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47" w:rsidRPr="00680B0B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7E2" w:rsidRPr="00680B0B" w:rsidRDefault="009F47E2" w:rsidP="009F47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:rsidR="00E71E56" w:rsidRDefault="00F148D8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«</w:t>
      </w:r>
      <w:r w:rsidR="00E71E56" w:rsidRPr="00E71E56">
        <w:rPr>
          <w:rFonts w:ascii="Times New Roman" w:hAnsi="Times New Roman"/>
          <w:b/>
          <w:sz w:val="24"/>
          <w:szCs w:val="24"/>
          <w:lang w:val="ru-RU" w:eastAsia="ru-RU"/>
        </w:rPr>
        <w:t xml:space="preserve">Актуальные вопросы применения отраслевого стандарта бухгалтерского учета </w:t>
      </w:r>
      <w:r w:rsidR="00E71E56">
        <w:rPr>
          <w:rFonts w:ascii="Times New Roman" w:hAnsi="Times New Roman"/>
          <w:b/>
          <w:sz w:val="24"/>
          <w:szCs w:val="24"/>
          <w:lang w:val="ru-RU" w:eastAsia="ru-RU"/>
        </w:rPr>
        <w:t>«</w:t>
      </w:r>
      <w:r w:rsidR="00E71E56" w:rsidRPr="00E71E56">
        <w:rPr>
          <w:rFonts w:ascii="Times New Roman" w:hAnsi="Times New Roman"/>
          <w:b/>
          <w:sz w:val="24"/>
          <w:szCs w:val="24"/>
          <w:lang w:val="ru-RU" w:eastAsia="ru-RU"/>
        </w:rPr>
        <w:t>Порядок составления бухгалтерской (финансовой) отчетности профессиональных участников рынка ценных бумаг, акционерных инвестиционных фондов, организаторов торговли, центральных контрагентов, клиринговых организаций, специализированных депозитариев инвестиционного фонда, паевого инвестиционного фонда и негосударственного пенсионного фонда, управляющих компаний инвестиционного фонда, бюро кредитных историй, кредитных рейтинговых агентств, страховых брокеров</w:t>
      </w:r>
      <w:r w:rsidR="00E71E56">
        <w:rPr>
          <w:rFonts w:ascii="Times New Roman" w:hAnsi="Times New Roman"/>
          <w:b/>
          <w:sz w:val="24"/>
          <w:szCs w:val="24"/>
          <w:lang w:val="ru-RU" w:eastAsia="ru-RU"/>
        </w:rPr>
        <w:t xml:space="preserve">» </w:t>
      </w:r>
    </w:p>
    <w:p w:rsidR="00F148D8" w:rsidRDefault="00E71E56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(</w:t>
      </w:r>
      <w:r w:rsidRPr="00E71E56">
        <w:rPr>
          <w:rFonts w:ascii="Times New Roman" w:hAnsi="Times New Roman"/>
          <w:b/>
          <w:sz w:val="24"/>
          <w:szCs w:val="24"/>
          <w:lang w:val="ru-RU" w:eastAsia="ru-RU"/>
        </w:rPr>
        <w:t>Положение Банка России от 03.02.2016 № 532-П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)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>»</w:t>
      </w:r>
    </w:p>
    <w:p w:rsidR="00E71E56" w:rsidRPr="00680B0B" w:rsidRDefault="00E71E56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9F47E2" w:rsidRPr="00680B0B" w:rsidRDefault="007C2588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04 декабря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-</w:t>
      </w:r>
      <w:r w:rsidR="00664FD7">
        <w:rPr>
          <w:rFonts w:ascii="Times New Roman" w:hAnsi="Times New Roman"/>
          <w:b/>
          <w:sz w:val="24"/>
          <w:szCs w:val="24"/>
          <w:lang w:val="ru-RU" w:eastAsia="ru-RU"/>
        </w:rPr>
        <w:t>0</w:t>
      </w:r>
      <w:r w:rsidR="00E71E56">
        <w:rPr>
          <w:rFonts w:ascii="Times New Roman" w:hAnsi="Times New Roman"/>
          <w:b/>
          <w:sz w:val="24"/>
          <w:szCs w:val="24"/>
          <w:lang w:val="ru-RU" w:eastAsia="ru-RU"/>
        </w:rPr>
        <w:t>7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="00664FD7">
        <w:rPr>
          <w:rFonts w:ascii="Times New Roman" w:hAnsi="Times New Roman"/>
          <w:b/>
          <w:sz w:val="24"/>
          <w:szCs w:val="24"/>
          <w:lang w:val="ru-RU" w:eastAsia="ru-RU"/>
        </w:rPr>
        <w:t>декабря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2023 г.</w:t>
      </w:r>
    </w:p>
    <w:p w:rsidR="009F47E2" w:rsidRPr="00680B0B" w:rsidRDefault="009F47E2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9F47E2" w:rsidRPr="00680B0B" w:rsidRDefault="00F148D8" w:rsidP="009F47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680B0B"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="009F47E2" w:rsidRPr="00680B0B">
        <w:rPr>
          <w:rFonts w:ascii="Times New Roman" w:hAnsi="Times New Roman" w:cs="Times New Roman"/>
          <w:sz w:val="24"/>
          <w:szCs w:val="24"/>
        </w:rPr>
        <w:t>пройти</w:t>
      </w:r>
      <w:r w:rsidRPr="00680B0B">
        <w:rPr>
          <w:rFonts w:ascii="Times New Roman" w:hAnsi="Times New Roman" w:cs="Times New Roman"/>
          <w:sz w:val="24"/>
          <w:szCs w:val="24"/>
        </w:rPr>
        <w:t xml:space="preserve"> </w:t>
      </w:r>
      <w:r w:rsidR="009F47E2" w:rsidRPr="00680B0B"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r w:rsidRPr="00680B0B">
        <w:rPr>
          <w:rFonts w:ascii="Times New Roman" w:hAnsi="Times New Roman" w:cs="Times New Roman"/>
          <w:sz w:val="24"/>
          <w:szCs w:val="24"/>
        </w:rPr>
        <w:t xml:space="preserve">: </w:t>
      </w:r>
      <w:r w:rsidR="00E71E56" w:rsidRPr="00680B0B">
        <w:rPr>
          <w:rFonts w:ascii="Times New Roman" w:hAnsi="Times New Roman"/>
          <w:b/>
          <w:sz w:val="24"/>
          <w:szCs w:val="24"/>
        </w:rPr>
        <w:t>«</w:t>
      </w:r>
      <w:r w:rsidR="00E71E56" w:rsidRPr="00E71E56">
        <w:rPr>
          <w:rFonts w:ascii="Times New Roman" w:hAnsi="Times New Roman"/>
          <w:b/>
          <w:sz w:val="24"/>
          <w:szCs w:val="24"/>
        </w:rPr>
        <w:t xml:space="preserve">Актуальные вопросы применения отраслевого стандарта бухгалтерского учета </w:t>
      </w:r>
      <w:r w:rsidR="00E71E56">
        <w:rPr>
          <w:rFonts w:ascii="Times New Roman" w:hAnsi="Times New Roman"/>
          <w:b/>
          <w:sz w:val="24"/>
          <w:szCs w:val="24"/>
        </w:rPr>
        <w:t>«</w:t>
      </w:r>
      <w:r w:rsidR="00E71E56" w:rsidRPr="00E71E56">
        <w:rPr>
          <w:rFonts w:ascii="Times New Roman" w:hAnsi="Times New Roman"/>
          <w:b/>
          <w:sz w:val="24"/>
          <w:szCs w:val="24"/>
        </w:rPr>
        <w:t>Порядок составления бухгалтерской (финансовой) отчетности профессиональных участников рынка ценных бумаг, акционерных инвестиционных фондов, организаторов торговли, центральных контрагентов, клиринговых организаций, специализированных депозитариев инвестиционного фонда, паевого инвестиционного фонда и негосударственного пенсионного фонда, управляющих компаний инвестиционного фонда, бюро кредитных историй, кредитных рейтинговых агентств, страховых брокеров</w:t>
      </w:r>
      <w:r w:rsidR="00E71E56">
        <w:rPr>
          <w:rFonts w:ascii="Times New Roman" w:hAnsi="Times New Roman"/>
          <w:b/>
          <w:sz w:val="24"/>
          <w:szCs w:val="24"/>
        </w:rPr>
        <w:t>»</w:t>
      </w:r>
      <w:r w:rsidRPr="00680B0B">
        <w:rPr>
          <w:rFonts w:ascii="Times New Roman" w:hAnsi="Times New Roman" w:cs="Times New Roman"/>
          <w:sz w:val="24"/>
          <w:szCs w:val="24"/>
        </w:rPr>
        <w:t>»</w:t>
      </w:r>
      <w:r w:rsidR="009F47E2"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7C2588">
        <w:rPr>
          <w:rFonts w:ascii="Times New Roman" w:hAnsi="Times New Roman" w:cs="Times New Roman"/>
          <w:sz w:val="24"/>
          <w:szCs w:val="24"/>
        </w:rPr>
        <w:t>04 декабря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 по </w:t>
      </w:r>
      <w:r w:rsidR="00664FD7">
        <w:rPr>
          <w:rFonts w:ascii="Times New Roman" w:hAnsi="Times New Roman" w:cs="Times New Roman"/>
          <w:sz w:val="24"/>
          <w:szCs w:val="24"/>
        </w:rPr>
        <w:t>0</w:t>
      </w:r>
      <w:r w:rsidR="00E71E56">
        <w:rPr>
          <w:rFonts w:ascii="Times New Roman" w:hAnsi="Times New Roman" w:cs="Times New Roman"/>
          <w:sz w:val="24"/>
          <w:szCs w:val="24"/>
        </w:rPr>
        <w:t>7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 </w:t>
      </w:r>
      <w:r w:rsidR="00664FD7">
        <w:rPr>
          <w:rFonts w:ascii="Times New Roman" w:hAnsi="Times New Roman" w:cs="Times New Roman"/>
          <w:sz w:val="24"/>
          <w:szCs w:val="24"/>
        </w:rPr>
        <w:t>декабря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 2023 года (онлайн-формат, с 1</w:t>
      </w:r>
      <w:r w:rsidR="00E71E56">
        <w:rPr>
          <w:rFonts w:ascii="Times New Roman" w:hAnsi="Times New Roman" w:cs="Times New Roman"/>
          <w:sz w:val="24"/>
          <w:szCs w:val="24"/>
        </w:rPr>
        <w:t>8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.00 до </w:t>
      </w:r>
      <w:r w:rsidR="00E71E56">
        <w:rPr>
          <w:rFonts w:ascii="Times New Roman" w:hAnsi="Times New Roman" w:cs="Times New Roman"/>
          <w:sz w:val="24"/>
          <w:szCs w:val="24"/>
        </w:rPr>
        <w:t>21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="009F47E2" w:rsidRPr="00680B0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9F47E2" w:rsidRPr="00680B0B">
        <w:rPr>
          <w:rFonts w:ascii="Times New Roman" w:hAnsi="Times New Roman" w:cs="Times New Roman"/>
          <w:sz w:val="24"/>
          <w:szCs w:val="24"/>
        </w:rPr>
        <w:t>)</w:t>
      </w:r>
    </w:p>
    <w:p w:rsidR="007C2588" w:rsidRDefault="00680B0B" w:rsidP="00823537">
      <w:pPr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>Цель обучения</w:t>
      </w:r>
      <w:r w:rsidR="00E71E56">
        <w:rPr>
          <w:rFonts w:ascii="Times New Roman" w:hAnsi="Times New Roman" w:cs="Times New Roman"/>
          <w:b/>
          <w:sz w:val="24"/>
          <w:szCs w:val="24"/>
        </w:rPr>
        <w:t>:</w:t>
      </w:r>
      <w:r w:rsidRPr="00680B0B">
        <w:rPr>
          <w:color w:val="000000" w:themeColor="text1"/>
        </w:rPr>
        <w:t xml:space="preserve"> </w:t>
      </w:r>
      <w:r w:rsidR="00E71E56" w:rsidRPr="00E71E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обучение финансовых специалистов </w:t>
      </w:r>
      <w:proofErr w:type="spellStart"/>
      <w:r w:rsidR="00E71E56" w:rsidRPr="00E71E56">
        <w:rPr>
          <w:rFonts w:ascii="Times New Roman" w:hAnsi="Times New Roman" w:cs="Times New Roman"/>
          <w:color w:val="000000" w:themeColor="text1"/>
          <w:sz w:val="24"/>
          <w:szCs w:val="24"/>
        </w:rPr>
        <w:t>некредитных</w:t>
      </w:r>
      <w:proofErr w:type="spellEnd"/>
      <w:r w:rsidR="00E71E56" w:rsidRPr="00E71E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финансовых организаций (НФО): порядок и особенности составления бухгалтерской (финансовой) отчетности </w:t>
      </w:r>
      <w:proofErr w:type="spellStart"/>
      <w:r w:rsidR="00E71E56" w:rsidRPr="00E71E56">
        <w:rPr>
          <w:rFonts w:ascii="Times New Roman" w:hAnsi="Times New Roman" w:cs="Times New Roman"/>
          <w:color w:val="000000" w:themeColor="text1"/>
          <w:sz w:val="24"/>
          <w:szCs w:val="24"/>
        </w:rPr>
        <w:t>некредитной</w:t>
      </w:r>
      <w:proofErr w:type="spellEnd"/>
      <w:r w:rsidR="00E71E56" w:rsidRPr="00E71E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финансовой организации</w:t>
      </w:r>
      <w:r w:rsidR="007C2588" w:rsidRPr="007C258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23537" w:rsidRPr="00823537" w:rsidRDefault="00823537" w:rsidP="00823537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3537">
        <w:rPr>
          <w:rFonts w:ascii="Times New Roman" w:hAnsi="Times New Roman" w:cs="Times New Roman"/>
          <w:b/>
          <w:sz w:val="24"/>
          <w:szCs w:val="24"/>
        </w:rPr>
        <w:t>Результат обучения: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E56" w:rsidRPr="00E71E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Глубокое понимание составления бухгалтерской (финансовой) отчетности </w:t>
      </w:r>
      <w:proofErr w:type="spellStart"/>
      <w:r w:rsidR="00E71E56" w:rsidRPr="00E71E56">
        <w:rPr>
          <w:rFonts w:ascii="Times New Roman" w:hAnsi="Times New Roman" w:cs="Times New Roman"/>
          <w:color w:val="000000" w:themeColor="text1"/>
          <w:sz w:val="24"/>
          <w:szCs w:val="24"/>
        </w:rPr>
        <w:t>некредитной</w:t>
      </w:r>
      <w:proofErr w:type="spellEnd"/>
      <w:r w:rsidR="00E71E56" w:rsidRPr="00E71E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финансовой организации при осуществлении аудита и консалтинга аудиторскими организациями (аудиторами).</w:t>
      </w:r>
      <w:bookmarkStart w:id="0" w:name="_GoBack"/>
      <w:bookmarkEnd w:id="0"/>
    </w:p>
    <w:p w:rsidR="00680B0B" w:rsidRDefault="00823537" w:rsidP="00680B0B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3537">
        <w:rPr>
          <w:rFonts w:ascii="Times New Roman" w:hAnsi="Times New Roman" w:cs="Times New Roman"/>
          <w:b/>
          <w:sz w:val="24"/>
          <w:szCs w:val="24"/>
        </w:rPr>
        <w:t>Курс рассчитан</w:t>
      </w:r>
      <w:r w:rsidR="00475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437" w:rsidRPr="00DB7C34">
        <w:rPr>
          <w:rFonts w:ascii="Times New Roman" w:hAnsi="Times New Roman" w:cs="Times New Roman"/>
          <w:b/>
          <w:sz w:val="24"/>
          <w:szCs w:val="24"/>
        </w:rPr>
        <w:t>на</w:t>
      </w:r>
      <w:r w:rsidR="00DB7C34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главных бухгалтеров и сотрудников бухгалтерских, финансовых служб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НФО, </w:t>
      </w:r>
      <w:r w:rsidR="00475437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>аудиторов и руководителей аудита общественно значимых организаций,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</w:t>
      </w:r>
      <w:r w:rsidR="00DB7C34">
        <w:rPr>
          <w:rFonts w:ascii="Times New Roman" w:hAnsi="Times New Roman" w:cs="Times New Roman"/>
          <w:lang w:eastAsia="en-US"/>
        </w:rPr>
        <w:t xml:space="preserve">других заинтересованных специалистов </w:t>
      </w:r>
      <w:proofErr w:type="spellStart"/>
      <w:r w:rsidR="00DB7C34">
        <w:rPr>
          <w:rFonts w:ascii="Times New Roman" w:hAnsi="Times New Roman" w:cs="Times New Roman"/>
          <w:lang w:eastAsia="en-US"/>
        </w:rPr>
        <w:t>н</w:t>
      </w:r>
      <w:r w:rsidR="00DB7C34" w:rsidRPr="00DB7C34">
        <w:rPr>
          <w:rFonts w:ascii="Times New Roman" w:hAnsi="Times New Roman" w:cs="Times New Roman"/>
          <w:lang w:eastAsia="en-US"/>
        </w:rPr>
        <w:t>екредитны</w:t>
      </w:r>
      <w:r w:rsidR="00DB7C34">
        <w:rPr>
          <w:rFonts w:ascii="Times New Roman" w:hAnsi="Times New Roman" w:cs="Times New Roman"/>
          <w:lang w:eastAsia="en-US"/>
        </w:rPr>
        <w:t>х</w:t>
      </w:r>
      <w:proofErr w:type="spellEnd"/>
      <w:r w:rsidR="00DB7C34" w:rsidRPr="00DB7C34">
        <w:rPr>
          <w:rFonts w:ascii="Times New Roman" w:hAnsi="Times New Roman" w:cs="Times New Roman"/>
          <w:lang w:eastAsia="en-US"/>
        </w:rPr>
        <w:t xml:space="preserve"> финансовы</w:t>
      </w:r>
      <w:r w:rsidR="00DB7C34">
        <w:rPr>
          <w:rFonts w:ascii="Times New Roman" w:hAnsi="Times New Roman" w:cs="Times New Roman"/>
          <w:lang w:eastAsia="en-US"/>
        </w:rPr>
        <w:t>х</w:t>
      </w:r>
      <w:r w:rsidR="00DB7C34" w:rsidRPr="00DB7C34">
        <w:rPr>
          <w:rFonts w:ascii="Times New Roman" w:hAnsi="Times New Roman" w:cs="Times New Roman"/>
          <w:lang w:eastAsia="en-US"/>
        </w:rPr>
        <w:t xml:space="preserve"> организаци</w:t>
      </w:r>
      <w:r w:rsidR="00DB7C34">
        <w:rPr>
          <w:rFonts w:ascii="Times New Roman" w:hAnsi="Times New Roman" w:cs="Times New Roman"/>
          <w:lang w:eastAsia="en-US"/>
        </w:rPr>
        <w:t>й.</w:t>
      </w:r>
    </w:p>
    <w:p w:rsidR="00315E54" w:rsidRPr="00680B0B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680B0B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4C5AF2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680B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5E54" w:rsidRPr="00680B0B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1E56" w:rsidRPr="00E71E56" w:rsidRDefault="00E71E56" w:rsidP="00E71E5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71E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 1. Общие положения </w:t>
      </w:r>
    </w:p>
    <w:p w:rsidR="00E71E56" w:rsidRPr="00E71E56" w:rsidRDefault="00E71E56" w:rsidP="00E71E56">
      <w:pPr>
        <w:numPr>
          <w:ilvl w:val="0"/>
          <w:numId w:val="42"/>
        </w:numPr>
        <w:tabs>
          <w:tab w:val="left" w:pos="630"/>
        </w:tabs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Особенности составления бухгалтерской (финансовой) отчетности (БФО)</w:t>
      </w:r>
    </w:p>
    <w:p w:rsidR="00E71E56" w:rsidRPr="00E71E56" w:rsidRDefault="00E71E56" w:rsidP="00E71E56">
      <w:pPr>
        <w:numPr>
          <w:ilvl w:val="0"/>
          <w:numId w:val="42"/>
        </w:numPr>
        <w:tabs>
          <w:tab w:val="left" w:pos="630"/>
        </w:tabs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Порядок составления БФО</w:t>
      </w:r>
    </w:p>
    <w:p w:rsidR="00E71E56" w:rsidRPr="00E71E56" w:rsidRDefault="00E71E56" w:rsidP="00E71E56">
      <w:pPr>
        <w:numPr>
          <w:ilvl w:val="0"/>
          <w:numId w:val="42"/>
        </w:numPr>
        <w:tabs>
          <w:tab w:val="left" w:pos="630"/>
        </w:tabs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Требования к представлению БФО</w:t>
      </w:r>
    </w:p>
    <w:p w:rsidR="00E71E56" w:rsidRPr="00E71E56" w:rsidRDefault="00E71E56" w:rsidP="00E71E56">
      <w:pPr>
        <w:numPr>
          <w:ilvl w:val="0"/>
          <w:numId w:val="42"/>
        </w:numPr>
        <w:tabs>
          <w:tab w:val="left" w:pos="630"/>
        </w:tabs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Состав обязательных форм отчетности и раскрытий к отчетности</w:t>
      </w:r>
    </w:p>
    <w:p w:rsidR="00E71E56" w:rsidRPr="00E71E56" w:rsidRDefault="00E71E56" w:rsidP="00E71E5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71E56">
        <w:rPr>
          <w:rFonts w:ascii="Times New Roman" w:hAnsi="Times New Roman" w:cs="Times New Roman"/>
          <w:b/>
          <w:color w:val="000000"/>
          <w:sz w:val="24"/>
          <w:szCs w:val="24"/>
        </w:rPr>
        <w:t>Тема 2. Особенности составления</w:t>
      </w:r>
      <w:r w:rsidRPr="00E71E56">
        <w:rPr>
          <w:rFonts w:ascii="Times New Roman" w:hAnsi="Times New Roman" w:cs="Times New Roman"/>
          <w:sz w:val="24"/>
          <w:szCs w:val="24"/>
        </w:rPr>
        <w:t xml:space="preserve"> </w:t>
      </w:r>
      <w:r w:rsidRPr="00E71E56">
        <w:rPr>
          <w:rFonts w:ascii="Times New Roman" w:hAnsi="Times New Roman" w:cs="Times New Roman"/>
          <w:b/>
          <w:color w:val="000000"/>
          <w:sz w:val="24"/>
          <w:szCs w:val="24"/>
        </w:rPr>
        <w:t>бухгалтерской (финансовой) отчетности</w:t>
      </w:r>
    </w:p>
    <w:p w:rsidR="00E71E56" w:rsidRPr="00E71E56" w:rsidRDefault="00E71E56" w:rsidP="00E71E56">
      <w:pPr>
        <w:numPr>
          <w:ilvl w:val="0"/>
          <w:numId w:val="41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Бухгалтерский баланс </w:t>
      </w:r>
      <w:proofErr w:type="spellStart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некредитной</w:t>
      </w:r>
      <w:proofErr w:type="spellEnd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финансовой организации</w:t>
      </w:r>
    </w:p>
    <w:p w:rsidR="00E71E56" w:rsidRPr="00E71E56" w:rsidRDefault="00E71E56" w:rsidP="00E71E56">
      <w:pPr>
        <w:numPr>
          <w:ilvl w:val="0"/>
          <w:numId w:val="41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Отчет о финансовых результатах </w:t>
      </w:r>
      <w:proofErr w:type="spellStart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некредитной</w:t>
      </w:r>
      <w:proofErr w:type="spellEnd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финансовой организации</w:t>
      </w:r>
    </w:p>
    <w:p w:rsidR="00E71E56" w:rsidRPr="00E71E56" w:rsidRDefault="00E71E56" w:rsidP="00E71E56">
      <w:pPr>
        <w:numPr>
          <w:ilvl w:val="0"/>
          <w:numId w:val="41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Отчет об изменениях собственного капитала </w:t>
      </w:r>
      <w:proofErr w:type="spellStart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некредитной</w:t>
      </w:r>
      <w:proofErr w:type="spellEnd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финансовой организации</w:t>
      </w:r>
    </w:p>
    <w:p w:rsidR="00E71E56" w:rsidRPr="00E71E56" w:rsidRDefault="00E71E56" w:rsidP="00E71E56">
      <w:pPr>
        <w:numPr>
          <w:ilvl w:val="0"/>
          <w:numId w:val="41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Отчет о потоках денежных средств </w:t>
      </w:r>
      <w:proofErr w:type="spellStart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некредитной</w:t>
      </w:r>
      <w:proofErr w:type="spellEnd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финансовой организации</w:t>
      </w:r>
    </w:p>
    <w:p w:rsidR="00E71E56" w:rsidRPr="00E71E56" w:rsidRDefault="00E71E56" w:rsidP="00E71E56">
      <w:pPr>
        <w:numPr>
          <w:ilvl w:val="0"/>
          <w:numId w:val="41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Примечания в составе БФО </w:t>
      </w:r>
      <w:proofErr w:type="spellStart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некредитной</w:t>
      </w:r>
      <w:proofErr w:type="spellEnd"/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финансовой организации</w:t>
      </w:r>
    </w:p>
    <w:p w:rsidR="00E71E56" w:rsidRPr="00E71E56" w:rsidRDefault="00E71E56" w:rsidP="00E71E56">
      <w:pPr>
        <w:numPr>
          <w:ilvl w:val="0"/>
          <w:numId w:val="41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E71E56">
        <w:rPr>
          <w:rFonts w:ascii="Times New Roman" w:eastAsia="Tahoma" w:hAnsi="Times New Roman" w:cs="Times New Roman"/>
          <w:color w:val="000000"/>
          <w:sz w:val="24"/>
          <w:szCs w:val="24"/>
        </w:rPr>
        <w:t>Практические примеры составления БФО</w:t>
      </w:r>
    </w:p>
    <w:p w:rsidR="00664FD7" w:rsidRPr="00793579" w:rsidRDefault="00664FD7" w:rsidP="00664FD7">
      <w:pPr>
        <w:ind w:left="675"/>
        <w:rPr>
          <w:color w:val="000000" w:themeColor="text1"/>
        </w:rPr>
      </w:pPr>
    </w:p>
    <w:p w:rsidR="00315E54" w:rsidRPr="00680B0B" w:rsidRDefault="00680B0B" w:rsidP="00184DFF">
      <w:pPr>
        <w:rPr>
          <w:rFonts w:ascii="Times New Roman" w:hAnsi="Times New Roman"/>
          <w:color w:val="000000"/>
          <w:sz w:val="24"/>
          <w:szCs w:val="24"/>
        </w:rPr>
      </w:pPr>
      <w:r w:rsidRPr="00680B0B">
        <w:rPr>
          <w:rFonts w:ascii="Times New Roman" w:hAnsi="Times New Roman"/>
          <w:b/>
          <w:sz w:val="24"/>
          <w:szCs w:val="24"/>
        </w:rPr>
        <w:t>Курс проводит</w:t>
      </w:r>
      <w:r w:rsidRPr="00680B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PT Sans" w:hAnsi="PT Sans"/>
          <w:color w:val="000000"/>
          <w:sz w:val="21"/>
          <w:szCs w:val="21"/>
          <w:shd w:val="clear" w:color="auto" w:fill="FFFFFF"/>
        </w:rPr>
        <w:t>ведущий методолог Института МФЦ по применению НФО ЕПС и ОСБУ для УК, СД и ПУРЦБ</w:t>
      </w:r>
      <w:r w:rsidRPr="00680B0B">
        <w:rPr>
          <w:rFonts w:ascii="Times New Roman" w:hAnsi="Times New Roman"/>
          <w:color w:val="000000"/>
          <w:sz w:val="24"/>
          <w:szCs w:val="24"/>
        </w:rPr>
        <w:t>, практикующий аттестованный аудитор участников финансового рынка, аттестованный налоговый консультант, аттестованный специалист финансового рынка, руководила финансовым блоком крупной инвестиционной компании, с опытом работы в кредитной организации.</w:t>
      </w:r>
    </w:p>
    <w:p w:rsidR="00680B0B" w:rsidRPr="00680B0B" w:rsidRDefault="00680B0B" w:rsidP="00184DFF">
      <w:pPr>
        <w:rPr>
          <w:rFonts w:ascii="Times New Roman" w:hAnsi="Times New Roman" w:cs="Times New Roman"/>
          <w:b/>
          <w:sz w:val="24"/>
          <w:szCs w:val="24"/>
        </w:rPr>
      </w:pPr>
    </w:p>
    <w:p w:rsidR="00087F32" w:rsidRPr="00680B0B" w:rsidRDefault="0028226F" w:rsidP="00184DFF">
      <w:pPr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>Стоимость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участия для одного </w:t>
      </w:r>
      <w:r w:rsidR="0078246B" w:rsidRPr="00680B0B">
        <w:rPr>
          <w:rFonts w:ascii="Times New Roman" w:hAnsi="Times New Roman" w:cs="Times New Roman"/>
          <w:sz w:val="24"/>
          <w:szCs w:val="24"/>
        </w:rPr>
        <w:t>слушателя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E71E56">
        <w:rPr>
          <w:rFonts w:ascii="Times New Roman" w:hAnsi="Times New Roman" w:cs="Times New Roman"/>
          <w:sz w:val="24"/>
          <w:szCs w:val="24"/>
        </w:rPr>
        <w:t>1</w:t>
      </w:r>
      <w:r w:rsidR="00680B0B">
        <w:rPr>
          <w:rFonts w:ascii="Times New Roman" w:hAnsi="Times New Roman" w:cs="Times New Roman"/>
          <w:sz w:val="24"/>
          <w:szCs w:val="24"/>
        </w:rPr>
        <w:t>6 000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</w:t>
      </w:r>
      <w:r w:rsidR="00FD3099" w:rsidRPr="00680B0B">
        <w:rPr>
          <w:rFonts w:ascii="Times New Roman" w:hAnsi="Times New Roman" w:cs="Times New Roman"/>
          <w:sz w:val="24"/>
          <w:szCs w:val="24"/>
        </w:rPr>
        <w:t>(</w:t>
      </w:r>
      <w:r w:rsidR="00E71E56">
        <w:rPr>
          <w:rFonts w:ascii="Times New Roman" w:hAnsi="Times New Roman" w:cs="Times New Roman"/>
          <w:sz w:val="24"/>
          <w:szCs w:val="24"/>
        </w:rPr>
        <w:t>шестнадцать</w:t>
      </w:r>
      <w:r w:rsidR="00680B0B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) рублей, НДС не облагается. </w:t>
      </w:r>
      <w:r w:rsidR="00C735C8" w:rsidRPr="00680B0B">
        <w:rPr>
          <w:rFonts w:ascii="Times New Roman" w:hAnsi="Times New Roman" w:cs="Times New Roman"/>
          <w:b/>
          <w:bCs/>
          <w:sz w:val="24"/>
          <w:szCs w:val="24"/>
        </w:rPr>
        <w:t>Скидки</w:t>
      </w:r>
      <w:r w:rsidR="00C735C8" w:rsidRPr="00680B0B">
        <w:rPr>
          <w:rFonts w:ascii="Times New Roman" w:hAnsi="Times New Roman" w:cs="Times New Roman"/>
          <w:sz w:val="24"/>
          <w:szCs w:val="24"/>
        </w:rPr>
        <w:t xml:space="preserve"> в размере 10 процентов предоставляются клиентам Института/</w:t>
      </w:r>
      <w:r w:rsidR="001C04DD" w:rsidRPr="00680B0B">
        <w:rPr>
          <w:rFonts w:ascii="Times New Roman" w:hAnsi="Times New Roman" w:cs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B60496" w:rsidRPr="00680B0B" w:rsidRDefault="00B60496" w:rsidP="00315E54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315E54" w:rsidRPr="00680B0B" w:rsidRDefault="00315E54" w:rsidP="00315E54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680B0B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</w:t>
      </w:r>
      <w:r w:rsidR="007C2588">
        <w:rPr>
          <w:rFonts w:ascii="Times New Roman" w:hAnsi="Times New Roman" w:cs="Times New Roman"/>
          <w:b/>
          <w:bCs/>
          <w:iCs/>
          <w:sz w:val="24"/>
          <w:szCs w:val="24"/>
        </w:rPr>
        <w:t>03 декабря</w:t>
      </w:r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2023 г. включительно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или </w:t>
      </w:r>
      <w:proofErr w:type="spellStart"/>
      <w:r w:rsidR="00DB7C34">
        <w:rPr>
          <w:rFonts w:ascii="Times New Roman" w:hAnsi="Times New Roman" w:cs="Times New Roman"/>
          <w:i/>
          <w:iCs/>
          <w:sz w:val="24"/>
          <w:szCs w:val="24"/>
        </w:rPr>
        <w:t>Суреевой</w:t>
      </w:r>
      <w:proofErr w:type="spellEnd"/>
      <w:r w:rsidR="00DB7C34">
        <w:rPr>
          <w:rFonts w:ascii="Times New Roman" w:hAnsi="Times New Roman" w:cs="Times New Roman"/>
          <w:i/>
          <w:iCs/>
          <w:sz w:val="24"/>
          <w:szCs w:val="24"/>
        </w:rPr>
        <w:t xml:space="preserve"> Анжелы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+7(495) 921-2273 — многоканальный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DB7C34" w:rsidRPr="00DB7C3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angela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12" w:history="1">
        <w:r w:rsidRPr="00680B0B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315E54" w:rsidRPr="00680B0B" w:rsidRDefault="00315E54" w:rsidP="00184DFF">
      <w:pPr>
        <w:rPr>
          <w:rFonts w:ascii="Times New Roman" w:hAnsi="Times New Roman" w:cs="Times New Roman"/>
          <w:sz w:val="24"/>
          <w:szCs w:val="24"/>
        </w:rPr>
      </w:pPr>
    </w:p>
    <w:sectPr w:rsidR="00315E54" w:rsidRPr="00680B0B" w:rsidSect="00315E54">
      <w:footerReference w:type="default" r:id="rId13"/>
      <w:pgSz w:w="11906" w:h="16838"/>
      <w:pgMar w:top="851" w:right="992" w:bottom="993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2A2" w:rsidRDefault="002552A2" w:rsidP="008E0264">
      <w:r>
        <w:separator/>
      </w:r>
    </w:p>
  </w:endnote>
  <w:endnote w:type="continuationSeparator" w:id="0">
    <w:p w:rsidR="002552A2" w:rsidRDefault="002552A2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2A2" w:rsidRDefault="002552A2" w:rsidP="008E0264">
      <w:r>
        <w:separator/>
      </w:r>
    </w:p>
  </w:footnote>
  <w:footnote w:type="continuationSeparator" w:id="0">
    <w:p w:rsidR="002552A2" w:rsidRDefault="002552A2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6E6B"/>
    <w:multiLevelType w:val="hybridMultilevel"/>
    <w:tmpl w:val="A24CE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13CBD"/>
    <w:multiLevelType w:val="hybridMultilevel"/>
    <w:tmpl w:val="B7D01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C803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E40A53"/>
    <w:multiLevelType w:val="hybridMultilevel"/>
    <w:tmpl w:val="6D4C9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C4F59"/>
    <w:multiLevelType w:val="hybridMultilevel"/>
    <w:tmpl w:val="C5001F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6664BDE"/>
    <w:multiLevelType w:val="hybridMultilevel"/>
    <w:tmpl w:val="79D45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2F284D41"/>
    <w:multiLevelType w:val="hybridMultilevel"/>
    <w:tmpl w:val="E52C4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60A4C"/>
    <w:multiLevelType w:val="hybridMultilevel"/>
    <w:tmpl w:val="7F3CA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9DD0E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A42336B"/>
    <w:multiLevelType w:val="hybridMultilevel"/>
    <w:tmpl w:val="B5F4F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41A930B8"/>
    <w:multiLevelType w:val="hybridMultilevel"/>
    <w:tmpl w:val="9A3C9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C7B27"/>
    <w:multiLevelType w:val="hybridMultilevel"/>
    <w:tmpl w:val="C37C1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324207"/>
    <w:multiLevelType w:val="hybridMultilevel"/>
    <w:tmpl w:val="9766C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EF715AC"/>
    <w:multiLevelType w:val="hybridMultilevel"/>
    <w:tmpl w:val="2FAEA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B2530"/>
    <w:multiLevelType w:val="hybridMultilevel"/>
    <w:tmpl w:val="A2844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86B45"/>
    <w:multiLevelType w:val="hybridMultilevel"/>
    <w:tmpl w:val="FDF67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E781D"/>
    <w:multiLevelType w:val="multilevel"/>
    <w:tmpl w:val="023CFD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26" w15:restartNumberingAfterBreak="0">
    <w:nsid w:val="54F33230"/>
    <w:multiLevelType w:val="multilevel"/>
    <w:tmpl w:val="647A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790" w:hanging="71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6EC5540"/>
    <w:multiLevelType w:val="hybridMultilevel"/>
    <w:tmpl w:val="5F28E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010C3"/>
    <w:multiLevelType w:val="hybridMultilevel"/>
    <w:tmpl w:val="D9B0B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2D1EA8"/>
    <w:multiLevelType w:val="hybridMultilevel"/>
    <w:tmpl w:val="87CAB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2FF13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6FB6F77"/>
    <w:multiLevelType w:val="hybridMultilevel"/>
    <w:tmpl w:val="D83AD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621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783C60"/>
    <w:multiLevelType w:val="hybridMultilevel"/>
    <w:tmpl w:val="F73EA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C47DDA"/>
    <w:multiLevelType w:val="hybridMultilevel"/>
    <w:tmpl w:val="BA108A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D05919"/>
    <w:multiLevelType w:val="hybridMultilevel"/>
    <w:tmpl w:val="DEDE9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 w15:restartNumberingAfterBreak="0">
    <w:nsid w:val="7E46174F"/>
    <w:multiLevelType w:val="multilevel"/>
    <w:tmpl w:val="C022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EC46BCF"/>
    <w:multiLevelType w:val="multilevel"/>
    <w:tmpl w:val="679C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6"/>
  </w:num>
  <w:num w:numId="3">
    <w:abstractNumId w:val="7"/>
  </w:num>
  <w:num w:numId="4">
    <w:abstractNumId w:val="39"/>
  </w:num>
  <w:num w:numId="5">
    <w:abstractNumId w:val="2"/>
  </w:num>
  <w:num w:numId="6">
    <w:abstractNumId w:val="16"/>
  </w:num>
  <w:num w:numId="7">
    <w:abstractNumId w:val="10"/>
  </w:num>
  <w:num w:numId="8">
    <w:abstractNumId w:val="32"/>
  </w:num>
  <w:num w:numId="9">
    <w:abstractNumId w:val="21"/>
  </w:num>
  <w:num w:numId="10">
    <w:abstractNumId w:val="13"/>
  </w:num>
  <w:num w:numId="11">
    <w:abstractNumId w:val="30"/>
  </w:num>
  <w:num w:numId="12">
    <w:abstractNumId w:val="19"/>
  </w:num>
  <w:num w:numId="13">
    <w:abstractNumId w:val="9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26"/>
  </w:num>
  <w:num w:numId="21">
    <w:abstractNumId w:val="40"/>
  </w:num>
  <w:num w:numId="22">
    <w:abstractNumId w:val="20"/>
  </w:num>
  <w:num w:numId="23">
    <w:abstractNumId w:val="23"/>
  </w:num>
  <w:num w:numId="24">
    <w:abstractNumId w:val="22"/>
  </w:num>
  <w:num w:numId="25">
    <w:abstractNumId w:val="36"/>
  </w:num>
  <w:num w:numId="26">
    <w:abstractNumId w:val="24"/>
  </w:num>
  <w:num w:numId="27">
    <w:abstractNumId w:val="17"/>
  </w:num>
  <w:num w:numId="28">
    <w:abstractNumId w:val="1"/>
  </w:num>
  <w:num w:numId="29">
    <w:abstractNumId w:val="12"/>
  </w:num>
  <w:num w:numId="30">
    <w:abstractNumId w:val="27"/>
  </w:num>
  <w:num w:numId="31">
    <w:abstractNumId w:val="11"/>
  </w:num>
  <w:num w:numId="32">
    <w:abstractNumId w:val="4"/>
  </w:num>
  <w:num w:numId="33">
    <w:abstractNumId w:val="33"/>
  </w:num>
  <w:num w:numId="34">
    <w:abstractNumId w:val="38"/>
  </w:num>
  <w:num w:numId="35">
    <w:abstractNumId w:val="29"/>
  </w:num>
  <w:num w:numId="36">
    <w:abstractNumId w:val="8"/>
  </w:num>
  <w:num w:numId="37">
    <w:abstractNumId w:val="28"/>
  </w:num>
  <w:num w:numId="38">
    <w:abstractNumId w:val="18"/>
  </w:num>
  <w:num w:numId="39">
    <w:abstractNumId w:val="0"/>
  </w:num>
  <w:num w:numId="40">
    <w:abstractNumId w:val="15"/>
  </w:num>
  <w:num w:numId="41">
    <w:abstractNumId w:val="37"/>
  </w:num>
  <w:num w:numId="4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E2E"/>
    <w:rsid w:val="000A404B"/>
    <w:rsid w:val="000B125E"/>
    <w:rsid w:val="000D6E5A"/>
    <w:rsid w:val="000D7AE3"/>
    <w:rsid w:val="000E2724"/>
    <w:rsid w:val="000E73E0"/>
    <w:rsid w:val="00116A35"/>
    <w:rsid w:val="00121738"/>
    <w:rsid w:val="0012284E"/>
    <w:rsid w:val="0013026A"/>
    <w:rsid w:val="00140E09"/>
    <w:rsid w:val="00160948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552A2"/>
    <w:rsid w:val="00261102"/>
    <w:rsid w:val="00263614"/>
    <w:rsid w:val="00265092"/>
    <w:rsid w:val="002729E0"/>
    <w:rsid w:val="00274EA5"/>
    <w:rsid w:val="002754FC"/>
    <w:rsid w:val="002817F2"/>
    <w:rsid w:val="0028226F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D6EA4"/>
    <w:rsid w:val="002F273B"/>
    <w:rsid w:val="002F382C"/>
    <w:rsid w:val="002F49F6"/>
    <w:rsid w:val="002F4D00"/>
    <w:rsid w:val="002F7ECC"/>
    <w:rsid w:val="00302E2D"/>
    <w:rsid w:val="00303878"/>
    <w:rsid w:val="0030394D"/>
    <w:rsid w:val="003069CB"/>
    <w:rsid w:val="00313B6D"/>
    <w:rsid w:val="00315E54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6B74"/>
    <w:rsid w:val="00475437"/>
    <w:rsid w:val="00477AE7"/>
    <w:rsid w:val="0048471C"/>
    <w:rsid w:val="00493BB2"/>
    <w:rsid w:val="004A3E04"/>
    <w:rsid w:val="004A6DBC"/>
    <w:rsid w:val="004A7A77"/>
    <w:rsid w:val="004B48BA"/>
    <w:rsid w:val="004B7D1A"/>
    <w:rsid w:val="004C5AF2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4094"/>
    <w:rsid w:val="005757B6"/>
    <w:rsid w:val="005862A1"/>
    <w:rsid w:val="00596FC2"/>
    <w:rsid w:val="005B29B1"/>
    <w:rsid w:val="005B451F"/>
    <w:rsid w:val="005C06BF"/>
    <w:rsid w:val="005C3B00"/>
    <w:rsid w:val="005C6193"/>
    <w:rsid w:val="005C6B4F"/>
    <w:rsid w:val="005D1286"/>
    <w:rsid w:val="005D1350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64FD7"/>
    <w:rsid w:val="00677A14"/>
    <w:rsid w:val="00677DB6"/>
    <w:rsid w:val="00680B0B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B03BC"/>
    <w:rsid w:val="007C2588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23537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D1E47"/>
    <w:rsid w:val="008D4C88"/>
    <w:rsid w:val="008E0264"/>
    <w:rsid w:val="008E1AA4"/>
    <w:rsid w:val="008F58D1"/>
    <w:rsid w:val="00901656"/>
    <w:rsid w:val="00907B32"/>
    <w:rsid w:val="00912122"/>
    <w:rsid w:val="009140CF"/>
    <w:rsid w:val="009146C4"/>
    <w:rsid w:val="00933458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9F47E2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0DFA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0496"/>
    <w:rsid w:val="00B64203"/>
    <w:rsid w:val="00B76ADB"/>
    <w:rsid w:val="00B773E3"/>
    <w:rsid w:val="00B80DD7"/>
    <w:rsid w:val="00B8350E"/>
    <w:rsid w:val="00B86DD5"/>
    <w:rsid w:val="00BA04D8"/>
    <w:rsid w:val="00BB4549"/>
    <w:rsid w:val="00BB5224"/>
    <w:rsid w:val="00BB6005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1"/>
    <w:rsid w:val="00CB01CE"/>
    <w:rsid w:val="00CB1381"/>
    <w:rsid w:val="00CB393F"/>
    <w:rsid w:val="00CB46EA"/>
    <w:rsid w:val="00CC57EA"/>
    <w:rsid w:val="00CD1C52"/>
    <w:rsid w:val="00CD43CF"/>
    <w:rsid w:val="00CF0358"/>
    <w:rsid w:val="00CF31BD"/>
    <w:rsid w:val="00CF5272"/>
    <w:rsid w:val="00D0198B"/>
    <w:rsid w:val="00D02495"/>
    <w:rsid w:val="00D0677F"/>
    <w:rsid w:val="00D313DE"/>
    <w:rsid w:val="00D31BA8"/>
    <w:rsid w:val="00D325B8"/>
    <w:rsid w:val="00D47854"/>
    <w:rsid w:val="00D47B31"/>
    <w:rsid w:val="00D51919"/>
    <w:rsid w:val="00D56DFF"/>
    <w:rsid w:val="00D70565"/>
    <w:rsid w:val="00D814A7"/>
    <w:rsid w:val="00D8584A"/>
    <w:rsid w:val="00DB7C34"/>
    <w:rsid w:val="00DC14DB"/>
    <w:rsid w:val="00DC56B7"/>
    <w:rsid w:val="00DD07B5"/>
    <w:rsid w:val="00DD0E8C"/>
    <w:rsid w:val="00DD1BD7"/>
    <w:rsid w:val="00DD56A0"/>
    <w:rsid w:val="00DD7E92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56666"/>
    <w:rsid w:val="00E610B9"/>
    <w:rsid w:val="00E71E56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2300"/>
    <w:rsid w:val="00EF5B6D"/>
    <w:rsid w:val="00F133D0"/>
    <w:rsid w:val="00F148D8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36A9"/>
    <w:rsid w:val="00F601B5"/>
    <w:rsid w:val="00F722D2"/>
    <w:rsid w:val="00F75296"/>
    <w:rsid w:val="00F7691E"/>
    <w:rsid w:val="00F83DB1"/>
    <w:rsid w:val="00F915A7"/>
    <w:rsid w:val="00F928DC"/>
    <w:rsid w:val="00FA74E6"/>
    <w:rsid w:val="00FB3D67"/>
    <w:rsid w:val="00FB4F17"/>
    <w:rsid w:val="00FC105C"/>
    <w:rsid w:val="00FC5493"/>
    <w:rsid w:val="00FD3099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C504F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4D696-27BA-40C2-AF5B-06C52C62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B660D-9050-4625-8FD9-6E52AFCFBBB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4.xml><?xml version="1.0" encoding="utf-8"?>
<ds:datastoreItem xmlns:ds="http://schemas.openxmlformats.org/officeDocument/2006/customXml" ds:itemID="{763378B8-0CC7-411D-860F-D0E61710C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2022-12-06T13:26:00Z</cp:lastPrinted>
  <dcterms:created xsi:type="dcterms:W3CDTF">2023-10-09T11:17:00Z</dcterms:created>
  <dcterms:modified xsi:type="dcterms:W3CDTF">2023-10-09T11:17:00Z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