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012C" w:rsidRPr="001049E4" w:rsidRDefault="00222B55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21</w:t>
      </w:r>
      <w:r w:rsidR="008C2F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декабря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01197D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C91410" w:rsidRDefault="00C91410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43A95" w:rsidRPr="001049E4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:rsidR="00222B55" w:rsidRPr="00222B55" w:rsidRDefault="00222B55" w:rsidP="00F2347A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22B55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F2347A" w:rsidRPr="00F2347A">
        <w:rPr>
          <w:rFonts w:ascii="Times New Roman" w:hAnsi="Times New Roman"/>
          <w:b/>
          <w:color w:val="000000" w:themeColor="text1"/>
          <w:sz w:val="24"/>
          <w:szCs w:val="24"/>
        </w:rPr>
        <w:t>Целевой инструктаж/повышение уровня знаний для бухгалтеров, юристов, аудиторов, адвокатов и нотариусов с учетом новых требований к правилам внутреннего контроля в целях ПОД/ФТ/ФРОМУ в 2022 году</w:t>
      </w:r>
      <w:r w:rsidRPr="00222B55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05781B" w:rsidRPr="0005781B" w:rsidRDefault="0005781B" w:rsidP="00071A84">
      <w:pPr>
        <w:jc w:val="center"/>
        <w:rPr>
          <w:rFonts w:ascii="Times New Roman" w:hAnsi="Times New Roman"/>
          <w:b/>
          <w:sz w:val="24"/>
          <w:szCs w:val="24"/>
        </w:rPr>
      </w:pPr>
    </w:p>
    <w:p w:rsidR="00405447" w:rsidRDefault="00B31228" w:rsidP="00405447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bookmarkStart w:id="0" w:name="_GoBack"/>
      <w:r w:rsidR="00AF756A" w:rsidRPr="00F2347A">
        <w:rPr>
          <w:rFonts w:ascii="Times New Roman" w:hAnsi="Times New Roman"/>
          <w:b/>
          <w:bCs/>
          <w:sz w:val="24"/>
          <w:szCs w:val="24"/>
        </w:rPr>
        <w:t>«</w:t>
      </w:r>
      <w:r w:rsidR="00F2347A" w:rsidRPr="00F2347A">
        <w:rPr>
          <w:rFonts w:ascii="Times New Roman" w:hAnsi="Times New Roman"/>
          <w:b/>
          <w:bCs/>
          <w:sz w:val="24"/>
          <w:szCs w:val="24"/>
        </w:rPr>
        <w:t>Целевой инструктаж/повышение уровня знаний для бухгалтеров, юристов, аудиторов, адвокатов и нотариусов с учетом новых требований к правилам внутреннего контроля в целях ПОД/ФТ/ФРОМУ в 2022 году</w:t>
      </w:r>
      <w:r w:rsidR="00AF756A" w:rsidRPr="00F2347A">
        <w:rPr>
          <w:rFonts w:ascii="Times New Roman" w:hAnsi="Times New Roman"/>
          <w:b/>
          <w:bCs/>
          <w:sz w:val="24"/>
          <w:szCs w:val="24"/>
        </w:rPr>
        <w:t>»</w:t>
      </w:r>
      <w:bookmarkEnd w:id="0"/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222B55">
        <w:rPr>
          <w:rFonts w:ascii="Times New Roman" w:hAnsi="Times New Roman"/>
          <w:b/>
          <w:bCs/>
          <w:sz w:val="24"/>
          <w:szCs w:val="24"/>
        </w:rPr>
        <w:t>21</w:t>
      </w:r>
      <w:r w:rsidR="008C2F8F">
        <w:rPr>
          <w:rFonts w:ascii="Times New Roman" w:hAnsi="Times New Roman"/>
          <w:b/>
          <w:bCs/>
          <w:sz w:val="24"/>
          <w:szCs w:val="24"/>
        </w:rPr>
        <w:t xml:space="preserve"> декабря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bCs/>
          <w:sz w:val="24"/>
          <w:szCs w:val="24"/>
        </w:rPr>
        <w:t>2</w:t>
      </w:r>
      <w:r w:rsidR="0001197D">
        <w:rPr>
          <w:rFonts w:ascii="Times New Roman" w:hAnsi="Times New Roman"/>
          <w:b/>
          <w:bCs/>
          <w:sz w:val="24"/>
          <w:szCs w:val="24"/>
        </w:rPr>
        <w:t>1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</w:t>
      </w:r>
      <w:r w:rsidR="00222B55">
        <w:rPr>
          <w:rFonts w:ascii="Times New Roman" w:hAnsi="Times New Roman"/>
          <w:i/>
          <w:sz w:val="24"/>
          <w:szCs w:val="24"/>
        </w:rPr>
        <w:t>09</w:t>
      </w:r>
      <w:r w:rsidRPr="001049E4">
        <w:rPr>
          <w:rFonts w:ascii="Times New Roman" w:hAnsi="Times New Roman"/>
          <w:i/>
          <w:sz w:val="24"/>
          <w:szCs w:val="24"/>
        </w:rPr>
        <w:t>:</w:t>
      </w:r>
      <w:r w:rsidR="00222B55">
        <w:rPr>
          <w:rFonts w:ascii="Times New Roman" w:hAnsi="Times New Roman"/>
          <w:i/>
          <w:sz w:val="24"/>
          <w:szCs w:val="24"/>
        </w:rPr>
        <w:t>30</w:t>
      </w:r>
      <w:r w:rsidRPr="001049E4">
        <w:rPr>
          <w:rFonts w:ascii="Times New Roman" w:hAnsi="Times New Roman"/>
          <w:i/>
          <w:sz w:val="24"/>
          <w:szCs w:val="24"/>
        </w:rPr>
        <w:t>-16:00</w:t>
      </w:r>
      <w:r w:rsidR="001F261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F2619">
        <w:rPr>
          <w:rFonts w:ascii="Times New Roman" w:hAnsi="Times New Roman"/>
          <w:i/>
          <w:sz w:val="24"/>
          <w:szCs w:val="24"/>
        </w:rPr>
        <w:t>мск</w:t>
      </w:r>
      <w:proofErr w:type="spellEnd"/>
      <w:r w:rsidR="001F2619">
        <w:rPr>
          <w:rFonts w:ascii="Times New Roman" w:hAnsi="Times New Roman"/>
          <w:i/>
          <w:sz w:val="24"/>
          <w:szCs w:val="24"/>
        </w:rPr>
        <w:t>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:rsidR="00405447" w:rsidRDefault="00405447" w:rsidP="00405447">
      <w:pPr>
        <w:jc w:val="both"/>
        <w:rPr>
          <w:rFonts w:ascii="Times New Roman" w:hAnsi="Times New Roman"/>
          <w:i/>
          <w:sz w:val="24"/>
          <w:szCs w:val="24"/>
        </w:rPr>
      </w:pPr>
    </w:p>
    <w:p w:rsidR="00222B55" w:rsidRPr="00222B55" w:rsidRDefault="00222B55" w:rsidP="007C47C6">
      <w:pPr>
        <w:pBdr>
          <w:top w:val="single" w:sz="4" w:space="1" w:color="auto"/>
        </w:pBd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 xml:space="preserve">Семинар проводится с представителем </w:t>
      </w:r>
      <w:proofErr w:type="spellStart"/>
      <w:r w:rsidRPr="00222B55">
        <w:rPr>
          <w:rFonts w:ascii="Times New Roman" w:hAnsi="Times New Roman"/>
          <w:sz w:val="24"/>
          <w:szCs w:val="24"/>
        </w:rPr>
        <w:t>Росфинмониторинга</w:t>
      </w:r>
      <w:proofErr w:type="spellEnd"/>
      <w:r w:rsidRPr="00222B55">
        <w:rPr>
          <w:rFonts w:ascii="Times New Roman" w:hAnsi="Times New Roman"/>
          <w:sz w:val="24"/>
          <w:szCs w:val="24"/>
        </w:rPr>
        <w:t xml:space="preserve"> и экспертом-практиком по типовой программе, утвержденной Приказом </w:t>
      </w:r>
      <w:proofErr w:type="spellStart"/>
      <w:r w:rsidRPr="00222B55">
        <w:rPr>
          <w:rFonts w:ascii="Times New Roman" w:hAnsi="Times New Roman"/>
          <w:sz w:val="24"/>
          <w:szCs w:val="24"/>
        </w:rPr>
        <w:t>Росфинмониторинга</w:t>
      </w:r>
      <w:proofErr w:type="spellEnd"/>
      <w:r w:rsidRPr="00222B55">
        <w:rPr>
          <w:rFonts w:ascii="Times New Roman" w:hAnsi="Times New Roman"/>
          <w:sz w:val="24"/>
          <w:szCs w:val="24"/>
        </w:rPr>
        <w:t xml:space="preserve"> от 19.07.2011 № 250, с обзором актуальных изменений и требований законодательства Банка России и </w:t>
      </w:r>
      <w:proofErr w:type="spellStart"/>
      <w:r w:rsidRPr="00222B55">
        <w:rPr>
          <w:rFonts w:ascii="Times New Roman" w:hAnsi="Times New Roman"/>
          <w:sz w:val="24"/>
          <w:szCs w:val="24"/>
        </w:rPr>
        <w:t>Росфинмониторинга</w:t>
      </w:r>
      <w:proofErr w:type="spellEnd"/>
      <w:r w:rsidRPr="00222B55">
        <w:rPr>
          <w:rFonts w:ascii="Times New Roman" w:hAnsi="Times New Roman"/>
          <w:sz w:val="24"/>
          <w:szCs w:val="24"/>
        </w:rPr>
        <w:t xml:space="preserve"> в области ПОД/ФТ/ФРОМУ, в том числе новых требований к правилам внутреннего контроля в целях ПОД/ФТ/ФРОМУ в 2022 году согласно Постановления Правительства РФ от 14.07.2021 N 1188 «Об утверждении требований к правилам внутреннего контроля, разрабатываемым адвокатами, нотариусами, лицами, осуществляющими предпринимательскую деятельность в сфере оказания юридических или бухгалтерских услуг, аудиторскими организациями и индивидуальными аудиторами».</w:t>
      </w:r>
    </w:p>
    <w:p w:rsidR="00222B55" w:rsidRPr="00222B55" w:rsidRDefault="00222B55" w:rsidP="00222B55">
      <w:pPr>
        <w:rPr>
          <w:rFonts w:ascii="Times New Roman" w:hAnsi="Times New Roman"/>
          <w:sz w:val="24"/>
          <w:szCs w:val="24"/>
        </w:rPr>
      </w:pPr>
    </w:p>
    <w:p w:rsidR="00222B55" w:rsidRPr="00222B55" w:rsidRDefault="00222B55" w:rsidP="00222B55">
      <w:pP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Эти требования приняты для соблюдения положений Федерального закона от 07.08.2001 № 115-ФЗ «О противодействии легализации (отмыванию) доходов, полученных преступным путем, и финансированию терроризма». А именно, согласно п. 1 ст. 7.1, требования данного ФЗ в отношении организации внутреннего контроля распространяются на адвокатов, нотариусов, лиц, осуществляющих предпринимательскую деятельность в сфере оказания юридических услуг или бухгалтерских услуг, аудиторские организации и индивидуальных аудиторов в случае осуществления ими определенных операций с денежными средствами или имуществом. К таким операциям отнесены:</w:t>
      </w:r>
    </w:p>
    <w:p w:rsidR="00222B55" w:rsidRPr="00222B55" w:rsidRDefault="00222B55" w:rsidP="00222B55">
      <w:pPr>
        <w:rPr>
          <w:rFonts w:ascii="Times New Roman" w:hAnsi="Times New Roman"/>
          <w:sz w:val="24"/>
          <w:szCs w:val="24"/>
        </w:rPr>
      </w:pPr>
    </w:p>
    <w:p w:rsidR="00222B55" w:rsidRPr="00222B55" w:rsidRDefault="00222B55" w:rsidP="00222B55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сделки с недвижимым имуществом;</w:t>
      </w:r>
    </w:p>
    <w:p w:rsidR="00222B55" w:rsidRPr="00222B55" w:rsidRDefault="00222B55" w:rsidP="00222B55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управление денежными средствами, ценными бумагами или иным имуществом клиента;</w:t>
      </w:r>
    </w:p>
    <w:p w:rsidR="00222B55" w:rsidRPr="00222B55" w:rsidRDefault="00222B55" w:rsidP="00222B55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управление банковскими счетами или счетами ценных бумаг;</w:t>
      </w:r>
    </w:p>
    <w:p w:rsidR="00222B55" w:rsidRPr="00222B55" w:rsidRDefault="00222B55" w:rsidP="00222B55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привлечение денежных средств для создания организаций, обеспечения их деятельности или управления ими;</w:t>
      </w:r>
    </w:p>
    <w:p w:rsidR="00222B55" w:rsidRPr="00222B55" w:rsidRDefault="00222B55" w:rsidP="00222B55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создание юридических лиц и иностранных структур без образования юридического лица, обеспечение их деятельности или управления ими, а также куплю-продажу юридических лиц и иностранных структур без образования юридического лица.</w:t>
      </w:r>
    </w:p>
    <w:p w:rsidR="00222B55" w:rsidRPr="00222B55" w:rsidRDefault="00222B55" w:rsidP="00222B55">
      <w:pPr>
        <w:rPr>
          <w:rFonts w:ascii="Times New Roman" w:hAnsi="Times New Roman"/>
          <w:sz w:val="24"/>
          <w:szCs w:val="24"/>
        </w:rPr>
      </w:pPr>
    </w:p>
    <w:p w:rsidR="00222B55" w:rsidRPr="00222B55" w:rsidRDefault="00222B55" w:rsidP="007C47C6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222B55">
        <w:rPr>
          <w:rFonts w:ascii="Times New Roman" w:hAnsi="Times New Roman"/>
          <w:sz w:val="24"/>
          <w:szCs w:val="24"/>
        </w:rPr>
        <w:t>Указанные требования вступят в силу с 13 января 2022 года. Адвокаты, нотариусы, лица, осуществляющие предпринимательскую деятельность в сфере оказания юридических услуг или бухгалтерских услуг, аудиторские организации и индивидуальные аудиторы в течение месяца после этого (то есть до 13 февраля 2022 года) должны будут привести свои правила внутреннего контроля в соответствие с новыми требованиями.</w:t>
      </w:r>
    </w:p>
    <w:p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222B55" w:rsidRPr="00222B55" w:rsidRDefault="00222B55" w:rsidP="00222B55">
      <w:pPr>
        <w:rPr>
          <w:rFonts w:ascii="Times New Roman" w:hAnsi="Times New Roman"/>
          <w:color w:val="000000"/>
          <w:sz w:val="24"/>
          <w:szCs w:val="24"/>
        </w:rPr>
      </w:pPr>
      <w:r w:rsidRPr="00222B55">
        <w:rPr>
          <w:rFonts w:ascii="Times New Roman" w:hAnsi="Times New Roman"/>
          <w:b/>
          <w:color w:val="000000"/>
          <w:sz w:val="24"/>
          <w:szCs w:val="24"/>
        </w:rPr>
        <w:t xml:space="preserve">Раздел 1. </w:t>
      </w:r>
      <w:proofErr w:type="spellStart"/>
      <w:r w:rsidRPr="00222B55">
        <w:rPr>
          <w:rFonts w:ascii="Times New Roman" w:hAnsi="Times New Roman"/>
          <w:b/>
          <w:color w:val="000000"/>
          <w:sz w:val="24"/>
          <w:szCs w:val="24"/>
        </w:rPr>
        <w:t>Институциально</w:t>
      </w:r>
      <w:proofErr w:type="spellEnd"/>
      <w:r w:rsidRPr="00222B55">
        <w:rPr>
          <w:rFonts w:ascii="Times New Roman" w:hAnsi="Times New Roman"/>
          <w:b/>
          <w:color w:val="000000"/>
          <w:sz w:val="24"/>
          <w:szCs w:val="24"/>
        </w:rPr>
        <w:t>-правовые основы финансового мониторинга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  <w:t>Тема 1. Международные стандарты ПОД/ФТ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t xml:space="preserve">Правовые и институционные основы международного сотрудничества, в сфере ПОД/ФТ.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Формирование единой международной системы ПОД/ФТ. Организации и специализированные органы.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Международные стандарты ПОД/ФТ (сорок и девять рекомендаций ФАТФ).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b/>
          <w:color w:val="000000"/>
          <w:sz w:val="24"/>
          <w:szCs w:val="24"/>
        </w:rPr>
        <w:t>Тема 2. Правовое регулирование в сфере ПОД/ФТ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t>Национальная система ПОД/ФТ. Общая характеристика нормативных правовых актов Российской Федерации, регулирующих ПОД/ФТ. Рассмотрение последних изменений в законодательстве в сфере ПОД/ФТ.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Государственная система ПОД/ФТ. Федеральные органы исполнительной власти.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Правовой статус Федеральной службы по финансовому мониторингу.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>Государственное регулирование в банковской сфере, на страховом рынке и рынке ценных бумаг, на рынке драгоценных металлов и драгоценных камней и в сфере федеральной почтовой связи. Государственное регулирование других организаций, не имеющих надзорных органов.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Организационная структура надзорных органов и их территориальные подразделения.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Саморегулируемые организации и их роль.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b/>
          <w:color w:val="000000"/>
          <w:sz w:val="24"/>
          <w:szCs w:val="24"/>
        </w:rPr>
        <w:t>Тема 3. Надзор в сфере ПОД/ФТ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t xml:space="preserve">Формы надзора и виды проверок. Планирование проверок. Основания проведения проверок по вопросам ПОД/ФТ. Объекты проверки. Права проверяющего государственного органа.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Порядок проведения проверок по вопросам ПОД/ФТ в финансовых и нефинансовых организациях.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Взаимодействие </w:t>
      </w:r>
      <w:proofErr w:type="spellStart"/>
      <w:r w:rsidRPr="00222B55">
        <w:rPr>
          <w:rFonts w:ascii="Times New Roman" w:hAnsi="Times New Roman"/>
          <w:color w:val="000000"/>
          <w:sz w:val="24"/>
          <w:szCs w:val="24"/>
        </w:rPr>
        <w:t>Росфинмониторинга</w:t>
      </w:r>
      <w:proofErr w:type="spellEnd"/>
      <w:r w:rsidRPr="00222B55">
        <w:rPr>
          <w:rFonts w:ascii="Times New Roman" w:hAnsi="Times New Roman"/>
          <w:color w:val="000000"/>
          <w:sz w:val="24"/>
          <w:szCs w:val="24"/>
        </w:rPr>
        <w:t xml:space="preserve"> с надзорными органами.</w:t>
      </w:r>
    </w:p>
    <w:p w:rsidR="00222B55" w:rsidRPr="00222B55" w:rsidRDefault="00222B55" w:rsidP="00222B55">
      <w:pPr>
        <w:rPr>
          <w:rFonts w:ascii="Times New Roman" w:hAnsi="Times New Roman"/>
          <w:color w:val="000000"/>
          <w:sz w:val="24"/>
          <w:szCs w:val="24"/>
        </w:rPr>
      </w:pPr>
      <w:r w:rsidRPr="00222B55">
        <w:rPr>
          <w:rFonts w:ascii="Times New Roman" w:hAnsi="Times New Roman"/>
          <w:b/>
          <w:color w:val="000000"/>
          <w:sz w:val="24"/>
          <w:szCs w:val="24"/>
        </w:rPr>
        <w:t>Раздел 2. Организация и осуществление внутреннего контроля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  <w:t>Тема 4. Права и обязанности организаций, осуществляющих операции с денежными средствами или иным имуществом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t>Финансовые и нефинансовые организации, представители нефинансовых отраслей и профессий. Лицензирование или специальный учет организаций, осуществляющих операции с денежными средствами или иным имуществом.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>Основные права и обязанности организаций, осуществляющих операции с денежными средствами или иным имуществом. Идентификация клиентов и выгодоприобретателей; обеспечение конфиденциальности информации; основания для документального фиксирования; хранение информации. Приостановление операций.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Порядок представления информации об операциях, подлежащих контролю, в </w:t>
      </w:r>
      <w:proofErr w:type="spellStart"/>
      <w:r w:rsidRPr="00222B55">
        <w:rPr>
          <w:rFonts w:ascii="Times New Roman" w:hAnsi="Times New Roman"/>
          <w:color w:val="000000"/>
          <w:sz w:val="24"/>
          <w:szCs w:val="24"/>
        </w:rPr>
        <w:t>Росфинмониторинг</w:t>
      </w:r>
      <w:proofErr w:type="spellEnd"/>
      <w:r w:rsidRPr="00222B55">
        <w:rPr>
          <w:rFonts w:ascii="Times New Roman" w:hAnsi="Times New Roman"/>
          <w:color w:val="000000"/>
          <w:sz w:val="24"/>
          <w:szCs w:val="24"/>
        </w:rPr>
        <w:t xml:space="preserve">. Сроки представления. Способы представления. Использование АРМ &lt;Организация&gt;. Единый формат представления информации. Рассмотрение типовых ошибок в представлении информации. Исполнение запросов </w:t>
      </w:r>
      <w:proofErr w:type="spellStart"/>
      <w:r w:rsidRPr="00222B55">
        <w:rPr>
          <w:rFonts w:ascii="Times New Roman" w:hAnsi="Times New Roman"/>
          <w:color w:val="000000"/>
          <w:sz w:val="24"/>
          <w:szCs w:val="24"/>
        </w:rPr>
        <w:t>Росфинмониторинга</w:t>
      </w:r>
      <w:proofErr w:type="spellEnd"/>
      <w:r w:rsidRPr="00222B55">
        <w:rPr>
          <w:rFonts w:ascii="Times New Roman" w:hAnsi="Times New Roman"/>
          <w:color w:val="000000"/>
          <w:sz w:val="24"/>
          <w:szCs w:val="24"/>
        </w:rPr>
        <w:t>.</w:t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b/>
          <w:color w:val="000000"/>
          <w:sz w:val="24"/>
          <w:szCs w:val="24"/>
        </w:rPr>
        <w:t>Тема 5. Требования к разработке правил внутреннего контроля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Лица, ответственные за разработку правил внутреннего контроля. Разработка правил внутреннего контроля. Обязательные компоненты правил внутреннего контроля. Рекомендуемые программы осуществления правил внутреннего контроля. Программа оценки риска.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>Порядок утверждения и согласования правил внутреннего контроля. Сроки утверждения и согласования. Основания для отказа в согласовании.</w:t>
      </w:r>
    </w:p>
    <w:p w:rsidR="00222B55" w:rsidRPr="00222B55" w:rsidRDefault="00222B55" w:rsidP="00222B55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22B55" w:rsidRPr="00222B55" w:rsidRDefault="00222B55" w:rsidP="00222B55">
      <w:pPr>
        <w:rPr>
          <w:rFonts w:ascii="Times New Roman" w:hAnsi="Times New Roman"/>
          <w:color w:val="000000"/>
          <w:sz w:val="24"/>
          <w:szCs w:val="24"/>
        </w:rPr>
      </w:pPr>
      <w:r w:rsidRPr="00222B55">
        <w:rPr>
          <w:rFonts w:ascii="Times New Roman" w:hAnsi="Times New Roman"/>
          <w:b/>
          <w:color w:val="000000"/>
          <w:sz w:val="24"/>
          <w:szCs w:val="24"/>
        </w:rPr>
        <w:t>Тема 6. Критерии выявления операций, подлежащих контролю</w:t>
      </w:r>
      <w:r w:rsidRPr="00222B55">
        <w:rPr>
          <w:rFonts w:ascii="Times New Roman" w:hAnsi="Times New Roman"/>
          <w:b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t xml:space="preserve">Операции, подлежащие обязательному контролю. Критерии выявления и признаки необычных сделок как программа системы внутреннего контроля организаций. Практические примеры необычных сделок. </w:t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lastRenderedPageBreak/>
        <w:t>Типологии отмывания преступных доходов и финансирования терроризма. Рассмотрение характерных схем и способов отмывания преступных доходов и финансирования терроризма.</w:t>
      </w:r>
    </w:p>
    <w:p w:rsidR="00222B55" w:rsidRPr="00222B55" w:rsidRDefault="00222B55" w:rsidP="00222B55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22B55" w:rsidRPr="00222B55" w:rsidRDefault="00222B55" w:rsidP="00222B55">
      <w:pPr>
        <w:rPr>
          <w:rFonts w:ascii="Times New Roman" w:hAnsi="Times New Roman"/>
          <w:color w:val="000000"/>
          <w:sz w:val="24"/>
          <w:szCs w:val="24"/>
        </w:rPr>
      </w:pPr>
      <w:r w:rsidRPr="00222B55">
        <w:rPr>
          <w:rFonts w:ascii="Times New Roman" w:hAnsi="Times New Roman"/>
          <w:b/>
          <w:color w:val="000000"/>
          <w:sz w:val="24"/>
          <w:szCs w:val="24"/>
        </w:rPr>
        <w:t>Тема 7. Ответственность за нарушение законодательства в сфере ПОД/ФТ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>Виды ответственности за нарушения требований законодательства ПОД/ФТ (уголовная, административная, гражданско-правовая). Основания для привлечения к ответственности лиц, допустивших нарушения законодательства о ПОД/ФТ.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 xml:space="preserve">Меры административной ответственности за нарушение законодательства о ПОД/ФТ в рамках Кодекса Российской Федерации об административных правонарушениях и порядок их применения. Полномочия должностных лиц уполномоченного органа. Пересмотр решений должностных лиц в порядке обжалования. </w:t>
      </w:r>
    </w:p>
    <w:p w:rsidR="00222B55" w:rsidRPr="00222B55" w:rsidRDefault="00222B55" w:rsidP="00222B55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22B55" w:rsidRPr="00222B55" w:rsidRDefault="00222B55" w:rsidP="00222B55">
      <w:pPr>
        <w:rPr>
          <w:rFonts w:ascii="Times New Roman" w:hAnsi="Times New Roman"/>
          <w:b/>
          <w:color w:val="000000"/>
          <w:sz w:val="24"/>
          <w:szCs w:val="24"/>
        </w:rPr>
      </w:pPr>
      <w:r w:rsidRPr="00222B55">
        <w:rPr>
          <w:rFonts w:ascii="Times New Roman" w:hAnsi="Times New Roman"/>
          <w:b/>
          <w:color w:val="000000"/>
          <w:sz w:val="24"/>
          <w:szCs w:val="24"/>
        </w:rPr>
        <w:t>Тема 8. Система подготовки и обучения кадров организаций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>Квалификационные требования к специальному должностному лицу. Права и обязанности специального должностного лица.</w:t>
      </w:r>
      <w:r w:rsidRPr="00222B55">
        <w:rPr>
          <w:rFonts w:ascii="Times New Roman" w:hAnsi="Times New Roman"/>
          <w:color w:val="000000"/>
          <w:sz w:val="24"/>
          <w:szCs w:val="24"/>
        </w:rPr>
        <w:br/>
        <w:t>Обучение и подготовка кадров. Перечень сотрудников, обязанных проходить обучение и подготовку по вопросам ПОД/ФТ. Формы, периодичность и сроки обучения. Обязанности руководителя организации.</w:t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color w:val="000000"/>
          <w:sz w:val="24"/>
          <w:szCs w:val="24"/>
        </w:rPr>
        <w:br/>
      </w:r>
      <w:r w:rsidRPr="00222B55">
        <w:rPr>
          <w:rFonts w:ascii="Times New Roman" w:hAnsi="Times New Roman"/>
          <w:b/>
          <w:color w:val="000000"/>
          <w:sz w:val="24"/>
          <w:szCs w:val="24"/>
        </w:rPr>
        <w:t>Раздел 3. Актуальные вопросы применения законодательства о ПОД/ФТ в различных секторах экономики (видах профессиональной деятельности)</w:t>
      </w:r>
    </w:p>
    <w:p w:rsidR="00411997" w:rsidRPr="00411997" w:rsidRDefault="00411997" w:rsidP="00411997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5147F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5147FC">
        <w:rPr>
          <w:rFonts w:ascii="Times New Roman" w:hAnsi="Times New Roman"/>
          <w:sz w:val="24"/>
          <w:szCs w:val="24"/>
        </w:rPr>
        <w:t xml:space="preserve">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 xml:space="preserve">тавляет </w:t>
      </w:r>
      <w:r w:rsidR="00222B55">
        <w:rPr>
          <w:rFonts w:ascii="Times New Roman" w:hAnsi="Times New Roman"/>
          <w:sz w:val="24"/>
          <w:szCs w:val="24"/>
        </w:rPr>
        <w:t>4</w:t>
      </w:r>
      <w:r w:rsidR="00415C4C">
        <w:rPr>
          <w:rFonts w:ascii="Times New Roman" w:hAnsi="Times New Roman"/>
          <w:sz w:val="24"/>
          <w:szCs w:val="24"/>
        </w:rPr>
        <w:t xml:space="preserve"> 000 (</w:t>
      </w:r>
      <w:r w:rsidR="00222B55">
        <w:rPr>
          <w:rFonts w:ascii="Times New Roman" w:hAnsi="Times New Roman"/>
          <w:sz w:val="24"/>
          <w:szCs w:val="24"/>
        </w:rPr>
        <w:t>Четыре</w:t>
      </w:r>
      <w:r w:rsidR="00415C4C">
        <w:rPr>
          <w:rFonts w:ascii="Times New Roman" w:hAnsi="Times New Roman"/>
          <w:sz w:val="24"/>
          <w:szCs w:val="24"/>
        </w:rPr>
        <w:t xml:space="preserve">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до 15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 (10 процентов).</w:t>
      </w: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222B55">
      <w:pPr>
        <w:shd w:val="clear" w:color="auto" w:fill="FFFFFF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222B5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222B55">
        <w:rPr>
          <w:rFonts w:ascii="Times New Roman" w:hAnsi="Times New Roman"/>
          <w:bCs/>
          <w:sz w:val="24"/>
          <w:szCs w:val="24"/>
        </w:rPr>
        <w:t xml:space="preserve"> заявки на участие в с</w:t>
      </w:r>
      <w:r w:rsidR="005020E0" w:rsidRPr="00222B55">
        <w:rPr>
          <w:rFonts w:ascii="Times New Roman" w:hAnsi="Times New Roman"/>
          <w:bCs/>
          <w:sz w:val="24"/>
          <w:szCs w:val="24"/>
        </w:rPr>
        <w:t xml:space="preserve">еминаре просьба направлять </w:t>
      </w:r>
      <w:r w:rsidRPr="00222B55">
        <w:rPr>
          <w:rFonts w:ascii="Times New Roman" w:hAnsi="Times New Roman"/>
          <w:bCs/>
          <w:sz w:val="24"/>
          <w:szCs w:val="24"/>
        </w:rPr>
        <w:t xml:space="preserve">на имя </w:t>
      </w:r>
      <w:proofErr w:type="spellStart"/>
      <w:r w:rsidR="00222B55" w:rsidRPr="00222B55">
        <w:rPr>
          <w:rFonts w:ascii="Times New Roman" w:hAnsi="Times New Roman"/>
          <w:bCs/>
          <w:sz w:val="24"/>
          <w:szCs w:val="24"/>
        </w:rPr>
        <w:t>Золкиной</w:t>
      </w:r>
      <w:proofErr w:type="spellEnd"/>
      <w:r w:rsidR="00222B55" w:rsidRPr="00222B55">
        <w:rPr>
          <w:rFonts w:ascii="Times New Roman" w:hAnsi="Times New Roman"/>
          <w:bCs/>
          <w:sz w:val="24"/>
          <w:szCs w:val="24"/>
        </w:rPr>
        <w:t xml:space="preserve"> Екатерине: тел.+7(495)921-22-73, e-</w:t>
      </w:r>
      <w:proofErr w:type="spellStart"/>
      <w:r w:rsidR="00222B55" w:rsidRPr="00222B55">
        <w:rPr>
          <w:rFonts w:ascii="Times New Roman" w:hAnsi="Times New Roman"/>
          <w:bCs/>
          <w:sz w:val="24"/>
          <w:szCs w:val="24"/>
        </w:rPr>
        <w:t>mail</w:t>
      </w:r>
      <w:proofErr w:type="spellEnd"/>
      <w:r w:rsidR="00222B55" w:rsidRPr="00222B55">
        <w:rPr>
          <w:rFonts w:ascii="Times New Roman" w:hAnsi="Times New Roman"/>
          <w:bCs/>
          <w:sz w:val="24"/>
          <w:szCs w:val="24"/>
        </w:rPr>
        <w:t xml:space="preserve">: </w:t>
      </w:r>
      <w:hyperlink r:id="rId12" w:history="1">
        <w:r w:rsidR="00222B55" w:rsidRPr="00A62B81">
          <w:rPr>
            <w:rStyle w:val="ae"/>
            <w:rFonts w:ascii="Times New Roman" w:hAnsi="Times New Roman"/>
            <w:bCs/>
            <w:sz w:val="24"/>
            <w:szCs w:val="24"/>
          </w:rPr>
          <w:t>seminar3@educenter.ru</w:t>
        </w:r>
      </w:hyperlink>
      <w:r w:rsidR="00222B55">
        <w:rPr>
          <w:rFonts w:ascii="Times New Roman" w:hAnsi="Times New Roman"/>
          <w:bCs/>
          <w:sz w:val="24"/>
          <w:szCs w:val="24"/>
        </w:rPr>
        <w:t xml:space="preserve">,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500567">
      <w:footerReference w:type="default" r:id="rId14"/>
      <w:footerReference w:type="first" r:id="rId15"/>
      <w:pgSz w:w="11906" w:h="16838"/>
      <w:pgMar w:top="709" w:right="707" w:bottom="1276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61B" w:rsidRDefault="000F761B" w:rsidP="002A4B8E">
      <w:r>
        <w:separator/>
      </w:r>
    </w:p>
  </w:endnote>
  <w:endnote w:type="continuationSeparator" w:id="0">
    <w:p w:rsidR="000F761B" w:rsidRDefault="000F761B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06" w:rsidRPr="00A11783" w:rsidRDefault="00FD6506">
    <w:pPr>
      <w:pStyle w:val="ac"/>
      <w:jc w:val="center"/>
      <w:rPr>
        <w:rFonts w:ascii="Times New Roman" w:hAnsi="Times New Roman"/>
        <w:sz w:val="24"/>
        <w:szCs w:val="24"/>
      </w:rPr>
    </w:pPr>
  </w:p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06" w:rsidRDefault="00FD6506">
    <w:pPr>
      <w:pStyle w:val="ac"/>
      <w:jc w:val="center"/>
    </w:pPr>
  </w:p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61B" w:rsidRDefault="000F761B" w:rsidP="002A4B8E">
      <w:r>
        <w:separator/>
      </w:r>
    </w:p>
  </w:footnote>
  <w:footnote w:type="continuationSeparator" w:id="0">
    <w:p w:rsidR="000F761B" w:rsidRDefault="000F761B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A2D50"/>
    <w:multiLevelType w:val="hybridMultilevel"/>
    <w:tmpl w:val="8024527E"/>
    <w:lvl w:ilvl="0" w:tplc="9776F180">
      <w:numFmt w:val="bullet"/>
      <w:lvlText w:val="•"/>
      <w:lvlJc w:val="left"/>
      <w:pPr>
        <w:ind w:left="1230" w:hanging="87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5" w15:restartNumberingAfterBreak="0">
    <w:nsid w:val="63F1568E"/>
    <w:multiLevelType w:val="hybridMultilevel"/>
    <w:tmpl w:val="93F47110"/>
    <w:lvl w:ilvl="0" w:tplc="B0EE4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8"/>
  </w:num>
  <w:num w:numId="5">
    <w:abstractNumId w:val="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5"/>
  </w:num>
  <w:num w:numId="9">
    <w:abstractNumId w:val="1"/>
  </w:num>
  <w:num w:numId="10">
    <w:abstractNumId w:val="16"/>
  </w:num>
  <w:num w:numId="11">
    <w:abstractNumId w:val="14"/>
  </w:num>
  <w:num w:numId="12">
    <w:abstractNumId w:val="12"/>
  </w:num>
  <w:num w:numId="13">
    <w:abstractNumId w:val="9"/>
  </w:num>
  <w:num w:numId="14">
    <w:abstractNumId w:val="13"/>
  </w:num>
  <w:num w:numId="15">
    <w:abstractNumId w:val="4"/>
  </w:num>
  <w:num w:numId="16">
    <w:abstractNumId w:val="20"/>
  </w:num>
  <w:num w:numId="17">
    <w:abstractNumId w:val="2"/>
  </w:num>
  <w:num w:numId="18">
    <w:abstractNumId w:val="8"/>
  </w:num>
  <w:num w:numId="19">
    <w:abstractNumId w:val="3"/>
  </w:num>
  <w:num w:numId="20">
    <w:abstractNumId w:val="1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028E5"/>
    <w:rsid w:val="0001197D"/>
    <w:rsid w:val="00012ADA"/>
    <w:rsid w:val="00016CAE"/>
    <w:rsid w:val="00026BA0"/>
    <w:rsid w:val="00051D58"/>
    <w:rsid w:val="0005781B"/>
    <w:rsid w:val="000705D6"/>
    <w:rsid w:val="00071A84"/>
    <w:rsid w:val="00074872"/>
    <w:rsid w:val="00085D02"/>
    <w:rsid w:val="000A2A08"/>
    <w:rsid w:val="000E1A53"/>
    <w:rsid w:val="000F761B"/>
    <w:rsid w:val="001049E4"/>
    <w:rsid w:val="00112A32"/>
    <w:rsid w:val="00126919"/>
    <w:rsid w:val="00127E5B"/>
    <w:rsid w:val="001329C7"/>
    <w:rsid w:val="00155435"/>
    <w:rsid w:val="00160348"/>
    <w:rsid w:val="00163105"/>
    <w:rsid w:val="00172A37"/>
    <w:rsid w:val="00175505"/>
    <w:rsid w:val="00176925"/>
    <w:rsid w:val="001B5630"/>
    <w:rsid w:val="001B6304"/>
    <w:rsid w:val="001D13FF"/>
    <w:rsid w:val="001E137E"/>
    <w:rsid w:val="001F233E"/>
    <w:rsid w:val="001F2619"/>
    <w:rsid w:val="001F6D59"/>
    <w:rsid w:val="00211C27"/>
    <w:rsid w:val="00222B55"/>
    <w:rsid w:val="002325E0"/>
    <w:rsid w:val="002336D2"/>
    <w:rsid w:val="00234087"/>
    <w:rsid w:val="00234AD5"/>
    <w:rsid w:val="00237113"/>
    <w:rsid w:val="002421FD"/>
    <w:rsid w:val="00254F07"/>
    <w:rsid w:val="002650B5"/>
    <w:rsid w:val="0026528B"/>
    <w:rsid w:val="00290B50"/>
    <w:rsid w:val="00292C76"/>
    <w:rsid w:val="002A4B8E"/>
    <w:rsid w:val="002D2E72"/>
    <w:rsid w:val="002D68BC"/>
    <w:rsid w:val="002E26E9"/>
    <w:rsid w:val="003035D8"/>
    <w:rsid w:val="0030469A"/>
    <w:rsid w:val="00307750"/>
    <w:rsid w:val="00347B84"/>
    <w:rsid w:val="003812AA"/>
    <w:rsid w:val="00395C9C"/>
    <w:rsid w:val="003A695C"/>
    <w:rsid w:val="00405447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B1CCF"/>
    <w:rsid w:val="00500434"/>
    <w:rsid w:val="00500567"/>
    <w:rsid w:val="005020E0"/>
    <w:rsid w:val="00502FD0"/>
    <w:rsid w:val="005147FC"/>
    <w:rsid w:val="005328C2"/>
    <w:rsid w:val="005426AA"/>
    <w:rsid w:val="00596C31"/>
    <w:rsid w:val="006207A9"/>
    <w:rsid w:val="006311E8"/>
    <w:rsid w:val="00633DA4"/>
    <w:rsid w:val="00643279"/>
    <w:rsid w:val="00643A95"/>
    <w:rsid w:val="00646370"/>
    <w:rsid w:val="00676589"/>
    <w:rsid w:val="0068624C"/>
    <w:rsid w:val="006A10F9"/>
    <w:rsid w:val="006A7098"/>
    <w:rsid w:val="006B0CEE"/>
    <w:rsid w:val="006B227D"/>
    <w:rsid w:val="006F52F0"/>
    <w:rsid w:val="006F57F0"/>
    <w:rsid w:val="007268CC"/>
    <w:rsid w:val="00737A16"/>
    <w:rsid w:val="0076707A"/>
    <w:rsid w:val="007701EC"/>
    <w:rsid w:val="00775FBD"/>
    <w:rsid w:val="00781535"/>
    <w:rsid w:val="0079644D"/>
    <w:rsid w:val="00796566"/>
    <w:rsid w:val="007B012C"/>
    <w:rsid w:val="007B6D99"/>
    <w:rsid w:val="007C47C6"/>
    <w:rsid w:val="007C5036"/>
    <w:rsid w:val="007E597E"/>
    <w:rsid w:val="00802CCC"/>
    <w:rsid w:val="00802D46"/>
    <w:rsid w:val="008031BD"/>
    <w:rsid w:val="00820B12"/>
    <w:rsid w:val="00823E97"/>
    <w:rsid w:val="008449AE"/>
    <w:rsid w:val="00877E1C"/>
    <w:rsid w:val="00883B9C"/>
    <w:rsid w:val="00897684"/>
    <w:rsid w:val="008B5636"/>
    <w:rsid w:val="008B7F1F"/>
    <w:rsid w:val="008C2F8F"/>
    <w:rsid w:val="008E3FBA"/>
    <w:rsid w:val="008F4747"/>
    <w:rsid w:val="008F68DB"/>
    <w:rsid w:val="009053CC"/>
    <w:rsid w:val="0093274A"/>
    <w:rsid w:val="009374BB"/>
    <w:rsid w:val="0097393A"/>
    <w:rsid w:val="009855FB"/>
    <w:rsid w:val="009B37E3"/>
    <w:rsid w:val="009D3A24"/>
    <w:rsid w:val="009D559B"/>
    <w:rsid w:val="009D63D1"/>
    <w:rsid w:val="009E13B4"/>
    <w:rsid w:val="00A11783"/>
    <w:rsid w:val="00A137DA"/>
    <w:rsid w:val="00A2416E"/>
    <w:rsid w:val="00A33DCF"/>
    <w:rsid w:val="00A36270"/>
    <w:rsid w:val="00A56735"/>
    <w:rsid w:val="00A605B0"/>
    <w:rsid w:val="00A77587"/>
    <w:rsid w:val="00AA7F21"/>
    <w:rsid w:val="00AE20DE"/>
    <w:rsid w:val="00AF5ABB"/>
    <w:rsid w:val="00AF756A"/>
    <w:rsid w:val="00B152CA"/>
    <w:rsid w:val="00B31228"/>
    <w:rsid w:val="00B6094D"/>
    <w:rsid w:val="00B74959"/>
    <w:rsid w:val="00B863B0"/>
    <w:rsid w:val="00B90029"/>
    <w:rsid w:val="00B95AB0"/>
    <w:rsid w:val="00BA474E"/>
    <w:rsid w:val="00BA7627"/>
    <w:rsid w:val="00BE4895"/>
    <w:rsid w:val="00BF6664"/>
    <w:rsid w:val="00C02AF2"/>
    <w:rsid w:val="00C2428F"/>
    <w:rsid w:val="00C2580D"/>
    <w:rsid w:val="00C4530A"/>
    <w:rsid w:val="00C51592"/>
    <w:rsid w:val="00C533D4"/>
    <w:rsid w:val="00C72F9F"/>
    <w:rsid w:val="00C8038E"/>
    <w:rsid w:val="00C91410"/>
    <w:rsid w:val="00C96AD0"/>
    <w:rsid w:val="00CA10D8"/>
    <w:rsid w:val="00CC0D16"/>
    <w:rsid w:val="00CC7B45"/>
    <w:rsid w:val="00CE50C8"/>
    <w:rsid w:val="00CF13D8"/>
    <w:rsid w:val="00D0577A"/>
    <w:rsid w:val="00D16FCD"/>
    <w:rsid w:val="00D27ADF"/>
    <w:rsid w:val="00D3158A"/>
    <w:rsid w:val="00D4257C"/>
    <w:rsid w:val="00D435DD"/>
    <w:rsid w:val="00D45B3F"/>
    <w:rsid w:val="00D46D6B"/>
    <w:rsid w:val="00D516D8"/>
    <w:rsid w:val="00D546EF"/>
    <w:rsid w:val="00D6503E"/>
    <w:rsid w:val="00D75709"/>
    <w:rsid w:val="00D819CA"/>
    <w:rsid w:val="00DB1ABB"/>
    <w:rsid w:val="00DC4D26"/>
    <w:rsid w:val="00DE2F38"/>
    <w:rsid w:val="00DF59AA"/>
    <w:rsid w:val="00E03286"/>
    <w:rsid w:val="00E169CE"/>
    <w:rsid w:val="00E22E5E"/>
    <w:rsid w:val="00E30BF5"/>
    <w:rsid w:val="00E31173"/>
    <w:rsid w:val="00E44294"/>
    <w:rsid w:val="00E54BE2"/>
    <w:rsid w:val="00E5602F"/>
    <w:rsid w:val="00E62084"/>
    <w:rsid w:val="00E6420B"/>
    <w:rsid w:val="00E7335D"/>
    <w:rsid w:val="00E86113"/>
    <w:rsid w:val="00E86CDD"/>
    <w:rsid w:val="00EB7AA3"/>
    <w:rsid w:val="00EE3728"/>
    <w:rsid w:val="00F2347A"/>
    <w:rsid w:val="00F26D6F"/>
    <w:rsid w:val="00F345E2"/>
    <w:rsid w:val="00F71C30"/>
    <w:rsid w:val="00F82987"/>
    <w:rsid w:val="00F9306B"/>
    <w:rsid w:val="00FB6E8E"/>
    <w:rsid w:val="00FC52BD"/>
    <w:rsid w:val="00FC56BA"/>
    <w:rsid w:val="00FD181C"/>
    <w:rsid w:val="00FD356E"/>
    <w:rsid w:val="00FD4A31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9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3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283FA-B6C7-4037-B306-FD2C439DE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C84578-5918-41D2-9BAE-0E806E38B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6</cp:revision>
  <cp:lastPrinted>2017-09-19T17:39:00Z</cp:lastPrinted>
  <dcterms:created xsi:type="dcterms:W3CDTF">2021-11-30T09:10:00Z</dcterms:created>
  <dcterms:modified xsi:type="dcterms:W3CDTF">2021-12-02T08:32:00Z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