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C3D" w:rsidRPr="001B0FF7" w:rsidRDefault="001B0FF7" w:rsidP="001B0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FF7">
        <w:rPr>
          <w:rFonts w:ascii="Times New Roman" w:hAnsi="Times New Roman" w:cs="Times New Roman"/>
          <w:b/>
          <w:sz w:val="24"/>
          <w:szCs w:val="24"/>
        </w:rPr>
        <w:t>Учебный (тематический) план курса</w:t>
      </w:r>
    </w:p>
    <w:p w:rsidR="001B0FF7" w:rsidRDefault="001B0FF7" w:rsidP="001B0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FF7">
        <w:rPr>
          <w:rFonts w:ascii="Times New Roman" w:hAnsi="Times New Roman" w:cs="Times New Roman"/>
          <w:b/>
          <w:sz w:val="24"/>
          <w:szCs w:val="24"/>
        </w:rPr>
        <w:t>«Брокерская, дилерская деятельность и управление ценными бумагами»</w:t>
      </w:r>
    </w:p>
    <w:p w:rsidR="001B0FF7" w:rsidRDefault="001B0FF7" w:rsidP="001B0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3402"/>
        <w:gridCol w:w="1418"/>
        <w:gridCol w:w="1417"/>
        <w:gridCol w:w="1276"/>
        <w:gridCol w:w="1417"/>
      </w:tblGrid>
      <w:tr w:rsidR="001B0FF7" w:rsidRPr="003C3C09" w:rsidTr="00907960">
        <w:trPr>
          <w:trHeight w:val="557"/>
          <w:tblHeader/>
        </w:trPr>
        <w:tc>
          <w:tcPr>
            <w:tcW w:w="10065" w:type="dxa"/>
            <w:gridSpan w:val="6"/>
            <w:vAlign w:val="center"/>
          </w:tcPr>
          <w:p w:rsidR="001B0FF7" w:rsidRPr="003C3C09" w:rsidRDefault="001B0FF7" w:rsidP="0090796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Модуль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  <w:r>
              <w:rPr>
                <w:b/>
                <w:sz w:val="24"/>
                <w:szCs w:val="24"/>
              </w:rPr>
              <w:t xml:space="preserve"> «Базовый модуль»</w:t>
            </w:r>
          </w:p>
        </w:tc>
      </w:tr>
      <w:tr w:rsidR="001B0FF7" w:rsidRPr="003C3C09" w:rsidTr="00907960">
        <w:trPr>
          <w:tblHeader/>
        </w:trPr>
        <w:tc>
          <w:tcPr>
            <w:tcW w:w="1135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3C3C09">
              <w:rPr>
                <w:b/>
                <w:sz w:val="24"/>
                <w:szCs w:val="24"/>
              </w:rPr>
              <w:t>№№</w:t>
            </w:r>
          </w:p>
        </w:tc>
        <w:tc>
          <w:tcPr>
            <w:tcW w:w="3402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Глава, тема</w:t>
            </w:r>
          </w:p>
        </w:tc>
        <w:tc>
          <w:tcPr>
            <w:tcW w:w="1418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Очные занятия, семинар</w:t>
            </w:r>
          </w:p>
        </w:tc>
        <w:tc>
          <w:tcPr>
            <w:tcW w:w="1417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 </w:t>
            </w:r>
          </w:p>
        </w:tc>
        <w:tc>
          <w:tcPr>
            <w:tcW w:w="1276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Всего,</w:t>
            </w:r>
          </w:p>
          <w:p w:rsidR="001B0FF7" w:rsidRDefault="001B0FF7" w:rsidP="00907960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ак</w:t>
            </w:r>
            <w:proofErr w:type="spellEnd"/>
            <w:r>
              <w:rPr>
                <w:b/>
                <w:sz w:val="24"/>
                <w:szCs w:val="24"/>
              </w:rPr>
              <w:t>. часов</w:t>
            </w:r>
          </w:p>
        </w:tc>
        <w:tc>
          <w:tcPr>
            <w:tcW w:w="1417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3C3C09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3402" w:type="dxa"/>
            <w:shd w:val="clear" w:color="auto" w:fill="auto"/>
          </w:tcPr>
          <w:p w:rsidR="001B0FF7" w:rsidRPr="00963AF2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Рынок ценных бумаг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1.1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pStyle w:val="a4"/>
              <w:spacing w:before="0" w:beforeAutospacing="0" w:after="0" w:afterAutospacing="0"/>
            </w:pPr>
            <w:r w:rsidRPr="00963AF2">
              <w:t>Функционирование финансового рынка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1.2</w:t>
            </w:r>
          </w:p>
        </w:tc>
        <w:tc>
          <w:tcPr>
            <w:tcW w:w="3402" w:type="dxa"/>
            <w:shd w:val="clear" w:color="auto" w:fill="auto"/>
          </w:tcPr>
          <w:p w:rsidR="001B0FF7" w:rsidRPr="002C443F" w:rsidRDefault="001B0FF7" w:rsidP="00907960">
            <w:pPr>
              <w:rPr>
                <w:sz w:val="24"/>
                <w:szCs w:val="24"/>
              </w:rPr>
            </w:pPr>
            <w:r w:rsidRPr="00963AF2">
              <w:rPr>
                <w:sz w:val="24"/>
                <w:szCs w:val="24"/>
              </w:rPr>
              <w:t>Понятие и виды ценных бумаг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1.3</w:t>
            </w:r>
          </w:p>
        </w:tc>
        <w:tc>
          <w:tcPr>
            <w:tcW w:w="3402" w:type="dxa"/>
            <w:shd w:val="clear" w:color="auto" w:fill="auto"/>
          </w:tcPr>
          <w:p w:rsidR="001B0FF7" w:rsidRPr="002C443F" w:rsidRDefault="001B0FF7" w:rsidP="00907960">
            <w:pPr>
              <w:pStyle w:val="a4"/>
              <w:spacing w:before="0" w:beforeAutospacing="0" w:after="0" w:afterAutospacing="0"/>
            </w:pPr>
            <w:r w:rsidRPr="00897C3F">
              <w:t>Понятие и виды договоров, являющихся производными финансовыми инструментами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b/>
                <w:sz w:val="24"/>
                <w:szCs w:val="24"/>
              </w:rPr>
              <w:t>Участники рынка ценных бумаг. Инфраструктурные организации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2.1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Виды профессиональной деятельности на финансовом рынке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1B0FF7" w:rsidRPr="00667F90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0,7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2.2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 xml:space="preserve">Брокерская деятельность 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2.3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 xml:space="preserve">Дилерская деятельность 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2.4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 xml:space="preserve">Деятельность </w:t>
            </w:r>
            <w:proofErr w:type="spellStart"/>
            <w:r w:rsidRPr="00897C3F">
              <w:rPr>
                <w:sz w:val="24"/>
                <w:szCs w:val="24"/>
              </w:rPr>
              <w:t>форекс</w:t>
            </w:r>
            <w:proofErr w:type="spellEnd"/>
            <w:r w:rsidRPr="00897C3F">
              <w:rPr>
                <w:sz w:val="24"/>
                <w:szCs w:val="24"/>
              </w:rPr>
              <w:t>-дилера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Деятельность по управлению ценными бумагами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Право собственности на ценные бумаги. Учет прав на ценные бумаги.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Деятельность по проведению организованных торгов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Клиринговая деятельность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Специализированное общество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Квалифицированные и неквалифицированные инвесторы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E54C1F" w:rsidRDefault="001B0FF7" w:rsidP="00907960">
            <w:pPr>
              <w:rPr>
                <w:sz w:val="24"/>
                <w:szCs w:val="24"/>
                <w:lang w:val="en-US"/>
              </w:rPr>
            </w:pPr>
            <w:r w:rsidRPr="006F63A3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897C3F">
              <w:rPr>
                <w:sz w:val="24"/>
                <w:szCs w:val="24"/>
              </w:rPr>
              <w:t>Инвестиционные советники</w:t>
            </w:r>
          </w:p>
        </w:tc>
        <w:tc>
          <w:tcPr>
            <w:tcW w:w="1418" w:type="dxa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3402" w:type="dxa"/>
            <w:shd w:val="clear" w:color="auto" w:fill="auto"/>
          </w:tcPr>
          <w:p w:rsidR="001B0FF7" w:rsidRPr="002C443F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b/>
                <w:sz w:val="24"/>
                <w:szCs w:val="24"/>
              </w:rPr>
              <w:t>Эмиссия ценных бумаг. Обращение финансовых инструментов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3.1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Процедура эмиссии эмиссионных ценных бумаг и ее этапы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3.2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Обращение ценных бумаг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3.3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Особенности заключения срочных сделок на бирже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4</w:t>
            </w:r>
          </w:p>
        </w:tc>
        <w:tc>
          <w:tcPr>
            <w:tcW w:w="3402" w:type="dxa"/>
            <w:shd w:val="clear" w:color="auto" w:fill="auto"/>
          </w:tcPr>
          <w:p w:rsidR="001B0FF7" w:rsidRPr="001A5FDD" w:rsidRDefault="001B0FF7" w:rsidP="00907960">
            <w:pPr>
              <w:rPr>
                <w:b/>
                <w:sz w:val="24"/>
                <w:szCs w:val="24"/>
              </w:rPr>
            </w:pPr>
            <w:r w:rsidRPr="001A5FDD">
              <w:rPr>
                <w:b/>
                <w:sz w:val="24"/>
                <w:szCs w:val="24"/>
              </w:rPr>
              <w:t>Институты коллективного инвестирования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Коллективное инвестирование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4.2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Управляющие компании на рынке коллективных инвестиций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4.3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Специализированные депозитарии на рынке коллективных инвестиций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Паевой инвестиционный фонд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Акционерный инвестиционный фонд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417625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1A5FDD">
              <w:rPr>
                <w:sz w:val="24"/>
                <w:szCs w:val="24"/>
              </w:rPr>
              <w:t>Негосударственные пенсионные фонды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3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3402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417625">
              <w:rPr>
                <w:b/>
                <w:sz w:val="24"/>
                <w:szCs w:val="24"/>
              </w:rPr>
              <w:t>Государственные ценные бумаги. Государственный долг</w:t>
            </w:r>
          </w:p>
        </w:tc>
        <w:tc>
          <w:tcPr>
            <w:tcW w:w="1418" w:type="dxa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5.1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17625">
              <w:rPr>
                <w:sz w:val="24"/>
                <w:szCs w:val="24"/>
              </w:rPr>
              <w:t>Государственный долг: формирование и управление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5.2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17625">
              <w:rPr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5.3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17625">
              <w:rPr>
                <w:sz w:val="24"/>
                <w:szCs w:val="24"/>
              </w:rPr>
              <w:t>Эмиссия и обращение государственных ценных бумаг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5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6</w:t>
            </w:r>
          </w:p>
        </w:tc>
        <w:tc>
          <w:tcPr>
            <w:tcW w:w="3402" w:type="dxa"/>
            <w:shd w:val="clear" w:color="auto" w:fill="auto"/>
          </w:tcPr>
          <w:p w:rsidR="001B0FF7" w:rsidRPr="007E672E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b/>
                <w:sz w:val="24"/>
                <w:szCs w:val="24"/>
              </w:rPr>
              <w:t>Гражданско-правовые основы ведения предпринимательской деятельности</w:t>
            </w:r>
          </w:p>
        </w:tc>
        <w:tc>
          <w:tcPr>
            <w:tcW w:w="1418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6.1</w:t>
            </w:r>
          </w:p>
        </w:tc>
        <w:tc>
          <w:tcPr>
            <w:tcW w:w="3402" w:type="dxa"/>
            <w:shd w:val="clear" w:color="auto" w:fill="auto"/>
          </w:tcPr>
          <w:p w:rsidR="001B0FF7" w:rsidRPr="00432F86" w:rsidRDefault="001B0FF7" w:rsidP="00907960">
            <w:pPr>
              <w:rPr>
                <w:sz w:val="24"/>
                <w:szCs w:val="24"/>
                <w:lang w:val="en-US"/>
              </w:rPr>
            </w:pPr>
            <w:r w:rsidRPr="00441673">
              <w:rPr>
                <w:sz w:val="24"/>
                <w:szCs w:val="24"/>
              </w:rPr>
              <w:t>Общие положения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6.2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Юридические лица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6.3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Объекты гражданских прав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6.4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Сделки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6.5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Представительство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6.6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Вещные права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Общие положения об обязательствах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0,4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6.8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Общие положения о договоре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753118"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5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7</w:t>
            </w:r>
          </w:p>
        </w:tc>
        <w:tc>
          <w:tcPr>
            <w:tcW w:w="3402" w:type="dxa"/>
            <w:shd w:val="clear" w:color="auto" w:fill="auto"/>
          </w:tcPr>
          <w:p w:rsidR="001B0FF7" w:rsidRPr="00441673" w:rsidRDefault="001B0FF7" w:rsidP="00907960">
            <w:pPr>
              <w:rPr>
                <w:b/>
                <w:sz w:val="24"/>
                <w:szCs w:val="24"/>
              </w:rPr>
            </w:pPr>
            <w:r w:rsidRPr="00441673">
              <w:rPr>
                <w:b/>
                <w:sz w:val="24"/>
                <w:szCs w:val="24"/>
              </w:rPr>
              <w:t>Корпоративное право</w:t>
            </w:r>
          </w:p>
        </w:tc>
        <w:tc>
          <w:tcPr>
            <w:tcW w:w="1418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7.1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Акционерные общества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7.2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Управление акционерным обществом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7.3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Аффилированные лица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Права акционеров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Крупные сделки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7.6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Сделки с заинтересованностью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Дивиденды</w:t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</w:t>
            </w:r>
          </w:p>
        </w:tc>
        <w:tc>
          <w:tcPr>
            <w:tcW w:w="3402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441673">
              <w:rPr>
                <w:sz w:val="24"/>
                <w:szCs w:val="24"/>
              </w:rPr>
              <w:t>Решение о размещении</w:t>
            </w:r>
            <w:r w:rsidRPr="00441673">
              <w:rPr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  <w:shd w:val="clear" w:color="auto" w:fill="auto"/>
          </w:tcPr>
          <w:p w:rsidR="001B0FF7" w:rsidRPr="006D306A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5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8</w:t>
            </w:r>
          </w:p>
        </w:tc>
        <w:tc>
          <w:tcPr>
            <w:tcW w:w="3402" w:type="dxa"/>
            <w:shd w:val="clear" w:color="auto" w:fill="auto"/>
          </w:tcPr>
          <w:p w:rsidR="001B0FF7" w:rsidRPr="007A0A85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b/>
                <w:sz w:val="24"/>
                <w:szCs w:val="24"/>
              </w:rPr>
              <w:t>Регулирование финансового рынка и надзор на финансовом рынке. Защита прав и законных интересов инвесторов на финансовом рынке</w:t>
            </w:r>
          </w:p>
        </w:tc>
        <w:tc>
          <w:tcPr>
            <w:tcW w:w="1418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.1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Государственное регулирование рынка ценных бумаг, товарного рынка и рынка коллективных инвестиций в Российской Федерации</w:t>
            </w:r>
            <w:r w:rsidRPr="00803845">
              <w:rPr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.2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Саморегулируемые организации в сфере финансового рынка</w:t>
            </w:r>
          </w:p>
        </w:tc>
        <w:tc>
          <w:tcPr>
            <w:tcW w:w="1418" w:type="dxa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.3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Защита прав и законных интересов инвесторов</w:t>
            </w:r>
          </w:p>
        </w:tc>
        <w:tc>
          <w:tcPr>
            <w:tcW w:w="1418" w:type="dxa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.4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Недобросовестные практики на рынке ценных бумаг</w:t>
            </w:r>
          </w:p>
        </w:tc>
        <w:tc>
          <w:tcPr>
            <w:tcW w:w="1418" w:type="dxa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.5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Противодействие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1418" w:type="dxa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3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.6</w:t>
            </w:r>
          </w:p>
        </w:tc>
        <w:tc>
          <w:tcPr>
            <w:tcW w:w="3402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 w:rsidRPr="00803845">
              <w:rPr>
                <w:sz w:val="24"/>
                <w:szCs w:val="24"/>
              </w:rPr>
              <w:t>Раскрытие информации на рынке ценных бумаг</w:t>
            </w:r>
          </w:p>
        </w:tc>
        <w:tc>
          <w:tcPr>
            <w:tcW w:w="1418" w:type="dxa"/>
          </w:tcPr>
          <w:p w:rsidR="001B0FF7" w:rsidRPr="006D306A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417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417" w:type="dxa"/>
            <w:vMerge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5" w:type="dxa"/>
            <w:shd w:val="clear" w:color="auto" w:fill="auto"/>
          </w:tcPr>
          <w:p w:rsidR="001B0FF7" w:rsidRPr="0068454B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B0FF7" w:rsidRDefault="001B0FF7" w:rsidP="0090796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аттестация — итоговое тестирование</w:t>
            </w:r>
          </w:p>
        </w:tc>
        <w:tc>
          <w:tcPr>
            <w:tcW w:w="1418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тест в СДО</w:t>
            </w:r>
          </w:p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5" w:type="dxa"/>
          </w:tcPr>
          <w:p w:rsidR="001B0FF7" w:rsidRPr="00027A21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Всего по модулю </w:t>
            </w:r>
            <w:r>
              <w:rPr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3402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1B0FF7" w:rsidRPr="00906B96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</w:tr>
    </w:tbl>
    <w:p w:rsidR="001B0FF7" w:rsidRPr="00094124" w:rsidRDefault="001B0FF7" w:rsidP="001B0FF7">
      <w:pPr>
        <w:spacing w:after="0"/>
      </w:pPr>
    </w:p>
    <w:p w:rsidR="001B0FF7" w:rsidRDefault="001B0FF7" w:rsidP="001B0FF7">
      <w:pPr>
        <w:rPr>
          <w:b/>
          <w:sz w:val="24"/>
          <w:szCs w:val="24"/>
        </w:rPr>
      </w:pPr>
    </w:p>
    <w:tbl>
      <w:tblPr>
        <w:tblStyle w:val="a3"/>
        <w:tblW w:w="10067" w:type="dxa"/>
        <w:tblInd w:w="-431" w:type="dxa"/>
        <w:tblLook w:val="04A0" w:firstRow="1" w:lastRow="0" w:firstColumn="1" w:lastColumn="0" w:noHBand="0" w:noVBand="1"/>
      </w:tblPr>
      <w:tblGrid>
        <w:gridCol w:w="1124"/>
        <w:gridCol w:w="10"/>
        <w:gridCol w:w="3990"/>
        <w:gridCol w:w="1398"/>
        <w:gridCol w:w="96"/>
        <w:gridCol w:w="901"/>
        <w:gridCol w:w="1223"/>
        <w:gridCol w:w="1325"/>
      </w:tblGrid>
      <w:tr w:rsidR="001B0FF7" w:rsidRPr="003C3C09" w:rsidTr="00907960">
        <w:trPr>
          <w:trHeight w:val="415"/>
          <w:tblHeader/>
        </w:trPr>
        <w:tc>
          <w:tcPr>
            <w:tcW w:w="10067" w:type="dxa"/>
            <w:gridSpan w:val="8"/>
          </w:tcPr>
          <w:p w:rsidR="001B0FF7" w:rsidRPr="003C3C09" w:rsidRDefault="001B0FF7" w:rsidP="00907960">
            <w:pPr>
              <w:ind w:left="11" w:hanging="1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Модуль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  <w:r>
              <w:rPr>
                <w:b/>
                <w:sz w:val="24"/>
                <w:szCs w:val="24"/>
              </w:rPr>
              <w:t xml:space="preserve"> «Специализированный модуль»</w:t>
            </w:r>
          </w:p>
        </w:tc>
      </w:tr>
      <w:tr w:rsidR="001B0FF7" w:rsidRPr="003C3C09" w:rsidTr="00907960">
        <w:trPr>
          <w:tblHeader/>
        </w:trPr>
        <w:tc>
          <w:tcPr>
            <w:tcW w:w="1124" w:type="dxa"/>
          </w:tcPr>
          <w:p w:rsidR="001B0FF7" w:rsidRPr="003C3C09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r w:rsidRPr="003C3C09">
              <w:rPr>
                <w:b/>
                <w:sz w:val="24"/>
                <w:szCs w:val="24"/>
              </w:rPr>
              <w:t>№№</w:t>
            </w:r>
          </w:p>
        </w:tc>
        <w:tc>
          <w:tcPr>
            <w:tcW w:w="4000" w:type="dxa"/>
            <w:gridSpan w:val="2"/>
          </w:tcPr>
          <w:p w:rsidR="001B0FF7" w:rsidRPr="003C3C09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r w:rsidRPr="003C3C09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494" w:type="dxa"/>
            <w:gridSpan w:val="2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Очные занятия, семинар</w:t>
            </w:r>
          </w:p>
        </w:tc>
        <w:tc>
          <w:tcPr>
            <w:tcW w:w="901" w:type="dxa"/>
          </w:tcPr>
          <w:p w:rsidR="001B0FF7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</w:t>
            </w:r>
          </w:p>
        </w:tc>
        <w:tc>
          <w:tcPr>
            <w:tcW w:w="1223" w:type="dxa"/>
          </w:tcPr>
          <w:p w:rsidR="001B0FF7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Всего,</w:t>
            </w:r>
          </w:p>
          <w:p w:rsidR="001B0FF7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ак</w:t>
            </w:r>
            <w:proofErr w:type="spellEnd"/>
            <w:r>
              <w:rPr>
                <w:b/>
                <w:sz w:val="24"/>
                <w:szCs w:val="24"/>
              </w:rPr>
              <w:t>. часов</w:t>
            </w:r>
          </w:p>
        </w:tc>
        <w:tc>
          <w:tcPr>
            <w:tcW w:w="1325" w:type="dxa"/>
          </w:tcPr>
          <w:p w:rsidR="001B0FF7" w:rsidRPr="003C3C09" w:rsidRDefault="001B0FF7" w:rsidP="00907960">
            <w:pPr>
              <w:ind w:left="11" w:hanging="11"/>
              <w:rPr>
                <w:b/>
                <w:sz w:val="24"/>
                <w:szCs w:val="24"/>
              </w:rPr>
            </w:pPr>
            <w:r w:rsidRPr="003C3C09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016504" w:rsidRDefault="001B0FF7" w:rsidP="00907960">
            <w:pPr>
              <w:rPr>
                <w:b/>
                <w:sz w:val="24"/>
                <w:szCs w:val="24"/>
              </w:rPr>
            </w:pPr>
            <w:r w:rsidRPr="00973552">
              <w:rPr>
                <w:b/>
                <w:sz w:val="24"/>
                <w:szCs w:val="24"/>
              </w:rPr>
              <w:t>Взаимодействие профессиональных участников рынка ценных бумаг, осуществляющих брокерскую деятельность, дилерскую деятельность, деятельность по управлению ценными бумагами, с учетно-расчетными и и</w:t>
            </w:r>
            <w:r>
              <w:rPr>
                <w:b/>
                <w:sz w:val="24"/>
                <w:szCs w:val="24"/>
              </w:rPr>
              <w:t>нфраструктурными организациями.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1.1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pStyle w:val="a4"/>
              <w:spacing w:before="0" w:beforeAutospacing="0" w:after="0" w:afterAutospacing="0"/>
            </w:pPr>
            <w:r>
              <w:t>Взаимодействие с биржей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007E09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1.2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973552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Взаимодействие с клиринговой организацией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897C3F" w:rsidRDefault="001B0FF7" w:rsidP="00907960">
            <w:pPr>
              <w:pStyle w:val="a4"/>
              <w:spacing w:before="0" w:beforeAutospacing="0" w:after="0" w:afterAutospacing="0"/>
            </w:pPr>
            <w:r w:rsidRPr="00973552">
              <w:t>Взаимодействие с центральным депозитарием и номинальным держателем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897C3F" w:rsidRDefault="001B0FF7" w:rsidP="00907960">
            <w:pPr>
              <w:pStyle w:val="a4"/>
              <w:spacing w:before="0" w:beforeAutospacing="0" w:after="0" w:afterAutospacing="0"/>
            </w:pPr>
            <w:r w:rsidRPr="00973552">
              <w:t>Взаимодействие с регистратором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897C3F" w:rsidRDefault="001B0FF7" w:rsidP="00907960">
            <w:pPr>
              <w:pStyle w:val="a4"/>
              <w:spacing w:before="0" w:beforeAutospacing="0" w:after="0" w:afterAutospacing="0"/>
            </w:pPr>
            <w:r w:rsidRPr="00973552">
              <w:t xml:space="preserve">Предоставление информации в </w:t>
            </w:r>
            <w:proofErr w:type="spellStart"/>
            <w:r w:rsidRPr="00973552">
              <w:t>репозитарий</w:t>
            </w:r>
            <w:proofErr w:type="spellEnd"/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b/>
                <w:sz w:val="24"/>
                <w:szCs w:val="24"/>
              </w:rPr>
              <w:t>Обеспечение прав и законных интересов ин</w:t>
            </w:r>
            <w:r>
              <w:rPr>
                <w:b/>
                <w:sz w:val="24"/>
                <w:szCs w:val="24"/>
              </w:rPr>
              <w:t>весторов на рынке ценных бумаг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Конфликт интересов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2.2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Требования к рекламе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973552" w:rsidRDefault="001B0FF7" w:rsidP="00907960">
            <w:pPr>
              <w:rPr>
                <w:b/>
                <w:sz w:val="24"/>
                <w:szCs w:val="24"/>
              </w:rPr>
            </w:pPr>
            <w:r w:rsidRPr="00973552">
              <w:rPr>
                <w:b/>
                <w:sz w:val="24"/>
                <w:szCs w:val="24"/>
              </w:rPr>
              <w:t>Административные правонарушения и уголовные преступления на финансовом рынке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2,5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3.1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Административные правонарушения на рынке ценных бумаг, товарном рынке и рынке коллективных инвестиций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3.2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Уголовная ответственность на рынке ценных бумаг, товарном рынке и рынке коллективных инвестиций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1A5FDD" w:rsidRDefault="001B0FF7" w:rsidP="00907960">
            <w:pPr>
              <w:rPr>
                <w:b/>
                <w:sz w:val="24"/>
                <w:szCs w:val="24"/>
              </w:rPr>
            </w:pPr>
            <w:r w:rsidRPr="00973552">
              <w:rPr>
                <w:b/>
                <w:sz w:val="24"/>
                <w:szCs w:val="24"/>
              </w:rPr>
              <w:t>Внутренний учет профессиональных участников рынка ценных бумаг, осуществляющих брокерскую деятельность, дилерскую деятельность, деятельность по управлению ценными бумагами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4.1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Принципы ведения внутреннего учета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Объекты ведения внутреннего учета и учетные регистры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4.3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Сверка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Регламент и правила ведения внутреннего учета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Отчеты клиентам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417625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4.6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Отчетность профессионального участника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F63A3" w:rsidTr="00907960">
        <w:tc>
          <w:tcPr>
            <w:tcW w:w="1124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</w:t>
            </w:r>
            <w:r w:rsidRPr="006F63A3">
              <w:rPr>
                <w:b/>
                <w:sz w:val="24"/>
                <w:szCs w:val="24"/>
              </w:rPr>
              <w:t xml:space="preserve"> 5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F63A3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b/>
                <w:sz w:val="24"/>
                <w:szCs w:val="24"/>
              </w:rPr>
              <w:t>Система внутреннего контроля профессиональных участников рынка ценных бумаг, осуществляющих брокерскую деятельность, дилерскую деятельность, деятельность по управлению ценными бумагами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325" w:type="dxa"/>
            <w:shd w:val="clear" w:color="auto" w:fill="auto"/>
          </w:tcPr>
          <w:p w:rsidR="001B0FF7" w:rsidRPr="006F63A3" w:rsidRDefault="001B0FF7" w:rsidP="00907960">
            <w:pPr>
              <w:rPr>
                <w:b/>
                <w:sz w:val="24"/>
                <w:szCs w:val="24"/>
              </w:rPr>
            </w:pPr>
            <w:r w:rsidRPr="006F63A3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5.1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Внутренний контроль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5.2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Внутренний контроль в целях противодействия легализации (отмыванию) доходов, полученных преступным путем, и финансированию терроризма. Порядок взаимоде</w:t>
            </w:r>
            <w:r>
              <w:rPr>
                <w:sz w:val="24"/>
                <w:szCs w:val="24"/>
              </w:rPr>
              <w:t>йствия с уполномоченным органом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Система управления рисками. Международные стандарты в области построения системы управления рисками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973552">
              <w:rPr>
                <w:sz w:val="24"/>
                <w:szCs w:val="24"/>
              </w:rPr>
              <w:t>Противодействие неправомерному использованию инсайдерской информации и манипулированию рынком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24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6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7E672E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b/>
                <w:sz w:val="24"/>
                <w:szCs w:val="24"/>
              </w:rPr>
              <w:t>Основы бухгалтерского учета и финансовой отчетности на финансовом рынке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325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Основы бухгалтерского учета и анализа финансовой отчетности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6.2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Учет финансовых вложений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24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7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441673" w:rsidRDefault="001B0FF7" w:rsidP="00907960">
            <w:pPr>
              <w:rPr>
                <w:b/>
                <w:sz w:val="24"/>
                <w:szCs w:val="24"/>
              </w:rPr>
            </w:pPr>
            <w:r w:rsidRPr="001C3EA4">
              <w:rPr>
                <w:b/>
                <w:sz w:val="24"/>
                <w:szCs w:val="24"/>
              </w:rPr>
              <w:t>Налогообложение операций с ценными бумагами и производными финансовыми инструментами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</w:t>
            </w:r>
          </w:p>
        </w:tc>
        <w:tc>
          <w:tcPr>
            <w:tcW w:w="1325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7.1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Налоговая система Российской Федерации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t>7.2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НДС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68454B">
              <w:rPr>
                <w:sz w:val="24"/>
                <w:szCs w:val="24"/>
              </w:rPr>
              <w:lastRenderedPageBreak/>
              <w:t>7.3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Налогообложение организаций-участников финансового рынка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 xml:space="preserve">Налогообложение доходов физических лиц </w:t>
            </w:r>
            <w:r>
              <w:rPr>
                <w:sz w:val="24"/>
                <w:szCs w:val="24"/>
              </w:rPr>
              <w:t xml:space="preserve">— </w:t>
            </w:r>
            <w:r w:rsidRPr="001C3EA4">
              <w:rPr>
                <w:sz w:val="24"/>
                <w:szCs w:val="24"/>
              </w:rPr>
              <w:t>участников финансового рынка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29004A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Оказание услуг иностранным налогоплательщикам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Налогообложение государственны</w:t>
            </w:r>
            <w:r>
              <w:rPr>
                <w:sz w:val="24"/>
                <w:szCs w:val="24"/>
              </w:rPr>
              <w:t>х и муниципальных ценных бумаг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68454B" w:rsidTr="00907960">
        <w:tc>
          <w:tcPr>
            <w:tcW w:w="1124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sz w:val="24"/>
                <w:szCs w:val="24"/>
              </w:rPr>
              <w:t>Налогообложение дивидендов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68454B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24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8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7A0A85" w:rsidRDefault="001B0FF7" w:rsidP="00907960">
            <w:pPr>
              <w:rPr>
                <w:sz w:val="24"/>
                <w:szCs w:val="24"/>
              </w:rPr>
            </w:pPr>
            <w:r w:rsidRPr="001C3EA4">
              <w:rPr>
                <w:b/>
                <w:sz w:val="24"/>
                <w:szCs w:val="24"/>
              </w:rPr>
              <w:t>Мировой финансовый рынок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25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Развитие мирового финансового рынка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Основные участники мирового финансового рынка и глобальные финансовые инструменты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Особенности иностранных финансовых рынков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.4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Зарубежный опыт регулирования финансовых посредников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FA3D3D">
              <w:rPr>
                <w:sz w:val="24"/>
                <w:szCs w:val="24"/>
              </w:rPr>
              <w:t>.5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Международные торговые системы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24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9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7A0A8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b/>
                <w:sz w:val="24"/>
                <w:szCs w:val="24"/>
              </w:rPr>
              <w:t>Анализ финансовых рынков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325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FA3D3D">
              <w:rPr>
                <w:sz w:val="24"/>
                <w:szCs w:val="24"/>
              </w:rPr>
              <w:t>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Технический анализ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FA3D3D">
              <w:rPr>
                <w:sz w:val="24"/>
                <w:szCs w:val="24"/>
              </w:rPr>
              <w:t>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Фундаментальный анализ</w:t>
            </w:r>
            <w:r w:rsidRPr="002F1525">
              <w:rPr>
                <w:sz w:val="24"/>
                <w:szCs w:val="24"/>
              </w:rPr>
              <w:tab/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rPr>
          <w:trHeight w:val="616"/>
        </w:trPr>
        <w:tc>
          <w:tcPr>
            <w:tcW w:w="1124" w:type="dxa"/>
            <w:shd w:val="clear" w:color="auto" w:fill="auto"/>
          </w:tcPr>
          <w:p w:rsidR="001B0FF7" w:rsidRPr="007A0A85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Глава 10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7A0A8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b/>
                <w:sz w:val="24"/>
                <w:szCs w:val="24"/>
              </w:rPr>
              <w:t>Финансовые вычисления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325" w:type="dxa"/>
            <w:shd w:val="clear" w:color="auto" w:fill="auto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 w:rsidRPr="007A6E48">
              <w:rPr>
                <w:sz w:val="24"/>
                <w:szCs w:val="24"/>
              </w:rPr>
              <w:t>тест в СДО</w:t>
            </w: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FA3D3D">
              <w:rPr>
                <w:sz w:val="24"/>
                <w:szCs w:val="24"/>
              </w:rPr>
              <w:t>.1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Основы финансовых вычислений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FA3D3D">
              <w:rPr>
                <w:sz w:val="24"/>
                <w:szCs w:val="24"/>
              </w:rPr>
              <w:t>.2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Оценка доходности ценных бумаг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FA3D3D" w:rsidTr="00907960">
        <w:tc>
          <w:tcPr>
            <w:tcW w:w="1124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FA3D3D">
              <w:rPr>
                <w:sz w:val="24"/>
                <w:szCs w:val="24"/>
              </w:rPr>
              <w:t>.3</w:t>
            </w:r>
          </w:p>
        </w:tc>
        <w:tc>
          <w:tcPr>
            <w:tcW w:w="4000" w:type="dxa"/>
            <w:gridSpan w:val="2"/>
            <w:shd w:val="clear" w:color="auto" w:fill="auto"/>
          </w:tcPr>
          <w:p w:rsidR="001B0FF7" w:rsidRPr="002F1525" w:rsidRDefault="001B0FF7" w:rsidP="00907960">
            <w:pPr>
              <w:rPr>
                <w:sz w:val="24"/>
                <w:szCs w:val="24"/>
              </w:rPr>
            </w:pPr>
            <w:r w:rsidRPr="002F1525">
              <w:rPr>
                <w:sz w:val="24"/>
                <w:szCs w:val="24"/>
              </w:rPr>
              <w:t>Основы теории вероятностей и математической статистики. Управление портфелем</w:t>
            </w:r>
          </w:p>
        </w:tc>
        <w:tc>
          <w:tcPr>
            <w:tcW w:w="1494" w:type="dxa"/>
            <w:gridSpan w:val="2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1" w:type="dxa"/>
            <w:shd w:val="clear" w:color="auto" w:fill="auto"/>
            <w:vAlign w:val="center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1B0FF7" w:rsidRPr="00C12478" w:rsidRDefault="001B0FF7" w:rsidP="0090796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25" w:type="dxa"/>
            <w:shd w:val="clear" w:color="auto" w:fill="auto"/>
          </w:tcPr>
          <w:p w:rsidR="001B0FF7" w:rsidRPr="00FA3D3D" w:rsidRDefault="001B0FF7" w:rsidP="00907960">
            <w:pPr>
              <w:rPr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24" w:type="dxa"/>
          </w:tcPr>
          <w:p w:rsidR="001B0FF7" w:rsidRPr="001E79F2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Итого по модулю </w:t>
            </w: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4000" w:type="dxa"/>
            <w:gridSpan w:val="2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494" w:type="dxa"/>
            <w:gridSpan w:val="2"/>
          </w:tcPr>
          <w:p w:rsidR="001B0FF7" w:rsidRPr="006A3A4F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901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1223" w:type="dxa"/>
          </w:tcPr>
          <w:p w:rsidR="001B0FF7" w:rsidRPr="003C3C09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</w:p>
        </w:tc>
        <w:tc>
          <w:tcPr>
            <w:tcW w:w="1325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</w:tr>
      <w:tr w:rsidR="001B0FF7" w:rsidRPr="003C3C09" w:rsidTr="00907960">
        <w:tc>
          <w:tcPr>
            <w:tcW w:w="1134" w:type="dxa"/>
            <w:gridSpan w:val="2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3990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Итоговая аттестация — итоговое тестирование</w:t>
            </w:r>
          </w:p>
        </w:tc>
        <w:tc>
          <w:tcPr>
            <w:tcW w:w="2395" w:type="dxa"/>
            <w:gridSpan w:val="3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223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325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Итоговый тест в СДО</w:t>
            </w:r>
          </w:p>
        </w:tc>
      </w:tr>
      <w:tr w:rsidR="001B0FF7" w:rsidRPr="003C3C09" w:rsidTr="00907960">
        <w:tc>
          <w:tcPr>
            <w:tcW w:w="1134" w:type="dxa"/>
            <w:gridSpan w:val="2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990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  <w:tc>
          <w:tcPr>
            <w:tcW w:w="1398" w:type="dxa"/>
          </w:tcPr>
          <w:p w:rsidR="001B0FF7" w:rsidRPr="00870048" w:rsidRDefault="001B0FF7" w:rsidP="00907960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997" w:type="dxa"/>
            <w:gridSpan w:val="2"/>
          </w:tcPr>
          <w:p w:rsidR="001B0FF7" w:rsidRPr="000B6E0F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</w:t>
            </w:r>
          </w:p>
        </w:tc>
        <w:tc>
          <w:tcPr>
            <w:tcW w:w="1223" w:type="dxa"/>
          </w:tcPr>
          <w:p w:rsidR="001B0FF7" w:rsidRPr="000B6E0F" w:rsidRDefault="001B0FF7" w:rsidP="0090796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</w:t>
            </w:r>
          </w:p>
        </w:tc>
        <w:tc>
          <w:tcPr>
            <w:tcW w:w="1325" w:type="dxa"/>
          </w:tcPr>
          <w:p w:rsidR="001B0FF7" w:rsidRDefault="001B0FF7" w:rsidP="00907960">
            <w:pPr>
              <w:rPr>
                <w:b/>
                <w:sz w:val="24"/>
                <w:szCs w:val="24"/>
              </w:rPr>
            </w:pPr>
          </w:p>
        </w:tc>
      </w:tr>
    </w:tbl>
    <w:p w:rsidR="001B0FF7" w:rsidRPr="001B0FF7" w:rsidRDefault="001B0FF7" w:rsidP="001B0F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B0FF7" w:rsidRPr="001B0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F7"/>
    <w:rsid w:val="001B0FF7"/>
    <w:rsid w:val="0090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CC14E"/>
  <w15:chartTrackingRefBased/>
  <w15:docId w15:val="{1F2BAB94-36D5-4B02-9673-B3B70A9D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B0FF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1117</Words>
  <Characters>6367</Characters>
  <Application>Microsoft Office Word</Application>
  <DocSecurity>0</DocSecurity>
  <Lines>53</Lines>
  <Paragraphs>14</Paragraphs>
  <ScaleCrop>false</ScaleCrop>
  <Company>Hewlett-Packard Company</Company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Петр Кирюхов</cp:lastModifiedBy>
  <cp:revision>1</cp:revision>
  <dcterms:created xsi:type="dcterms:W3CDTF">2021-02-10T09:56:00Z</dcterms:created>
  <dcterms:modified xsi:type="dcterms:W3CDTF">2021-02-10T09:59:00Z</dcterms:modified>
</cp:coreProperties>
</file>