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FF7" w:rsidRDefault="00FD0FF7" w:rsidP="005B2CA0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</w:p>
    <w:p w:rsidR="007E25F7" w:rsidRDefault="00563911" w:rsidP="005B2CA0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Продвинутый курс (модуль</w:t>
      </w:r>
      <w:r w:rsidR="00AA032A">
        <w:rPr>
          <w:rFonts w:ascii="Times New Roman" w:hAnsi="Times New Roman"/>
          <w:b/>
        </w:rPr>
        <w:t xml:space="preserve"> 2</w:t>
      </w:r>
      <w:r>
        <w:rPr>
          <w:rFonts w:ascii="Times New Roman" w:hAnsi="Times New Roman"/>
          <w:b/>
        </w:rPr>
        <w:t>)</w:t>
      </w:r>
      <w:r w:rsidR="00DE7E2D" w:rsidRPr="00B00C64">
        <w:rPr>
          <w:rFonts w:ascii="Times New Roman" w:hAnsi="Times New Roman"/>
          <w:b/>
        </w:rPr>
        <w:t xml:space="preserve"> </w:t>
      </w:r>
    </w:p>
    <w:p w:rsidR="00563911" w:rsidRDefault="00C863D2" w:rsidP="005B2CA0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17-25 октября</w:t>
      </w:r>
      <w:r w:rsidR="00DE7E2D" w:rsidRPr="00B00C64">
        <w:rPr>
          <w:rFonts w:ascii="Times New Roman" w:hAnsi="Times New Roman"/>
          <w:b/>
        </w:rPr>
        <w:t xml:space="preserve"> </w:t>
      </w:r>
      <w:r w:rsidR="00B96FF8">
        <w:rPr>
          <w:rFonts w:ascii="Times New Roman" w:hAnsi="Times New Roman"/>
          <w:b/>
        </w:rPr>
        <w:t>2016 г.</w:t>
      </w:r>
      <w:r w:rsidR="00DE7E2D" w:rsidRPr="00B00C64">
        <w:rPr>
          <w:rFonts w:ascii="Times New Roman" w:hAnsi="Times New Roman"/>
          <w:b/>
        </w:rPr>
        <w:t xml:space="preserve">        </w:t>
      </w:r>
    </w:p>
    <w:p w:rsidR="00563911" w:rsidRPr="00563911" w:rsidRDefault="00FD0FF7" w:rsidP="00563911">
      <w:pPr>
        <w:spacing w:after="0" w:line="240" w:lineRule="auto"/>
        <w:ind w:left="-567" w:right="425" w:firstLine="1276"/>
        <w:jc w:val="center"/>
        <w:rPr>
          <w:rFonts w:ascii="Times New Roman" w:hAnsi="Times New Roman"/>
          <w:b/>
        </w:rPr>
      </w:pPr>
      <w:r w:rsidRPr="00563911">
        <w:rPr>
          <w:rFonts w:ascii="Times New Roman" w:hAnsi="Times New Roman"/>
          <w:b/>
        </w:rPr>
        <w:t xml:space="preserve"> </w:t>
      </w:r>
      <w:r w:rsidR="00563911" w:rsidRPr="00563911">
        <w:rPr>
          <w:rFonts w:ascii="Times New Roman" w:hAnsi="Times New Roman"/>
          <w:b/>
        </w:rPr>
        <w:t>«</w:t>
      </w:r>
      <w:r w:rsidR="003731F0">
        <w:rPr>
          <w:rFonts w:ascii="Times New Roman" w:hAnsi="Times New Roman"/>
          <w:b/>
        </w:rPr>
        <w:t>Особенности б</w:t>
      </w:r>
      <w:r w:rsidR="00563911" w:rsidRPr="00563911">
        <w:rPr>
          <w:rFonts w:ascii="Times New Roman" w:hAnsi="Times New Roman"/>
          <w:b/>
        </w:rPr>
        <w:t>ухгалтерск</w:t>
      </w:r>
      <w:r w:rsidR="003731F0">
        <w:rPr>
          <w:rFonts w:ascii="Times New Roman" w:hAnsi="Times New Roman"/>
          <w:b/>
        </w:rPr>
        <w:t>ого</w:t>
      </w:r>
      <w:r w:rsidR="00563911" w:rsidRPr="00563911">
        <w:rPr>
          <w:rFonts w:ascii="Times New Roman" w:hAnsi="Times New Roman"/>
          <w:b/>
        </w:rPr>
        <w:t xml:space="preserve"> учет</w:t>
      </w:r>
      <w:r w:rsidR="003731F0">
        <w:rPr>
          <w:rFonts w:ascii="Times New Roman" w:hAnsi="Times New Roman"/>
          <w:b/>
        </w:rPr>
        <w:t>а и финансовой отчетности</w:t>
      </w:r>
      <w:r w:rsidR="00563911" w:rsidRPr="00563911">
        <w:rPr>
          <w:rFonts w:ascii="Times New Roman" w:hAnsi="Times New Roman"/>
          <w:b/>
        </w:rPr>
        <w:t xml:space="preserve"> </w:t>
      </w:r>
      <w:r w:rsidR="003731F0">
        <w:rPr>
          <w:rFonts w:ascii="Times New Roman" w:hAnsi="Times New Roman"/>
          <w:b/>
        </w:rPr>
        <w:t>клиринговой организации</w:t>
      </w:r>
      <w:r w:rsidR="00563911" w:rsidRPr="00563911">
        <w:rPr>
          <w:rFonts w:ascii="Times New Roman" w:hAnsi="Times New Roman"/>
          <w:b/>
        </w:rPr>
        <w:t>»</w:t>
      </w:r>
    </w:p>
    <w:p w:rsidR="00DE7E2D" w:rsidRDefault="00563911" w:rsidP="00563911">
      <w:pPr>
        <w:spacing w:after="0" w:line="240" w:lineRule="auto"/>
        <w:ind w:left="-567" w:firstLine="5387"/>
        <w:rPr>
          <w:rFonts w:ascii="Times New Roman" w:hAnsi="Times New Roman"/>
          <w:b/>
        </w:rPr>
      </w:pPr>
      <w:r w:rsidRPr="00B00C64">
        <w:rPr>
          <w:rFonts w:ascii="Times New Roman" w:hAnsi="Times New Roman"/>
          <w:b/>
        </w:rPr>
        <w:t xml:space="preserve"> </w:t>
      </w:r>
      <w:r w:rsidR="00DE7E2D" w:rsidRPr="00B00C64">
        <w:rPr>
          <w:rFonts w:ascii="Times New Roman" w:hAnsi="Times New Roman"/>
          <w:b/>
        </w:rPr>
        <w:t>(</w:t>
      </w:r>
      <w:r w:rsidR="003731F0">
        <w:rPr>
          <w:rFonts w:ascii="Times New Roman" w:hAnsi="Times New Roman"/>
          <w:b/>
        </w:rPr>
        <w:t>24</w:t>
      </w:r>
      <w:r w:rsidR="00DE7E2D" w:rsidRPr="00B00C64">
        <w:rPr>
          <w:rFonts w:ascii="Times New Roman" w:hAnsi="Times New Roman"/>
          <w:b/>
        </w:rPr>
        <w:t xml:space="preserve"> ак.час</w:t>
      </w:r>
      <w:r w:rsidR="003731F0">
        <w:rPr>
          <w:rFonts w:ascii="Times New Roman" w:hAnsi="Times New Roman"/>
          <w:b/>
        </w:rPr>
        <w:t>а</w:t>
      </w:r>
      <w:r w:rsidR="00DE7E2D" w:rsidRPr="00B00C64">
        <w:rPr>
          <w:rFonts w:ascii="Times New Roman" w:hAnsi="Times New Roman"/>
          <w:b/>
        </w:rPr>
        <w:t>)</w:t>
      </w:r>
    </w:p>
    <w:p w:rsidR="007E25F7" w:rsidRDefault="007E25F7" w:rsidP="00B96FF8">
      <w:pPr>
        <w:spacing w:after="0" w:line="240" w:lineRule="auto"/>
        <w:ind w:left="-567" w:firstLine="5387"/>
        <w:jc w:val="both"/>
        <w:rPr>
          <w:rFonts w:ascii="Times New Roman" w:hAnsi="Times New Roman"/>
          <w:b/>
        </w:rPr>
      </w:pPr>
    </w:p>
    <w:p w:rsidR="00FD0FF7" w:rsidRPr="0083615F" w:rsidRDefault="00B96FF8" w:rsidP="00B96FF8">
      <w:pPr>
        <w:tabs>
          <w:tab w:val="left" w:pos="10206"/>
        </w:tabs>
        <w:jc w:val="both"/>
        <w:rPr>
          <w:rFonts w:ascii="Times New Roman" w:hAnsi="Times New Roman"/>
          <w:b/>
          <w:sz w:val="24"/>
          <w:szCs w:val="24"/>
        </w:rPr>
      </w:pPr>
      <w:r w:rsidRPr="0083615F">
        <w:rPr>
          <w:rFonts w:ascii="Times New Roman" w:hAnsi="Times New Roman"/>
          <w:b/>
          <w:bCs/>
          <w:i/>
          <w:iCs/>
          <w:sz w:val="24"/>
          <w:szCs w:val="24"/>
        </w:rPr>
        <w:t>Институт МФЦ</w:t>
      </w:r>
      <w:r w:rsidRPr="0083615F">
        <w:rPr>
          <w:rFonts w:ascii="Times New Roman" w:hAnsi="Times New Roman"/>
          <w:sz w:val="24"/>
          <w:szCs w:val="24"/>
        </w:rPr>
        <w:t xml:space="preserve"> приглашает Вас принять участие в </w:t>
      </w:r>
      <w:r w:rsidRPr="0083615F">
        <w:rPr>
          <w:rFonts w:ascii="Times New Roman" w:hAnsi="Times New Roman"/>
          <w:b/>
          <w:bCs/>
          <w:iCs/>
          <w:sz w:val="24"/>
          <w:szCs w:val="24"/>
        </w:rPr>
        <w:t xml:space="preserve">продвинутом курсе </w:t>
      </w:r>
      <w:r w:rsidRPr="0083615F">
        <w:rPr>
          <w:rFonts w:ascii="Times New Roman" w:hAnsi="Times New Roman"/>
          <w:b/>
          <w:color w:val="000000"/>
          <w:sz w:val="24"/>
          <w:szCs w:val="24"/>
        </w:rPr>
        <w:t>«Особенности бухгалтерского учета и финансовой отчетности клиринговой организации»</w:t>
      </w:r>
      <w:r w:rsidRPr="0083615F">
        <w:rPr>
          <w:rFonts w:ascii="Times New Roman" w:hAnsi="Times New Roman"/>
          <w:b/>
          <w:bCs/>
          <w:iCs/>
          <w:sz w:val="24"/>
          <w:szCs w:val="24"/>
        </w:rPr>
        <w:t>,</w:t>
      </w:r>
      <w:r w:rsidRPr="0083615F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83615F">
        <w:rPr>
          <w:rFonts w:ascii="Times New Roman" w:hAnsi="Times New Roman"/>
          <w:sz w:val="24"/>
          <w:szCs w:val="24"/>
        </w:rPr>
        <w:t xml:space="preserve">который состоится в Москве </w:t>
      </w:r>
      <w:r w:rsidR="00C863D2">
        <w:rPr>
          <w:rFonts w:ascii="Times New Roman" w:hAnsi="Times New Roman"/>
          <w:b/>
          <w:sz w:val="24"/>
          <w:szCs w:val="24"/>
        </w:rPr>
        <w:t>17- 25 октября</w:t>
      </w:r>
      <w:r w:rsidRPr="0083615F">
        <w:rPr>
          <w:rFonts w:ascii="Times New Roman" w:hAnsi="Times New Roman"/>
          <w:b/>
          <w:sz w:val="24"/>
          <w:szCs w:val="24"/>
        </w:rPr>
        <w:t xml:space="preserve"> </w:t>
      </w:r>
      <w:r w:rsidRPr="0083615F">
        <w:rPr>
          <w:rFonts w:ascii="Times New Roman" w:hAnsi="Times New Roman"/>
          <w:b/>
          <w:bCs/>
          <w:sz w:val="24"/>
          <w:szCs w:val="24"/>
        </w:rPr>
        <w:t>2016 г</w:t>
      </w:r>
      <w:r w:rsidRPr="0083615F">
        <w:rPr>
          <w:rFonts w:ascii="Times New Roman" w:hAnsi="Times New Roman"/>
          <w:b/>
          <w:sz w:val="24"/>
          <w:szCs w:val="24"/>
        </w:rPr>
        <w:t xml:space="preserve">., </w:t>
      </w:r>
      <w:r w:rsidRPr="0083615F">
        <w:rPr>
          <w:rFonts w:ascii="Times New Roman" w:hAnsi="Times New Roman"/>
          <w:sz w:val="24"/>
          <w:szCs w:val="24"/>
        </w:rPr>
        <w:t xml:space="preserve">с участием аудитора-практика. </w:t>
      </w:r>
      <w:r w:rsidRPr="0083615F">
        <w:rPr>
          <w:rFonts w:ascii="Times New Roman" w:hAnsi="Times New Roman"/>
          <w:i/>
          <w:sz w:val="24"/>
          <w:szCs w:val="24"/>
        </w:rPr>
        <w:t>Обучение пройдет в вечернем формате (18.00-21.15)</w:t>
      </w:r>
      <w:r w:rsidRPr="0083615F">
        <w:rPr>
          <w:rFonts w:ascii="Times New Roman" w:hAnsi="Times New Roman"/>
          <w:sz w:val="24"/>
          <w:szCs w:val="24"/>
        </w:rPr>
        <w:t>.</w:t>
      </w:r>
    </w:p>
    <w:p w:rsidR="00FD0FF7" w:rsidRPr="003C06BF" w:rsidRDefault="00FD0FF7" w:rsidP="00FD0FF7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3C06BF">
        <w:rPr>
          <w:rFonts w:ascii="Times New Roman" w:hAnsi="Times New Roman"/>
          <w:b/>
          <w:sz w:val="24"/>
          <w:szCs w:val="24"/>
        </w:rPr>
        <w:t>О курсе</w:t>
      </w:r>
    </w:p>
    <w:p w:rsidR="00563720" w:rsidRDefault="00FD0FF7" w:rsidP="00FD0FF7">
      <w:p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Продвинутый</w:t>
      </w:r>
      <w:r w:rsidRPr="003C06BF">
        <w:rPr>
          <w:rFonts w:ascii="Times New Roman" w:hAnsi="Times New Roman"/>
          <w:sz w:val="24"/>
          <w:szCs w:val="24"/>
        </w:rPr>
        <w:t xml:space="preserve"> курс </w:t>
      </w:r>
      <w:r>
        <w:rPr>
          <w:rFonts w:ascii="Times New Roman" w:hAnsi="Times New Roman"/>
          <w:sz w:val="24"/>
          <w:szCs w:val="24"/>
        </w:rPr>
        <w:t xml:space="preserve">для </w:t>
      </w:r>
      <w:r w:rsidR="0098409D">
        <w:rPr>
          <w:rFonts w:ascii="Times New Roman" w:hAnsi="Times New Roman"/>
          <w:sz w:val="24"/>
          <w:szCs w:val="24"/>
        </w:rPr>
        <w:t>клиринговых организаций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C06BF">
        <w:rPr>
          <w:rFonts w:ascii="Times New Roman" w:hAnsi="Times New Roman"/>
          <w:sz w:val="24"/>
          <w:szCs w:val="24"/>
        </w:rPr>
        <w:t xml:space="preserve">разработан в целях </w:t>
      </w:r>
      <w:r w:rsidRPr="00563720">
        <w:rPr>
          <w:rFonts w:ascii="Times New Roman" w:hAnsi="Times New Roman"/>
          <w:i/>
          <w:sz w:val="24"/>
          <w:szCs w:val="24"/>
        </w:rPr>
        <w:t>углубленного изучения ведения бухгалтерского учета и составления бухгалтерской (финансовой) отчетности</w:t>
      </w:r>
      <w:r w:rsidRPr="003C06BF">
        <w:rPr>
          <w:rFonts w:ascii="Times New Roman" w:hAnsi="Times New Roman"/>
          <w:sz w:val="24"/>
          <w:szCs w:val="24"/>
        </w:rPr>
        <w:t xml:space="preserve"> </w:t>
      </w:r>
      <w:r w:rsidR="00563720">
        <w:rPr>
          <w:rFonts w:ascii="Times New Roman" w:hAnsi="Times New Roman"/>
          <w:sz w:val="24"/>
          <w:szCs w:val="24"/>
        </w:rPr>
        <w:t xml:space="preserve">на </w:t>
      </w:r>
      <w:r w:rsidR="00563720" w:rsidRPr="003C06BF">
        <w:rPr>
          <w:rFonts w:ascii="Times New Roman" w:hAnsi="Times New Roman"/>
          <w:sz w:val="24"/>
          <w:szCs w:val="24"/>
        </w:rPr>
        <w:t>основе соответствующих нормативных актов Банка России</w:t>
      </w:r>
      <w:r w:rsidR="00563720">
        <w:rPr>
          <w:rFonts w:ascii="Times New Roman" w:hAnsi="Times New Roman"/>
          <w:sz w:val="24"/>
          <w:szCs w:val="24"/>
        </w:rPr>
        <w:t xml:space="preserve"> (проектов нормативных актов) </w:t>
      </w:r>
      <w:r w:rsidRPr="003C06BF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 xml:space="preserve">организациях, осуществляющих </w:t>
      </w:r>
      <w:r w:rsidR="003731F0">
        <w:rPr>
          <w:rFonts w:ascii="Times New Roman" w:hAnsi="Times New Roman"/>
          <w:i/>
          <w:sz w:val="24"/>
          <w:szCs w:val="24"/>
        </w:rPr>
        <w:t>клиринговую деятельность</w:t>
      </w:r>
      <w:r w:rsidR="0098409D">
        <w:rPr>
          <w:rFonts w:ascii="Times New Roman" w:hAnsi="Times New Roman"/>
          <w:i/>
          <w:sz w:val="24"/>
          <w:szCs w:val="24"/>
        </w:rPr>
        <w:t>.</w:t>
      </w:r>
      <w:r w:rsidRPr="003C06BF">
        <w:rPr>
          <w:rFonts w:ascii="Times New Roman" w:hAnsi="Times New Roman"/>
          <w:sz w:val="24"/>
          <w:szCs w:val="24"/>
        </w:rPr>
        <w:t xml:space="preserve"> </w:t>
      </w:r>
    </w:p>
    <w:p w:rsidR="00563720" w:rsidRDefault="00563720" w:rsidP="00FD0FF7">
      <w:p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 w:rsidRPr="00B03EB1">
        <w:rPr>
          <w:rFonts w:ascii="Times New Roman" w:hAnsi="Times New Roman"/>
          <w:i/>
          <w:sz w:val="24"/>
          <w:szCs w:val="24"/>
        </w:rPr>
        <w:t>Принципиальное отличие данного курса от иных базовых и продвинутых учебных программ Института МФЦ</w:t>
      </w:r>
      <w:r>
        <w:rPr>
          <w:rFonts w:ascii="Times New Roman" w:hAnsi="Times New Roman"/>
          <w:sz w:val="24"/>
          <w:szCs w:val="24"/>
        </w:rPr>
        <w:t xml:space="preserve"> - изучение порядка осуществления учета и составления отчетности </w:t>
      </w:r>
      <w:r w:rsidRPr="00B03EB1">
        <w:rPr>
          <w:rFonts w:ascii="Times New Roman" w:hAnsi="Times New Roman"/>
          <w:i/>
          <w:sz w:val="24"/>
          <w:szCs w:val="24"/>
        </w:rPr>
        <w:t xml:space="preserve">с опорой на специфику финансово-хозяйственной деятельности </w:t>
      </w:r>
      <w:r w:rsidR="0098409D">
        <w:rPr>
          <w:rFonts w:ascii="Times New Roman" w:hAnsi="Times New Roman"/>
          <w:i/>
          <w:sz w:val="24"/>
          <w:szCs w:val="24"/>
        </w:rPr>
        <w:t>клиринговых организаций</w:t>
      </w:r>
      <w:r>
        <w:rPr>
          <w:rFonts w:ascii="Times New Roman" w:hAnsi="Times New Roman"/>
          <w:sz w:val="24"/>
          <w:szCs w:val="24"/>
        </w:rPr>
        <w:t>. В частности</w:t>
      </w:r>
      <w:r w:rsidRPr="00B03EB1">
        <w:rPr>
          <w:rFonts w:ascii="Times New Roman" w:hAnsi="Times New Roman"/>
          <w:i/>
          <w:sz w:val="24"/>
          <w:szCs w:val="24"/>
        </w:rPr>
        <w:t>, углубленно изучаются</w:t>
      </w:r>
      <w:r w:rsidR="003731F0">
        <w:rPr>
          <w:rFonts w:ascii="Times New Roman" w:hAnsi="Times New Roman"/>
          <w:i/>
          <w:sz w:val="24"/>
          <w:szCs w:val="24"/>
        </w:rPr>
        <w:t xml:space="preserve"> использование</w:t>
      </w:r>
      <w:r w:rsidRPr="00B03EB1">
        <w:rPr>
          <w:rFonts w:ascii="Times New Roman" w:hAnsi="Times New Roman"/>
          <w:i/>
          <w:sz w:val="24"/>
          <w:szCs w:val="24"/>
        </w:rPr>
        <w:t xml:space="preserve"> счет</w:t>
      </w:r>
      <w:r w:rsidR="003731F0">
        <w:rPr>
          <w:rFonts w:ascii="Times New Roman" w:hAnsi="Times New Roman"/>
          <w:i/>
          <w:sz w:val="24"/>
          <w:szCs w:val="24"/>
        </w:rPr>
        <w:t>ов бухгалтерского</w:t>
      </w:r>
      <w:r w:rsidRPr="00B03EB1">
        <w:rPr>
          <w:rFonts w:ascii="Times New Roman" w:hAnsi="Times New Roman"/>
          <w:i/>
          <w:sz w:val="24"/>
          <w:szCs w:val="24"/>
        </w:rPr>
        <w:t xml:space="preserve"> учета по отраслевой специфик</w:t>
      </w:r>
      <w:r w:rsidR="003731F0">
        <w:rPr>
          <w:rFonts w:ascii="Times New Roman" w:hAnsi="Times New Roman"/>
          <w:i/>
          <w:sz w:val="24"/>
          <w:szCs w:val="24"/>
        </w:rPr>
        <w:t>е</w:t>
      </w:r>
      <w:r w:rsidRPr="00B03EB1">
        <w:rPr>
          <w:rFonts w:ascii="Times New Roman" w:hAnsi="Times New Roman"/>
          <w:i/>
          <w:sz w:val="24"/>
          <w:szCs w:val="24"/>
        </w:rPr>
        <w:t xml:space="preserve"> и соответствующий аналитический учет</w:t>
      </w:r>
      <w:r w:rsidR="003731F0">
        <w:rPr>
          <w:rFonts w:ascii="Times New Roman" w:hAnsi="Times New Roman"/>
          <w:sz w:val="24"/>
          <w:szCs w:val="24"/>
        </w:rPr>
        <w:t xml:space="preserve">, </w:t>
      </w:r>
      <w:r w:rsidR="003731F0" w:rsidRPr="0064402F">
        <w:rPr>
          <w:rFonts w:ascii="Times New Roman" w:hAnsi="Times New Roman"/>
          <w:i/>
          <w:sz w:val="24"/>
          <w:szCs w:val="24"/>
        </w:rPr>
        <w:t xml:space="preserve">детально рассматривается бухгалтерский учет характерных для </w:t>
      </w:r>
      <w:r w:rsidR="0098409D" w:rsidRPr="0064402F">
        <w:rPr>
          <w:rFonts w:ascii="Times New Roman" w:hAnsi="Times New Roman"/>
          <w:i/>
          <w:sz w:val="24"/>
          <w:szCs w:val="24"/>
        </w:rPr>
        <w:t>клиринговы</w:t>
      </w:r>
      <w:r w:rsidR="003731F0" w:rsidRPr="0064402F">
        <w:rPr>
          <w:rFonts w:ascii="Times New Roman" w:hAnsi="Times New Roman"/>
          <w:i/>
          <w:sz w:val="24"/>
          <w:szCs w:val="24"/>
        </w:rPr>
        <w:t>х</w:t>
      </w:r>
      <w:r w:rsidR="0098409D" w:rsidRPr="0064402F">
        <w:rPr>
          <w:rFonts w:ascii="Times New Roman" w:hAnsi="Times New Roman"/>
          <w:i/>
          <w:sz w:val="24"/>
          <w:szCs w:val="24"/>
        </w:rPr>
        <w:t xml:space="preserve"> организаци</w:t>
      </w:r>
      <w:r w:rsidR="003731F0" w:rsidRPr="0064402F">
        <w:rPr>
          <w:rFonts w:ascii="Times New Roman" w:hAnsi="Times New Roman"/>
          <w:i/>
          <w:sz w:val="24"/>
          <w:szCs w:val="24"/>
        </w:rPr>
        <w:t>й операций</w:t>
      </w:r>
      <w:r w:rsidR="003731F0">
        <w:rPr>
          <w:rFonts w:ascii="Times New Roman" w:hAnsi="Times New Roman"/>
          <w:sz w:val="24"/>
          <w:szCs w:val="24"/>
        </w:rPr>
        <w:t xml:space="preserve">, </w:t>
      </w:r>
      <w:r w:rsidR="00B03EB1">
        <w:rPr>
          <w:rFonts w:ascii="Times New Roman" w:hAnsi="Times New Roman"/>
          <w:sz w:val="24"/>
          <w:szCs w:val="24"/>
        </w:rPr>
        <w:t xml:space="preserve">изучаются вопросы </w:t>
      </w:r>
      <w:r w:rsidR="00B03EB1" w:rsidRPr="00B03EB1">
        <w:rPr>
          <w:rFonts w:ascii="Times New Roman" w:hAnsi="Times New Roman"/>
          <w:i/>
          <w:sz w:val="24"/>
          <w:szCs w:val="24"/>
        </w:rPr>
        <w:t xml:space="preserve">составления бухгалтерской (финансовой) отчетности </w:t>
      </w:r>
      <w:r w:rsidR="0098409D">
        <w:rPr>
          <w:rFonts w:ascii="Times New Roman" w:hAnsi="Times New Roman"/>
          <w:i/>
          <w:sz w:val="24"/>
          <w:szCs w:val="24"/>
        </w:rPr>
        <w:t>клиринговой организации</w:t>
      </w:r>
      <w:r w:rsidR="00B03EB1">
        <w:rPr>
          <w:rFonts w:ascii="Times New Roman" w:hAnsi="Times New Roman"/>
          <w:sz w:val="24"/>
          <w:szCs w:val="24"/>
        </w:rPr>
        <w:t>.</w:t>
      </w:r>
    </w:p>
    <w:p w:rsidR="003731F0" w:rsidRPr="003731F0" w:rsidRDefault="003731F0" w:rsidP="00FD0FF7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</w:p>
    <w:p w:rsidR="003731F0" w:rsidRPr="003731F0" w:rsidRDefault="003731F0" w:rsidP="00FD0FF7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3731F0">
        <w:rPr>
          <w:rFonts w:ascii="Times New Roman" w:hAnsi="Times New Roman"/>
          <w:b/>
          <w:sz w:val="24"/>
          <w:szCs w:val="24"/>
        </w:rPr>
        <w:t xml:space="preserve">Некоторые </w:t>
      </w:r>
      <w:r>
        <w:rPr>
          <w:rFonts w:ascii="Times New Roman" w:hAnsi="Times New Roman"/>
          <w:b/>
          <w:sz w:val="24"/>
          <w:szCs w:val="24"/>
        </w:rPr>
        <w:t>особенности</w:t>
      </w:r>
    </w:p>
    <w:p w:rsidR="003731F0" w:rsidRDefault="003731F0" w:rsidP="00A6778B">
      <w:pPr>
        <w:spacing w:after="0"/>
        <w:ind w:left="142"/>
        <w:jc w:val="both"/>
        <w:rPr>
          <w:rFonts w:ascii="Times New Roman" w:hAnsi="Times New Roman"/>
          <w:b/>
          <w:i/>
          <w:sz w:val="24"/>
          <w:szCs w:val="24"/>
        </w:rPr>
      </w:pPr>
      <w:r w:rsidRPr="003731F0">
        <w:rPr>
          <w:rFonts w:ascii="Times New Roman" w:hAnsi="Times New Roman"/>
          <w:b/>
          <w:i/>
          <w:sz w:val="24"/>
          <w:szCs w:val="24"/>
        </w:rPr>
        <w:t>Курс подготовлен в рамках перехода некредитных финансовых организаций на план счетов и отраслевые стандарты бухгалтерского учета Банка России. В тоже время, курс может быть полезен также и кредитным организациям, осуществляющих клиринговую деятельность.</w:t>
      </w:r>
    </w:p>
    <w:p w:rsidR="0064402F" w:rsidRPr="003731F0" w:rsidRDefault="0064402F" w:rsidP="00A6778B">
      <w:pPr>
        <w:spacing w:after="0"/>
        <w:ind w:left="142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Преподаватель курса владеет не только методологией бухгалтерского учета и финансовой отчетности как кредитных, так и некредитных финансовых организаций, но и обладает знаниями и пониманием механизмов клиринга, взаимодействия с организаторами торговли и другую специфику деятельности клиринговой организации.</w:t>
      </w:r>
    </w:p>
    <w:p w:rsidR="00563720" w:rsidRDefault="00563720" w:rsidP="00FD0FF7">
      <w:p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</w:p>
    <w:p w:rsidR="00FD0FF7" w:rsidRPr="003C06BF" w:rsidRDefault="00FD0FF7" w:rsidP="00FD0FF7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3C06BF">
        <w:rPr>
          <w:rFonts w:ascii="Times New Roman" w:hAnsi="Times New Roman"/>
          <w:b/>
          <w:sz w:val="24"/>
          <w:szCs w:val="24"/>
        </w:rPr>
        <w:t>Целевая аудитория</w:t>
      </w:r>
    </w:p>
    <w:p w:rsidR="00FD0FF7" w:rsidRDefault="00F84DAD" w:rsidP="00FD0FF7">
      <w:p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Курс рассчитан, в первую очередь, на главных бухгалтеров и сотрудников бухгалтерских, финансовых служб </w:t>
      </w:r>
      <w:r w:rsidR="0098409D">
        <w:rPr>
          <w:rFonts w:ascii="Times New Roman" w:hAnsi="Times New Roman"/>
          <w:sz w:val="24"/>
          <w:szCs w:val="24"/>
        </w:rPr>
        <w:t>клиринговых организаций</w:t>
      </w:r>
      <w:r>
        <w:rPr>
          <w:rFonts w:ascii="Times New Roman" w:hAnsi="Times New Roman"/>
          <w:sz w:val="24"/>
          <w:szCs w:val="24"/>
        </w:rPr>
        <w:t>.</w:t>
      </w:r>
    </w:p>
    <w:p w:rsidR="00F84DAD" w:rsidRDefault="00F84DAD" w:rsidP="00F84DAD">
      <w:p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 w:rsidRPr="00F84DAD">
        <w:rPr>
          <w:rFonts w:ascii="Times New Roman" w:hAnsi="Times New Roman"/>
          <w:sz w:val="24"/>
          <w:szCs w:val="24"/>
        </w:rPr>
        <w:t xml:space="preserve">Кроме того, данный курс будет полезен руководителям высшего и среднего звена, специалистам в области внутреннего контроля, внутреннего учета (бэк-офиса), ПОД/ФТ, в области </w:t>
      </w:r>
      <w:r w:rsidR="0098409D">
        <w:rPr>
          <w:rFonts w:ascii="Times New Roman" w:hAnsi="Times New Roman"/>
          <w:sz w:val="24"/>
          <w:szCs w:val="24"/>
        </w:rPr>
        <w:t>финансового контроля, внутреннего аудита.</w:t>
      </w:r>
    </w:p>
    <w:p w:rsidR="00DC0CD1" w:rsidRPr="00F84DAD" w:rsidRDefault="00DC0CD1" w:rsidP="00F84DAD">
      <w:p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Предпочтительно предварительное освоение слушателями базового курса Института МФЦ «Основы бухучета и финотчетности в НФО» в объеме 32 часов </w:t>
      </w:r>
      <w:r w:rsidR="00EE3B8D">
        <w:rPr>
          <w:rFonts w:ascii="Times New Roman" w:hAnsi="Times New Roman"/>
          <w:sz w:val="24"/>
          <w:szCs w:val="24"/>
        </w:rPr>
        <w:t>и/</w:t>
      </w:r>
      <w:r>
        <w:rPr>
          <w:rFonts w:ascii="Times New Roman" w:hAnsi="Times New Roman"/>
          <w:sz w:val="24"/>
          <w:szCs w:val="24"/>
        </w:rPr>
        <w:t>или знание основ МСФО.</w:t>
      </w:r>
    </w:p>
    <w:p w:rsidR="00FD0FF7" w:rsidRPr="003C06BF" w:rsidRDefault="00FD0FF7" w:rsidP="00FD0FF7">
      <w:pPr>
        <w:spacing w:after="0"/>
        <w:ind w:left="142"/>
        <w:jc w:val="both"/>
        <w:rPr>
          <w:rFonts w:ascii="Times New Roman" w:hAnsi="Times New Roman"/>
          <w:sz w:val="20"/>
          <w:szCs w:val="20"/>
        </w:rPr>
      </w:pPr>
    </w:p>
    <w:p w:rsidR="00FD0FF7" w:rsidRDefault="00FD0FF7" w:rsidP="00FD0FF7">
      <w:pPr>
        <w:spacing w:after="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Цели и задачи обучения</w:t>
      </w:r>
    </w:p>
    <w:p w:rsidR="00DC0CD1" w:rsidRPr="00A53A41" w:rsidRDefault="00DC0CD1" w:rsidP="00A53A41">
      <w:pPr>
        <w:pStyle w:val="a7"/>
        <w:numPr>
          <w:ilvl w:val="0"/>
          <w:numId w:val="38"/>
        </w:numPr>
        <w:spacing w:after="0"/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A53A41">
        <w:rPr>
          <w:rFonts w:ascii="Times New Roman" w:hAnsi="Times New Roman"/>
          <w:sz w:val="24"/>
          <w:szCs w:val="24"/>
        </w:rPr>
        <w:t xml:space="preserve">Понимание принципов использования счетов учета по отраслевой специфике </w:t>
      </w:r>
      <w:r w:rsidR="0098409D">
        <w:rPr>
          <w:rFonts w:ascii="Times New Roman" w:hAnsi="Times New Roman"/>
          <w:sz w:val="24"/>
          <w:szCs w:val="24"/>
        </w:rPr>
        <w:t>клиринговой организации</w:t>
      </w:r>
      <w:r w:rsidRPr="00A53A41">
        <w:rPr>
          <w:rFonts w:ascii="Times New Roman" w:hAnsi="Times New Roman"/>
          <w:sz w:val="24"/>
          <w:szCs w:val="24"/>
        </w:rPr>
        <w:t xml:space="preserve"> и ведения обязательной аналитики.</w:t>
      </w:r>
    </w:p>
    <w:p w:rsidR="00DC0CD1" w:rsidRPr="00A53A41" w:rsidRDefault="00DC0CD1" w:rsidP="00A53A41">
      <w:pPr>
        <w:pStyle w:val="a7"/>
        <w:numPr>
          <w:ilvl w:val="0"/>
          <w:numId w:val="38"/>
        </w:numPr>
        <w:spacing w:after="0"/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A53A41">
        <w:rPr>
          <w:rFonts w:ascii="Times New Roman" w:hAnsi="Times New Roman"/>
          <w:sz w:val="24"/>
          <w:szCs w:val="24"/>
        </w:rPr>
        <w:t xml:space="preserve">Понимание принципов составления рабочего плана счетов </w:t>
      </w:r>
      <w:r w:rsidR="0098409D">
        <w:rPr>
          <w:rFonts w:ascii="Times New Roman" w:hAnsi="Times New Roman"/>
          <w:sz w:val="24"/>
          <w:szCs w:val="24"/>
        </w:rPr>
        <w:t>клиринговой организации</w:t>
      </w:r>
      <w:r w:rsidRPr="00A53A41">
        <w:rPr>
          <w:rFonts w:ascii="Times New Roman" w:hAnsi="Times New Roman"/>
          <w:sz w:val="24"/>
          <w:szCs w:val="24"/>
        </w:rPr>
        <w:t>.</w:t>
      </w:r>
    </w:p>
    <w:p w:rsidR="00DC0CD1" w:rsidRPr="00A53A41" w:rsidRDefault="00DC0CD1" w:rsidP="00A53A41">
      <w:pPr>
        <w:pStyle w:val="a7"/>
        <w:numPr>
          <w:ilvl w:val="0"/>
          <w:numId w:val="38"/>
        </w:numPr>
        <w:spacing w:after="0"/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A53A41">
        <w:rPr>
          <w:rFonts w:ascii="Times New Roman" w:hAnsi="Times New Roman"/>
          <w:kern w:val="0"/>
          <w:sz w:val="24"/>
          <w:szCs w:val="24"/>
        </w:rPr>
        <w:t xml:space="preserve">Знание номенклатуры и основных требований отраслевых стандартов бухгалтерского учета Банка России, применяемых </w:t>
      </w:r>
      <w:r w:rsidR="0098409D">
        <w:rPr>
          <w:rFonts w:ascii="Times New Roman" w:hAnsi="Times New Roman"/>
          <w:kern w:val="0"/>
          <w:sz w:val="24"/>
          <w:szCs w:val="24"/>
        </w:rPr>
        <w:t>клиринговой организации</w:t>
      </w:r>
      <w:r w:rsidRPr="00A53A41">
        <w:rPr>
          <w:rFonts w:ascii="Times New Roman" w:hAnsi="Times New Roman"/>
          <w:kern w:val="0"/>
          <w:sz w:val="24"/>
          <w:szCs w:val="24"/>
        </w:rPr>
        <w:t>.</w:t>
      </w:r>
    </w:p>
    <w:p w:rsidR="00A53A41" w:rsidRPr="00A53A41" w:rsidRDefault="00DC0CD1" w:rsidP="00A53A41">
      <w:pPr>
        <w:pStyle w:val="a7"/>
        <w:numPr>
          <w:ilvl w:val="0"/>
          <w:numId w:val="38"/>
        </w:numPr>
        <w:spacing w:after="0"/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A53A41">
        <w:rPr>
          <w:rFonts w:ascii="Times New Roman" w:hAnsi="Times New Roman"/>
          <w:kern w:val="0"/>
          <w:sz w:val="24"/>
          <w:szCs w:val="24"/>
        </w:rPr>
        <w:t>Углубленное знание и возможность применять на практике ОСБУ, регулирующи</w:t>
      </w:r>
      <w:r w:rsidR="0098409D">
        <w:rPr>
          <w:rFonts w:ascii="Times New Roman" w:hAnsi="Times New Roman"/>
          <w:kern w:val="0"/>
          <w:sz w:val="24"/>
          <w:szCs w:val="24"/>
        </w:rPr>
        <w:t>х</w:t>
      </w:r>
      <w:r w:rsidRPr="00A53A41">
        <w:rPr>
          <w:rFonts w:ascii="Times New Roman" w:hAnsi="Times New Roman"/>
          <w:kern w:val="0"/>
          <w:sz w:val="24"/>
          <w:szCs w:val="24"/>
        </w:rPr>
        <w:t xml:space="preserve"> учет операций </w:t>
      </w:r>
      <w:r w:rsidR="0023027A">
        <w:rPr>
          <w:rFonts w:ascii="Times New Roman" w:hAnsi="Times New Roman"/>
          <w:kern w:val="0"/>
          <w:sz w:val="24"/>
          <w:szCs w:val="24"/>
        </w:rPr>
        <w:t xml:space="preserve">по оказанию услуг клиринговой </w:t>
      </w:r>
      <w:r w:rsidR="0064402F">
        <w:rPr>
          <w:rFonts w:ascii="Times New Roman" w:hAnsi="Times New Roman"/>
          <w:kern w:val="0"/>
          <w:sz w:val="24"/>
          <w:szCs w:val="24"/>
        </w:rPr>
        <w:t>организацией</w:t>
      </w:r>
      <w:r w:rsidR="00A53A41" w:rsidRPr="00A53A41">
        <w:rPr>
          <w:rFonts w:ascii="Times New Roman" w:hAnsi="Times New Roman"/>
          <w:kern w:val="0"/>
          <w:sz w:val="24"/>
          <w:szCs w:val="24"/>
        </w:rPr>
        <w:t>.</w:t>
      </w:r>
    </w:p>
    <w:p w:rsidR="00A53A41" w:rsidRPr="00A53A41" w:rsidRDefault="00A53A41" w:rsidP="00A53A41">
      <w:pPr>
        <w:pStyle w:val="a7"/>
        <w:numPr>
          <w:ilvl w:val="0"/>
          <w:numId w:val="38"/>
        </w:numPr>
        <w:suppressAutoHyphens w:val="0"/>
        <w:spacing w:after="0" w:line="259" w:lineRule="auto"/>
        <w:ind w:left="567" w:right="142" w:hanging="425"/>
        <w:jc w:val="both"/>
        <w:rPr>
          <w:rFonts w:ascii="Times New Roman" w:hAnsi="Times New Roman"/>
          <w:kern w:val="0"/>
          <w:sz w:val="24"/>
          <w:szCs w:val="24"/>
        </w:rPr>
      </w:pPr>
      <w:r w:rsidRPr="00A53A41">
        <w:rPr>
          <w:rFonts w:ascii="Times New Roman" w:hAnsi="Times New Roman"/>
          <w:kern w:val="0"/>
          <w:sz w:val="24"/>
          <w:szCs w:val="24"/>
        </w:rPr>
        <w:t xml:space="preserve">Понимание состава и структуры финансовой (бухгалтерской) отчетности </w:t>
      </w:r>
      <w:r w:rsidR="0064402F">
        <w:rPr>
          <w:rFonts w:ascii="Times New Roman" w:hAnsi="Times New Roman"/>
          <w:kern w:val="0"/>
          <w:sz w:val="24"/>
          <w:szCs w:val="24"/>
        </w:rPr>
        <w:t>клиринговой организации</w:t>
      </w:r>
      <w:r w:rsidRPr="00A53A41">
        <w:rPr>
          <w:rFonts w:ascii="Times New Roman" w:hAnsi="Times New Roman"/>
          <w:kern w:val="0"/>
          <w:sz w:val="24"/>
          <w:szCs w:val="24"/>
        </w:rPr>
        <w:t>, умение ее «читать» и составлять.</w:t>
      </w:r>
    </w:p>
    <w:p w:rsidR="00F84DAD" w:rsidRDefault="00F84DAD" w:rsidP="00FD0FF7">
      <w:pPr>
        <w:spacing w:after="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</w:p>
    <w:p w:rsidR="00FD0FF7" w:rsidRPr="000133FC" w:rsidRDefault="00FD0FF7" w:rsidP="00FD0FF7">
      <w:pPr>
        <w:spacing w:after="0" w:line="240" w:lineRule="auto"/>
        <w:ind w:left="142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0133FC">
        <w:rPr>
          <w:rFonts w:ascii="Times New Roman" w:hAnsi="Times New Roman"/>
          <w:b/>
          <w:color w:val="000000"/>
          <w:sz w:val="24"/>
          <w:szCs w:val="24"/>
          <w:lang w:eastAsia="ru-RU"/>
        </w:rPr>
        <w:t>Планируемые результаты обучения для слушателей</w:t>
      </w:r>
    </w:p>
    <w:p w:rsidR="00FD0FF7" w:rsidRDefault="00FD0FF7" w:rsidP="00FD0FF7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3FC">
        <w:rPr>
          <w:rFonts w:ascii="Times New Roman" w:hAnsi="Times New Roman"/>
          <w:sz w:val="24"/>
          <w:szCs w:val="24"/>
          <w:lang w:eastAsia="ru-RU"/>
        </w:rPr>
        <w:t>По окончании обучения слушатели смогут:</w:t>
      </w:r>
    </w:p>
    <w:p w:rsidR="00B22458" w:rsidRDefault="00B22458" w:rsidP="00B22458">
      <w:pPr>
        <w:pStyle w:val="a7"/>
        <w:numPr>
          <w:ilvl w:val="0"/>
          <w:numId w:val="39"/>
        </w:num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Составить рабочий план счетов для </w:t>
      </w:r>
      <w:r w:rsidR="0023027A">
        <w:rPr>
          <w:rFonts w:ascii="Times New Roman" w:hAnsi="Times New Roman"/>
          <w:sz w:val="24"/>
          <w:szCs w:val="24"/>
          <w:lang w:eastAsia="ru-RU"/>
        </w:rPr>
        <w:t>клиринговой организации.</w:t>
      </w:r>
    </w:p>
    <w:p w:rsidR="00B22458" w:rsidRDefault="00B22458" w:rsidP="00B22458">
      <w:pPr>
        <w:pStyle w:val="a7"/>
        <w:numPr>
          <w:ilvl w:val="0"/>
          <w:numId w:val="39"/>
        </w:num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Осуществлять бухгалтерский учет операций </w:t>
      </w:r>
      <w:r w:rsidR="0023027A">
        <w:rPr>
          <w:rFonts w:ascii="Times New Roman" w:hAnsi="Times New Roman"/>
          <w:sz w:val="24"/>
          <w:szCs w:val="24"/>
          <w:lang w:eastAsia="ru-RU"/>
        </w:rPr>
        <w:t>клиринговой организации,</w:t>
      </w:r>
      <w:r>
        <w:rPr>
          <w:rFonts w:ascii="Times New Roman" w:hAnsi="Times New Roman"/>
          <w:sz w:val="24"/>
          <w:szCs w:val="24"/>
          <w:lang w:eastAsia="ru-RU"/>
        </w:rPr>
        <w:t xml:space="preserve"> используя общие и специализированные стандарты.</w:t>
      </w:r>
    </w:p>
    <w:p w:rsidR="00B22458" w:rsidRDefault="00B22458" w:rsidP="00B22458">
      <w:pPr>
        <w:pStyle w:val="a7"/>
        <w:numPr>
          <w:ilvl w:val="0"/>
          <w:numId w:val="39"/>
        </w:num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«Читать» и составлять финансовую (бухгалтерскую) отчетность </w:t>
      </w:r>
      <w:r w:rsidR="0023027A">
        <w:rPr>
          <w:rFonts w:ascii="Times New Roman" w:hAnsi="Times New Roman"/>
          <w:sz w:val="24"/>
          <w:szCs w:val="24"/>
          <w:lang w:eastAsia="ru-RU"/>
        </w:rPr>
        <w:t>организатора торговли, клиринговой организации</w:t>
      </w:r>
      <w:r>
        <w:rPr>
          <w:rFonts w:ascii="Times New Roman" w:hAnsi="Times New Roman"/>
          <w:sz w:val="24"/>
          <w:szCs w:val="24"/>
          <w:lang w:eastAsia="ru-RU"/>
        </w:rPr>
        <w:t>, включая годовую и промежуточную отчетность, пояснения и комментарии.</w:t>
      </w:r>
    </w:p>
    <w:p w:rsidR="00B22458" w:rsidRPr="00B22458" w:rsidRDefault="00B22458" w:rsidP="00B22458">
      <w:pPr>
        <w:pStyle w:val="a7"/>
        <w:numPr>
          <w:ilvl w:val="0"/>
          <w:numId w:val="39"/>
        </w:num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Реализовывать, участвовать в полноценной реализации индивидуального плана перехода на ЕПС и ОСБУ </w:t>
      </w:r>
      <w:r w:rsidR="0064402F">
        <w:rPr>
          <w:rFonts w:ascii="Times New Roman" w:hAnsi="Times New Roman"/>
          <w:sz w:val="24"/>
          <w:szCs w:val="24"/>
          <w:lang w:eastAsia="ru-RU"/>
        </w:rPr>
        <w:t>клиринговой организации, не являющейся кредитной организацией.</w:t>
      </w:r>
    </w:p>
    <w:p w:rsidR="00F84A75" w:rsidRDefault="00F84A75" w:rsidP="00FD0FF7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</w:p>
    <w:p w:rsidR="00FD0FF7" w:rsidRDefault="00FD0FF7" w:rsidP="00FD0FF7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Методы обучения</w:t>
      </w:r>
    </w:p>
    <w:p w:rsidR="00FD0FF7" w:rsidRPr="00A61CE0" w:rsidRDefault="00FD0FF7" w:rsidP="00F84A75">
      <w:pPr>
        <w:spacing w:after="0" w:line="240" w:lineRule="auto"/>
        <w:ind w:left="142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A61CE0">
        <w:rPr>
          <w:rFonts w:ascii="Times New Roman" w:eastAsia="MS Mincho" w:hAnsi="Times New Roman"/>
          <w:sz w:val="24"/>
          <w:szCs w:val="24"/>
          <w:lang w:eastAsia="ja-JP"/>
        </w:rPr>
        <w:t>Обучение включает в себя теоретические и практические занятия с разбором примеров, ответы на вопросы участников.</w:t>
      </w:r>
    </w:p>
    <w:p w:rsidR="00FD0FF7" w:rsidRPr="00A61CE0" w:rsidRDefault="00FD0FF7" w:rsidP="00FD0FF7">
      <w:pPr>
        <w:spacing w:after="0" w:line="240" w:lineRule="auto"/>
        <w:ind w:left="142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</w:p>
    <w:p w:rsidR="00FD0FF7" w:rsidRDefault="00FD0FF7" w:rsidP="00FD0FF7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A61CE0">
        <w:rPr>
          <w:rFonts w:ascii="Times New Roman" w:hAnsi="Times New Roman"/>
          <w:sz w:val="24"/>
          <w:szCs w:val="24"/>
          <w:lang w:eastAsia="ru-RU"/>
        </w:rPr>
        <w:lastRenderedPageBreak/>
        <w:t xml:space="preserve">В целях наиболее эффективного понимания и возможностей практического применения полученных знаний </w:t>
      </w:r>
      <w:r>
        <w:rPr>
          <w:rFonts w:ascii="Times New Roman" w:hAnsi="Times New Roman"/>
          <w:sz w:val="24"/>
          <w:szCs w:val="24"/>
          <w:lang w:eastAsia="ru-RU"/>
        </w:rPr>
        <w:t>применяются</w:t>
      </w:r>
      <w:r w:rsidRPr="00A61CE0">
        <w:rPr>
          <w:rFonts w:ascii="Times New Roman" w:hAnsi="Times New Roman"/>
          <w:sz w:val="24"/>
          <w:szCs w:val="24"/>
          <w:lang w:eastAsia="ru-RU"/>
        </w:rPr>
        <w:t xml:space="preserve"> кейсов по отражению в бухгалтерском учете конкретных финансов</w:t>
      </w:r>
      <w:r w:rsidR="001466FB">
        <w:rPr>
          <w:rFonts w:ascii="Times New Roman" w:hAnsi="Times New Roman"/>
          <w:sz w:val="24"/>
          <w:szCs w:val="24"/>
          <w:lang w:eastAsia="ru-RU"/>
        </w:rPr>
        <w:t>о</w:t>
      </w:r>
      <w:r w:rsidRPr="00A61CE0">
        <w:rPr>
          <w:rFonts w:ascii="Times New Roman" w:hAnsi="Times New Roman"/>
          <w:sz w:val="24"/>
          <w:szCs w:val="24"/>
          <w:lang w:eastAsia="ru-RU"/>
        </w:rPr>
        <w:t>-хозяйственных операций и составлению финансовых отчетов.</w:t>
      </w:r>
    </w:p>
    <w:p w:rsidR="00FD0FF7" w:rsidRDefault="00FD0FF7" w:rsidP="00FD0FF7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</w:p>
    <w:p w:rsidR="00FD0FF7" w:rsidRPr="003C06BF" w:rsidRDefault="00FD0FF7" w:rsidP="00FD0FF7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Преподавательский состав</w:t>
      </w:r>
    </w:p>
    <w:p w:rsidR="00EC3928" w:rsidRDefault="00EC3928" w:rsidP="0064402F">
      <w:pPr>
        <w:pStyle w:val="a7"/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Ведущий преподаватель Института МФЦ (аттестованный аудитор, аттестованный профессиональный бухгалтер и аттестованный налоговый консультант)</w:t>
      </w:r>
      <w:r w:rsidRPr="00E511C9">
        <w:rPr>
          <w:rFonts w:ascii="Times New Roman" w:hAnsi="Times New Roman"/>
          <w:sz w:val="24"/>
          <w:szCs w:val="24"/>
        </w:rPr>
        <w:t>, глубоко владеющи</w:t>
      </w:r>
      <w:r>
        <w:rPr>
          <w:rFonts w:ascii="Times New Roman" w:hAnsi="Times New Roman"/>
          <w:sz w:val="24"/>
          <w:szCs w:val="24"/>
        </w:rPr>
        <w:t>й</w:t>
      </w:r>
      <w:r w:rsidRPr="00E511C9">
        <w:rPr>
          <w:rFonts w:ascii="Times New Roman" w:hAnsi="Times New Roman"/>
          <w:sz w:val="24"/>
          <w:szCs w:val="24"/>
        </w:rPr>
        <w:t xml:space="preserve"> МСФО, РСБУ, </w:t>
      </w:r>
      <w:r>
        <w:rPr>
          <w:rFonts w:ascii="Times New Roman" w:hAnsi="Times New Roman"/>
          <w:sz w:val="24"/>
          <w:szCs w:val="24"/>
        </w:rPr>
        <w:t>блестяще знающий специфику деятельности участников финансового рынка</w:t>
      </w:r>
      <w:r w:rsidR="001466FB">
        <w:rPr>
          <w:rFonts w:ascii="Times New Roman" w:hAnsi="Times New Roman"/>
          <w:sz w:val="24"/>
          <w:szCs w:val="24"/>
        </w:rPr>
        <w:t>, принимавшем участие в проведении корпоративного обучения группы Московская биржа по вопросам бухгалтерского учета и финансовой отчетности в рамках перехода на ЕПС и ОСБУ.</w:t>
      </w:r>
    </w:p>
    <w:p w:rsidR="00EC3928" w:rsidRPr="00EC3928" w:rsidRDefault="00EC3928" w:rsidP="00EC3928">
      <w:pPr>
        <w:pStyle w:val="a7"/>
        <w:spacing w:after="0"/>
        <w:ind w:left="502"/>
        <w:jc w:val="both"/>
        <w:rPr>
          <w:rFonts w:ascii="Times New Roman" w:hAnsi="Times New Roman"/>
          <w:sz w:val="24"/>
          <w:szCs w:val="24"/>
        </w:rPr>
      </w:pPr>
    </w:p>
    <w:p w:rsidR="00C514EB" w:rsidRDefault="00C514EB" w:rsidP="00FD0FF7">
      <w:p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Дополнительно возможно</w:t>
      </w:r>
      <w:r w:rsidRPr="00E511C9">
        <w:rPr>
          <w:rFonts w:ascii="Times New Roman" w:hAnsi="Times New Roman"/>
          <w:sz w:val="24"/>
          <w:szCs w:val="24"/>
        </w:rPr>
        <w:t xml:space="preserve"> участие сотрудников Банка России (Департамент бухгалтерского учета и отчетности).</w:t>
      </w:r>
      <w:r>
        <w:rPr>
          <w:rFonts w:ascii="Times New Roman" w:hAnsi="Times New Roman"/>
          <w:sz w:val="24"/>
          <w:szCs w:val="24"/>
        </w:rPr>
        <w:t xml:space="preserve"> При заказе корпоративного обучения можно обсудить интересующий состав преподавателей.</w:t>
      </w:r>
    </w:p>
    <w:p w:rsidR="00C514EB" w:rsidRDefault="00C514EB" w:rsidP="00FD0FF7">
      <w:p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</w:p>
    <w:p w:rsidR="00FD0FF7" w:rsidRPr="003C06BF" w:rsidRDefault="00FD0FF7" w:rsidP="00FD0FF7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3C06BF">
        <w:rPr>
          <w:rFonts w:ascii="Times New Roman" w:hAnsi="Times New Roman"/>
          <w:b/>
          <w:sz w:val="24"/>
          <w:szCs w:val="24"/>
        </w:rPr>
        <w:t>Продолжительность и формы обучения</w:t>
      </w:r>
    </w:p>
    <w:p w:rsidR="00F84A75" w:rsidRDefault="0064402F" w:rsidP="0023027A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24</w:t>
      </w:r>
      <w:r w:rsidR="00FD0FF7" w:rsidRPr="00E511C9">
        <w:rPr>
          <w:rFonts w:ascii="Times New Roman" w:hAnsi="Times New Roman"/>
          <w:sz w:val="24"/>
          <w:szCs w:val="24"/>
        </w:rPr>
        <w:t xml:space="preserve"> академических часа. Дневная форма: </w:t>
      </w:r>
      <w:r>
        <w:rPr>
          <w:rFonts w:ascii="Times New Roman" w:hAnsi="Times New Roman"/>
          <w:sz w:val="24"/>
          <w:szCs w:val="24"/>
        </w:rPr>
        <w:t>три</w:t>
      </w:r>
      <w:r w:rsidR="00C521D5">
        <w:rPr>
          <w:rFonts w:ascii="Times New Roman" w:hAnsi="Times New Roman"/>
          <w:sz w:val="24"/>
          <w:szCs w:val="24"/>
        </w:rPr>
        <w:t xml:space="preserve"> дн</w:t>
      </w:r>
      <w:r>
        <w:rPr>
          <w:rFonts w:ascii="Times New Roman" w:hAnsi="Times New Roman"/>
          <w:sz w:val="24"/>
          <w:szCs w:val="24"/>
        </w:rPr>
        <w:t>я</w:t>
      </w:r>
      <w:r w:rsidR="00FD0FF7" w:rsidRPr="00E511C9">
        <w:rPr>
          <w:rFonts w:ascii="Times New Roman" w:hAnsi="Times New Roman"/>
          <w:sz w:val="24"/>
          <w:szCs w:val="24"/>
        </w:rPr>
        <w:t xml:space="preserve"> по 8 часов. Вечерняя форма: </w:t>
      </w:r>
      <w:r>
        <w:rPr>
          <w:rFonts w:ascii="Times New Roman" w:hAnsi="Times New Roman"/>
          <w:sz w:val="24"/>
          <w:szCs w:val="24"/>
        </w:rPr>
        <w:t>6</w:t>
      </w:r>
      <w:r w:rsidR="00FD0FF7" w:rsidRPr="00E511C9">
        <w:rPr>
          <w:rFonts w:ascii="Times New Roman" w:hAnsi="Times New Roman"/>
          <w:sz w:val="24"/>
          <w:szCs w:val="24"/>
        </w:rPr>
        <w:t xml:space="preserve"> дней по 4 часа. </w:t>
      </w:r>
    </w:p>
    <w:p w:rsidR="00F84A75" w:rsidRDefault="00F84A75" w:rsidP="00FD0FF7">
      <w:pPr>
        <w:spacing w:after="0" w:line="240" w:lineRule="auto"/>
        <w:ind w:left="142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FD0FF7" w:rsidRDefault="00FD0FF7" w:rsidP="00FD0FF7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C76BCA">
        <w:rPr>
          <w:rFonts w:ascii="Times New Roman" w:hAnsi="Times New Roman"/>
          <w:b/>
          <w:sz w:val="24"/>
          <w:szCs w:val="24"/>
          <w:lang w:eastAsia="ru-RU"/>
        </w:rPr>
        <w:t>Контроль полученных знаний</w:t>
      </w:r>
    </w:p>
    <w:p w:rsidR="00FD0FF7" w:rsidRDefault="00FD0FF7" w:rsidP="00FD0FF7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Входной контроль имеющихся знаний на </w:t>
      </w:r>
      <w:r w:rsidR="00F84A75">
        <w:rPr>
          <w:rFonts w:ascii="Times New Roman" w:hAnsi="Times New Roman"/>
          <w:sz w:val="24"/>
          <w:szCs w:val="24"/>
          <w:lang w:eastAsia="ru-RU"/>
        </w:rPr>
        <w:t>продвинутом курсе, как правило, не проводится, но может быть организован в случае корпоративног</w:t>
      </w:r>
      <w:r w:rsidR="00C514EB">
        <w:rPr>
          <w:rFonts w:ascii="Times New Roman" w:hAnsi="Times New Roman"/>
          <w:sz w:val="24"/>
          <w:szCs w:val="24"/>
          <w:lang w:eastAsia="ru-RU"/>
        </w:rPr>
        <w:t>о обучения по желанию Заказчика (по материалам изученного Базового курса).</w:t>
      </w:r>
    </w:p>
    <w:p w:rsidR="00FD0FF7" w:rsidRPr="00C76BCA" w:rsidRDefault="00FD0FF7" w:rsidP="00FD0FF7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C76BCA">
        <w:rPr>
          <w:rFonts w:ascii="Times New Roman" w:hAnsi="Times New Roman"/>
          <w:sz w:val="24"/>
          <w:szCs w:val="24"/>
          <w:lang w:eastAsia="ru-RU"/>
        </w:rPr>
        <w:t>По окончании обучения</w:t>
      </w:r>
      <w:r w:rsidR="00C514E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76BCA">
        <w:rPr>
          <w:rFonts w:ascii="Times New Roman" w:hAnsi="Times New Roman"/>
          <w:sz w:val="24"/>
          <w:szCs w:val="24"/>
          <w:lang w:eastAsia="ru-RU"/>
        </w:rPr>
        <w:t xml:space="preserve">возможно проведение контроля полученных знаний посредством проведения контрольной работы, рассчитанной на 1 (один) академический час, </w:t>
      </w:r>
      <w:r>
        <w:rPr>
          <w:rFonts w:ascii="Times New Roman" w:hAnsi="Times New Roman"/>
          <w:sz w:val="24"/>
          <w:szCs w:val="24"/>
          <w:lang w:eastAsia="ru-RU"/>
        </w:rPr>
        <w:t>включающей в себя: тесты и кейс</w:t>
      </w:r>
      <w:r w:rsidRPr="00C76BCA">
        <w:rPr>
          <w:rFonts w:ascii="Times New Roman" w:hAnsi="Times New Roman"/>
          <w:sz w:val="24"/>
          <w:szCs w:val="24"/>
          <w:lang w:eastAsia="ru-RU"/>
        </w:rPr>
        <w:t>.</w:t>
      </w:r>
    </w:p>
    <w:p w:rsidR="00FD0FF7" w:rsidRDefault="00FD0FF7" w:rsidP="00FD0FF7">
      <w:pPr>
        <w:spacing w:after="0"/>
        <w:ind w:left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C76BCA">
        <w:rPr>
          <w:rFonts w:ascii="Times New Roman" w:hAnsi="Times New Roman"/>
          <w:sz w:val="24"/>
          <w:szCs w:val="24"/>
          <w:lang w:eastAsia="ru-RU"/>
        </w:rPr>
        <w:t xml:space="preserve">При этом время для проведения контрольной работы и анализа ее итогов не включается в основное учебное время, идет дополнительно к </w:t>
      </w:r>
      <w:r w:rsidR="0064402F">
        <w:rPr>
          <w:rFonts w:ascii="Times New Roman" w:hAnsi="Times New Roman"/>
          <w:sz w:val="24"/>
          <w:szCs w:val="24"/>
          <w:lang w:eastAsia="ru-RU"/>
        </w:rPr>
        <w:t>24</w:t>
      </w:r>
      <w:r w:rsidRPr="00C76BCA">
        <w:rPr>
          <w:rFonts w:ascii="Times New Roman" w:hAnsi="Times New Roman"/>
          <w:sz w:val="24"/>
          <w:szCs w:val="24"/>
          <w:lang w:eastAsia="ru-RU"/>
        </w:rPr>
        <w:t xml:space="preserve"> (</w:t>
      </w:r>
      <w:r w:rsidR="0064402F">
        <w:rPr>
          <w:rFonts w:ascii="Times New Roman" w:hAnsi="Times New Roman"/>
          <w:sz w:val="24"/>
          <w:szCs w:val="24"/>
          <w:lang w:eastAsia="ru-RU"/>
        </w:rPr>
        <w:t>двадцати четырем</w:t>
      </w:r>
      <w:r w:rsidRPr="00C76BCA">
        <w:rPr>
          <w:rFonts w:ascii="Times New Roman" w:hAnsi="Times New Roman"/>
          <w:sz w:val="24"/>
          <w:szCs w:val="24"/>
          <w:lang w:eastAsia="ru-RU"/>
        </w:rPr>
        <w:t>) часам проведения курса и не предполагает дополнительной оплаты со стороны Заказчика</w:t>
      </w:r>
      <w:r>
        <w:rPr>
          <w:rFonts w:ascii="Times New Roman" w:hAnsi="Times New Roman"/>
          <w:sz w:val="24"/>
          <w:szCs w:val="24"/>
          <w:lang w:eastAsia="ru-RU"/>
        </w:rPr>
        <w:t xml:space="preserve"> (слушателя)</w:t>
      </w:r>
      <w:r w:rsidRPr="00C76BCA">
        <w:rPr>
          <w:rFonts w:ascii="Times New Roman" w:hAnsi="Times New Roman"/>
          <w:sz w:val="24"/>
          <w:szCs w:val="24"/>
          <w:lang w:eastAsia="ru-RU"/>
        </w:rPr>
        <w:t>.</w:t>
      </w:r>
    </w:p>
    <w:p w:rsidR="0064402F" w:rsidRDefault="00FD0FF7" w:rsidP="00B96FF8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При формировании программы корпоративного обучения контроль </w:t>
      </w:r>
      <w:r w:rsidR="00F84A75">
        <w:rPr>
          <w:rFonts w:ascii="Times New Roman" w:hAnsi="Times New Roman"/>
          <w:sz w:val="24"/>
          <w:szCs w:val="24"/>
          <w:lang w:eastAsia="ru-RU"/>
        </w:rPr>
        <w:t xml:space="preserve">имеющихся и/или </w:t>
      </w:r>
      <w:r>
        <w:rPr>
          <w:rFonts w:ascii="Times New Roman" w:hAnsi="Times New Roman"/>
          <w:sz w:val="24"/>
          <w:szCs w:val="24"/>
          <w:lang w:eastAsia="ru-RU"/>
        </w:rPr>
        <w:t>полученных знаний осуществляется по требованию Заказчика</w:t>
      </w:r>
      <w:r w:rsidR="00B96FF8">
        <w:rPr>
          <w:rFonts w:ascii="Times New Roman" w:hAnsi="Times New Roman"/>
          <w:b/>
          <w:sz w:val="24"/>
          <w:szCs w:val="24"/>
        </w:rPr>
        <w:t>.</w:t>
      </w:r>
    </w:p>
    <w:p w:rsidR="00B96FF8" w:rsidRPr="00B96FF8" w:rsidRDefault="00B96FF8" w:rsidP="00B96FF8">
      <w:pPr>
        <w:spacing w:after="0"/>
        <w:ind w:left="142"/>
        <w:jc w:val="both"/>
        <w:rPr>
          <w:rFonts w:ascii="Times New Roman" w:hAnsi="Times New Roman"/>
          <w:b/>
          <w:sz w:val="16"/>
          <w:szCs w:val="16"/>
        </w:rPr>
      </w:pPr>
    </w:p>
    <w:p w:rsidR="00FD0FF7" w:rsidRDefault="00FD0FF7" w:rsidP="00FD0FF7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Документы об обучении</w:t>
      </w:r>
    </w:p>
    <w:p w:rsidR="00FD0FF7" w:rsidRPr="00EE4335" w:rsidRDefault="00FD0FF7" w:rsidP="00FD0FF7">
      <w:pPr>
        <w:spacing w:after="0" w:line="240" w:lineRule="auto"/>
        <w:ind w:left="142"/>
        <w:jc w:val="both"/>
        <w:rPr>
          <w:rFonts w:ascii="Times New Roman" w:hAnsi="Times New Roman"/>
          <w:i/>
          <w:sz w:val="24"/>
          <w:szCs w:val="24"/>
        </w:rPr>
      </w:pPr>
      <w:r w:rsidRPr="00EE4335">
        <w:rPr>
          <w:rFonts w:ascii="Times New Roman" w:hAnsi="Times New Roman"/>
          <w:i/>
          <w:sz w:val="24"/>
          <w:szCs w:val="24"/>
        </w:rPr>
        <w:t>Удостоверение установленного образца о повышении квалификации по дополнительной профессиональной программе.</w:t>
      </w:r>
    </w:p>
    <w:p w:rsidR="00FD0FF7" w:rsidRDefault="00FD0FF7" w:rsidP="00FD0FF7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EE4335">
        <w:rPr>
          <w:rFonts w:ascii="Times New Roman" w:hAnsi="Times New Roman"/>
          <w:sz w:val="24"/>
          <w:szCs w:val="24"/>
          <w:lang w:eastAsia="ru-RU"/>
        </w:rPr>
        <w:t xml:space="preserve">Данный документ является </w:t>
      </w:r>
      <w:r w:rsidR="00F84A75">
        <w:rPr>
          <w:rFonts w:ascii="Times New Roman" w:hAnsi="Times New Roman"/>
          <w:sz w:val="24"/>
          <w:szCs w:val="24"/>
          <w:lang w:eastAsia="ru-RU"/>
        </w:rPr>
        <w:t>одним</w:t>
      </w:r>
      <w:r w:rsidRPr="00EE4335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из трех</w:t>
      </w:r>
      <w:r w:rsidRPr="00EE4335">
        <w:rPr>
          <w:rFonts w:ascii="Times New Roman" w:hAnsi="Times New Roman"/>
          <w:sz w:val="24"/>
          <w:szCs w:val="24"/>
          <w:lang w:eastAsia="ru-RU"/>
        </w:rPr>
        <w:t xml:space="preserve"> этапов для получения </w:t>
      </w:r>
      <w:r w:rsidRPr="00EE4335">
        <w:rPr>
          <w:rFonts w:ascii="Times New Roman" w:hAnsi="Times New Roman"/>
          <w:i/>
          <w:sz w:val="24"/>
          <w:szCs w:val="24"/>
          <w:lang w:eastAsia="ru-RU"/>
        </w:rPr>
        <w:t xml:space="preserve">Диплома о </w:t>
      </w:r>
      <w:r w:rsidRPr="00EE4335">
        <w:rPr>
          <w:rFonts w:ascii="Times New Roman" w:hAnsi="Times New Roman"/>
          <w:i/>
          <w:sz w:val="24"/>
          <w:szCs w:val="24"/>
        </w:rPr>
        <w:t>профессиональной переподготовке установленного образца на ведение нового вида профессиональной деятельности</w:t>
      </w:r>
      <w:r w:rsidRPr="00EE4335">
        <w:rPr>
          <w:rFonts w:ascii="Times New Roman" w:hAnsi="Times New Roman"/>
          <w:sz w:val="24"/>
          <w:szCs w:val="24"/>
        </w:rPr>
        <w:t xml:space="preserve"> в области бухгалтерского учета и финансовой отчетности в некредитных финансовых (НФО) </w:t>
      </w:r>
      <w:r>
        <w:rPr>
          <w:rFonts w:ascii="Times New Roman" w:hAnsi="Times New Roman"/>
          <w:sz w:val="24"/>
          <w:szCs w:val="24"/>
        </w:rPr>
        <w:t xml:space="preserve">- в случае, </w:t>
      </w:r>
      <w:r>
        <w:rPr>
          <w:rFonts w:ascii="Times New Roman" w:hAnsi="Times New Roman"/>
          <w:sz w:val="24"/>
          <w:szCs w:val="24"/>
        </w:rPr>
        <w:lastRenderedPageBreak/>
        <w:t>если слушатель изъявит такое желание и пройдет обучение по иным соответствующим программам (модулям) в Институте МФЦ.</w:t>
      </w:r>
    </w:p>
    <w:p w:rsidR="00FD0FF7" w:rsidRPr="00EE4335" w:rsidRDefault="00FD0FF7" w:rsidP="00FD0FF7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Кроме того, слушатели, являющиеся аттестованными профессиональными бухгалтерами, смогут получить документ о ежегодном обязательном повышении квалификации.</w:t>
      </w:r>
    </w:p>
    <w:p w:rsidR="00FD0FF7" w:rsidRPr="00EE4335" w:rsidRDefault="00FD0FF7" w:rsidP="00FD0FF7">
      <w:p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</w:p>
    <w:p w:rsidR="00FD0FF7" w:rsidRDefault="00FD0FF7" w:rsidP="00FD0FF7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901656">
        <w:rPr>
          <w:rFonts w:ascii="Times New Roman" w:hAnsi="Times New Roman"/>
          <w:b/>
          <w:sz w:val="24"/>
          <w:szCs w:val="24"/>
        </w:rPr>
        <w:t xml:space="preserve">Дальнейшие возможности для выпускников </w:t>
      </w:r>
      <w:r w:rsidR="00F84A75">
        <w:rPr>
          <w:rFonts w:ascii="Times New Roman" w:hAnsi="Times New Roman"/>
          <w:b/>
          <w:sz w:val="24"/>
          <w:szCs w:val="24"/>
        </w:rPr>
        <w:t>продвинутого курса</w:t>
      </w:r>
    </w:p>
    <w:p w:rsidR="00FD0FF7" w:rsidRDefault="00FD0FF7" w:rsidP="00F84A75">
      <w:pPr>
        <w:pStyle w:val="a7"/>
        <w:numPr>
          <w:ilvl w:val="0"/>
          <w:numId w:val="36"/>
        </w:numPr>
        <w:suppressAutoHyphens w:val="0"/>
        <w:spacing w:after="0" w:line="259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901656">
        <w:rPr>
          <w:rFonts w:ascii="Times New Roman" w:hAnsi="Times New Roman"/>
          <w:sz w:val="24"/>
          <w:szCs w:val="24"/>
        </w:rPr>
        <w:t xml:space="preserve">Пройти обучение </w:t>
      </w:r>
      <w:r>
        <w:rPr>
          <w:rFonts w:ascii="Times New Roman" w:hAnsi="Times New Roman"/>
          <w:sz w:val="24"/>
          <w:szCs w:val="24"/>
        </w:rPr>
        <w:t xml:space="preserve">со скидками на </w:t>
      </w:r>
      <w:r w:rsidR="00F84A75">
        <w:rPr>
          <w:rFonts w:ascii="Times New Roman" w:hAnsi="Times New Roman"/>
          <w:sz w:val="24"/>
          <w:szCs w:val="24"/>
        </w:rPr>
        <w:t xml:space="preserve">иных </w:t>
      </w:r>
      <w:r>
        <w:rPr>
          <w:rFonts w:ascii="Times New Roman" w:hAnsi="Times New Roman"/>
          <w:sz w:val="24"/>
          <w:szCs w:val="24"/>
        </w:rPr>
        <w:t>продвинутых, специализированных и дополнительных программах (модулях) в области ЕПС, ОСБУ и МСФО Института МФЦ.</w:t>
      </w:r>
    </w:p>
    <w:p w:rsidR="00FD0FF7" w:rsidRPr="00901656" w:rsidRDefault="00FD0FF7" w:rsidP="00F84A75">
      <w:pPr>
        <w:pStyle w:val="a7"/>
        <w:numPr>
          <w:ilvl w:val="0"/>
          <w:numId w:val="36"/>
        </w:numPr>
        <w:suppressAutoHyphens w:val="0"/>
        <w:spacing w:after="0" w:line="259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итогам очного освоения не менее 3 (трех) программ (модулей) в области ЕПС, ОСБУ и МСФО, претендовать на получение </w:t>
      </w:r>
      <w:r w:rsidRPr="00EE4335">
        <w:rPr>
          <w:rFonts w:ascii="Times New Roman" w:hAnsi="Times New Roman"/>
          <w:i/>
          <w:sz w:val="24"/>
          <w:szCs w:val="24"/>
          <w:lang w:eastAsia="ru-RU"/>
        </w:rPr>
        <w:t xml:space="preserve">Диплома о </w:t>
      </w:r>
      <w:r w:rsidRPr="00EE4335">
        <w:rPr>
          <w:rFonts w:ascii="Times New Roman" w:hAnsi="Times New Roman"/>
          <w:i/>
          <w:sz w:val="24"/>
          <w:szCs w:val="24"/>
        </w:rPr>
        <w:t>профессиональной переподготовке установленного образца на ведение нового вида профессиональной деятельности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FD0FF7" w:rsidRDefault="00FD0FF7" w:rsidP="00563911">
      <w:pPr>
        <w:spacing w:after="0" w:line="240" w:lineRule="auto"/>
        <w:ind w:left="-567" w:firstLine="5387"/>
        <w:rPr>
          <w:rFonts w:ascii="Times New Roman" w:hAnsi="Times New Roman"/>
          <w:b/>
        </w:rPr>
      </w:pPr>
    </w:p>
    <w:p w:rsidR="00C74F92" w:rsidRDefault="00F84A75" w:rsidP="003F476F">
      <w:pPr>
        <w:pStyle w:val="a7"/>
        <w:suppressAutoHyphens w:val="0"/>
        <w:spacing w:before="120" w:after="0" w:line="220" w:lineRule="exact"/>
        <w:ind w:left="0" w:right="-142"/>
        <w:contextualSpacing w:val="0"/>
        <w:jc w:val="center"/>
        <w:rPr>
          <w:rFonts w:ascii="Times New Roman" w:hAnsi="Times New Roman"/>
          <w:b/>
          <w:kern w:val="0"/>
          <w:sz w:val="24"/>
          <w:szCs w:val="24"/>
        </w:rPr>
      </w:pPr>
      <w:r w:rsidRPr="00EE3B8D">
        <w:rPr>
          <w:rFonts w:ascii="Times New Roman" w:hAnsi="Times New Roman"/>
          <w:b/>
          <w:kern w:val="0"/>
          <w:sz w:val="24"/>
          <w:szCs w:val="24"/>
        </w:rPr>
        <w:t>Тематический план</w:t>
      </w:r>
    </w:p>
    <w:p w:rsidR="001466FB" w:rsidRDefault="001466FB" w:rsidP="003F476F">
      <w:pPr>
        <w:pStyle w:val="a7"/>
        <w:suppressAutoHyphens w:val="0"/>
        <w:spacing w:before="120" w:after="0" w:line="220" w:lineRule="exact"/>
        <w:ind w:left="0" w:right="-142"/>
        <w:contextualSpacing w:val="0"/>
        <w:jc w:val="center"/>
        <w:rPr>
          <w:rFonts w:ascii="Times New Roman" w:hAnsi="Times New Roman"/>
          <w:b/>
          <w:kern w:val="0"/>
          <w:sz w:val="24"/>
          <w:szCs w:val="24"/>
        </w:rPr>
      </w:pPr>
    </w:p>
    <w:p w:rsidR="002760E9" w:rsidRPr="0083615F" w:rsidRDefault="001466FB" w:rsidP="0083615F">
      <w:pPr>
        <w:pStyle w:val="a7"/>
        <w:numPr>
          <w:ilvl w:val="0"/>
          <w:numId w:val="46"/>
        </w:numPr>
        <w:suppressAutoHyphens w:val="0"/>
        <w:spacing w:before="120" w:after="0" w:line="220" w:lineRule="exact"/>
        <w:ind w:right="-142"/>
        <w:contextualSpacing w:val="0"/>
        <w:jc w:val="both"/>
        <w:rPr>
          <w:rFonts w:ascii="Times New Roman" w:hAnsi="Times New Roman"/>
          <w:b/>
          <w:kern w:val="0"/>
          <w:sz w:val="24"/>
          <w:szCs w:val="24"/>
        </w:rPr>
      </w:pPr>
      <w:r>
        <w:rPr>
          <w:rFonts w:ascii="Times New Roman" w:hAnsi="Times New Roman"/>
          <w:b/>
          <w:kern w:val="0"/>
          <w:sz w:val="24"/>
          <w:szCs w:val="24"/>
        </w:rPr>
        <w:t>Специфика бухгалтерского учета в клиринговых организациях.</w:t>
      </w:r>
    </w:p>
    <w:p w:rsidR="00625856" w:rsidRDefault="002760E9" w:rsidP="00A17C30">
      <w:pPr>
        <w:pStyle w:val="af3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5856">
        <w:rPr>
          <w:rFonts w:ascii="Times New Roman" w:hAnsi="Times New Roman" w:cs="Times New Roman"/>
          <w:sz w:val="24"/>
          <w:szCs w:val="24"/>
        </w:rPr>
        <w:t>Особенности бух</w:t>
      </w:r>
      <w:r w:rsidR="00625856">
        <w:rPr>
          <w:rFonts w:ascii="Times New Roman" w:hAnsi="Times New Roman" w:cs="Times New Roman"/>
          <w:sz w:val="24"/>
          <w:szCs w:val="24"/>
        </w:rPr>
        <w:t xml:space="preserve">галтерского учета с использованием счетов </w:t>
      </w:r>
      <w:r w:rsidRPr="00625856">
        <w:rPr>
          <w:rFonts w:ascii="Times New Roman" w:hAnsi="Times New Roman" w:cs="Times New Roman"/>
          <w:sz w:val="24"/>
          <w:szCs w:val="24"/>
        </w:rPr>
        <w:t>30416, 30418, 30420, 30421, 30422, 30423,</w:t>
      </w:r>
      <w:r w:rsidR="00625856" w:rsidRPr="00625856">
        <w:rPr>
          <w:rFonts w:ascii="Times New Roman" w:hAnsi="Times New Roman" w:cs="Times New Roman"/>
          <w:sz w:val="24"/>
          <w:szCs w:val="24"/>
        </w:rPr>
        <w:t xml:space="preserve"> 30424, 30425 и </w:t>
      </w:r>
      <w:r w:rsidR="00625856">
        <w:rPr>
          <w:rFonts w:ascii="Times New Roman" w:hAnsi="Times New Roman" w:cs="Times New Roman"/>
          <w:sz w:val="24"/>
          <w:szCs w:val="24"/>
        </w:rPr>
        <w:t>30426 (о</w:t>
      </w:r>
      <w:r w:rsidRPr="00625856">
        <w:rPr>
          <w:rFonts w:ascii="Times New Roman" w:hAnsi="Times New Roman" w:cs="Times New Roman"/>
          <w:sz w:val="24"/>
          <w:szCs w:val="24"/>
        </w:rPr>
        <w:t xml:space="preserve">тражение результатов клиринга) для клиринговых организаций (далее </w:t>
      </w:r>
      <w:r w:rsidR="00625856">
        <w:rPr>
          <w:rFonts w:ascii="Times New Roman" w:hAnsi="Times New Roman" w:cs="Times New Roman"/>
          <w:sz w:val="24"/>
          <w:szCs w:val="24"/>
        </w:rPr>
        <w:t>- «</w:t>
      </w:r>
      <w:r w:rsidRPr="00625856">
        <w:rPr>
          <w:rFonts w:ascii="Times New Roman" w:hAnsi="Times New Roman" w:cs="Times New Roman"/>
          <w:sz w:val="24"/>
          <w:szCs w:val="24"/>
        </w:rPr>
        <w:t>КО</w:t>
      </w:r>
      <w:r w:rsidR="00625856">
        <w:rPr>
          <w:rFonts w:ascii="Times New Roman" w:hAnsi="Times New Roman" w:cs="Times New Roman"/>
          <w:sz w:val="24"/>
          <w:szCs w:val="24"/>
        </w:rPr>
        <w:t>»), являющимися/</w:t>
      </w:r>
      <w:r w:rsidRPr="00625856">
        <w:rPr>
          <w:rFonts w:ascii="Times New Roman" w:hAnsi="Times New Roman" w:cs="Times New Roman"/>
          <w:sz w:val="24"/>
          <w:szCs w:val="24"/>
        </w:rPr>
        <w:t xml:space="preserve">не являющимися центральным контрагентом (далее </w:t>
      </w:r>
      <w:r w:rsidR="00625856">
        <w:rPr>
          <w:rFonts w:ascii="Times New Roman" w:hAnsi="Times New Roman" w:cs="Times New Roman"/>
          <w:sz w:val="24"/>
          <w:szCs w:val="24"/>
        </w:rPr>
        <w:t>- «</w:t>
      </w:r>
      <w:r w:rsidRPr="00625856">
        <w:rPr>
          <w:rFonts w:ascii="Times New Roman" w:hAnsi="Times New Roman" w:cs="Times New Roman"/>
          <w:sz w:val="24"/>
          <w:szCs w:val="24"/>
        </w:rPr>
        <w:t>ЦК</w:t>
      </w:r>
      <w:r w:rsidR="00625856">
        <w:rPr>
          <w:rFonts w:ascii="Times New Roman" w:hAnsi="Times New Roman" w:cs="Times New Roman"/>
          <w:sz w:val="24"/>
          <w:szCs w:val="24"/>
        </w:rPr>
        <w:t>»</w:t>
      </w:r>
      <w:r w:rsidRPr="00625856">
        <w:rPr>
          <w:rFonts w:ascii="Times New Roman" w:hAnsi="Times New Roman" w:cs="Times New Roman"/>
          <w:sz w:val="24"/>
          <w:szCs w:val="24"/>
        </w:rPr>
        <w:t>).</w:t>
      </w:r>
    </w:p>
    <w:p w:rsidR="00625856" w:rsidRDefault="002760E9" w:rsidP="00EF0911">
      <w:pPr>
        <w:pStyle w:val="af3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5856">
        <w:rPr>
          <w:rFonts w:ascii="Times New Roman" w:hAnsi="Times New Roman" w:cs="Times New Roman"/>
          <w:sz w:val="24"/>
          <w:szCs w:val="24"/>
        </w:rPr>
        <w:t>Влияние на бухучет наличия индивидуального клирингового обеспечения</w:t>
      </w:r>
      <w:r w:rsidR="00625856" w:rsidRPr="00625856">
        <w:rPr>
          <w:rFonts w:ascii="Times New Roman" w:hAnsi="Times New Roman" w:cs="Times New Roman"/>
          <w:sz w:val="24"/>
          <w:szCs w:val="24"/>
        </w:rPr>
        <w:t xml:space="preserve"> </w:t>
      </w:r>
      <w:r w:rsidRPr="00625856">
        <w:rPr>
          <w:rFonts w:ascii="Times New Roman" w:hAnsi="Times New Roman" w:cs="Times New Roman"/>
          <w:sz w:val="24"/>
          <w:szCs w:val="24"/>
        </w:rPr>
        <w:t>(ИКО)</w:t>
      </w:r>
      <w:r w:rsidR="00625856">
        <w:rPr>
          <w:rFonts w:ascii="Times New Roman" w:hAnsi="Times New Roman" w:cs="Times New Roman"/>
          <w:sz w:val="24"/>
          <w:szCs w:val="24"/>
        </w:rPr>
        <w:t>:</w:t>
      </w:r>
    </w:p>
    <w:p w:rsidR="00625856" w:rsidRDefault="002760E9" w:rsidP="00625856">
      <w:pPr>
        <w:pStyle w:val="af3"/>
        <w:numPr>
          <w:ilvl w:val="0"/>
          <w:numId w:val="48"/>
        </w:numPr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625856">
        <w:rPr>
          <w:rFonts w:ascii="Times New Roman" w:hAnsi="Times New Roman" w:cs="Times New Roman"/>
          <w:sz w:val="24"/>
          <w:szCs w:val="24"/>
        </w:rPr>
        <w:t>в виде денежных средств в рублях, иностранной валюте, ценных бу</w:t>
      </w:r>
      <w:r w:rsidR="00625856">
        <w:rPr>
          <w:rFonts w:ascii="Times New Roman" w:hAnsi="Times New Roman" w:cs="Times New Roman"/>
          <w:sz w:val="24"/>
          <w:szCs w:val="24"/>
        </w:rPr>
        <w:t>маг, банковских гарантий и т.д.;</w:t>
      </w:r>
    </w:p>
    <w:p w:rsidR="00625856" w:rsidRDefault="002760E9" w:rsidP="00625856">
      <w:pPr>
        <w:pStyle w:val="af3"/>
        <w:numPr>
          <w:ilvl w:val="0"/>
          <w:numId w:val="48"/>
        </w:numPr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1466FB">
        <w:rPr>
          <w:rFonts w:ascii="Times New Roman" w:hAnsi="Times New Roman" w:cs="Times New Roman"/>
          <w:sz w:val="24"/>
          <w:szCs w:val="24"/>
        </w:rPr>
        <w:t>ИКО, полученного КО для р</w:t>
      </w:r>
      <w:r w:rsidR="00625856">
        <w:rPr>
          <w:rFonts w:ascii="Times New Roman" w:hAnsi="Times New Roman" w:cs="Times New Roman"/>
          <w:sz w:val="24"/>
          <w:szCs w:val="24"/>
        </w:rPr>
        <w:t>азных целей участников клиринга;</w:t>
      </w:r>
    </w:p>
    <w:p w:rsidR="002760E9" w:rsidRPr="001466FB" w:rsidRDefault="00625856" w:rsidP="00625856">
      <w:pPr>
        <w:pStyle w:val="af3"/>
        <w:numPr>
          <w:ilvl w:val="0"/>
          <w:numId w:val="48"/>
        </w:numPr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наличия/</w:t>
      </w:r>
      <w:r w:rsidR="002760E9" w:rsidRPr="001466FB">
        <w:rPr>
          <w:rFonts w:ascii="Times New Roman" w:hAnsi="Times New Roman" w:cs="Times New Roman"/>
          <w:sz w:val="24"/>
          <w:szCs w:val="24"/>
        </w:rPr>
        <w:t>отсутствия НДС в составе ИКО.</w:t>
      </w:r>
    </w:p>
    <w:p w:rsidR="002760E9" w:rsidRPr="00625856" w:rsidRDefault="002760E9" w:rsidP="0038434E">
      <w:pPr>
        <w:pStyle w:val="af3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5856">
        <w:rPr>
          <w:rFonts w:ascii="Times New Roman" w:hAnsi="Times New Roman" w:cs="Times New Roman"/>
          <w:sz w:val="24"/>
          <w:szCs w:val="24"/>
        </w:rPr>
        <w:t xml:space="preserve">Пример порядка ведения аналитического учета </w:t>
      </w:r>
      <w:r w:rsidR="00625856">
        <w:rPr>
          <w:rFonts w:ascii="Times New Roman" w:hAnsi="Times New Roman" w:cs="Times New Roman"/>
          <w:sz w:val="24"/>
          <w:szCs w:val="24"/>
        </w:rPr>
        <w:t xml:space="preserve">по счетам </w:t>
      </w:r>
      <w:r w:rsidRPr="00625856">
        <w:rPr>
          <w:rFonts w:ascii="Times New Roman" w:hAnsi="Times New Roman" w:cs="Times New Roman"/>
          <w:sz w:val="24"/>
          <w:szCs w:val="24"/>
        </w:rPr>
        <w:t>30420, 30421, 30422,</w:t>
      </w:r>
      <w:r w:rsidR="00625856">
        <w:rPr>
          <w:rFonts w:ascii="Times New Roman" w:hAnsi="Times New Roman" w:cs="Times New Roman"/>
          <w:sz w:val="24"/>
          <w:szCs w:val="24"/>
        </w:rPr>
        <w:t xml:space="preserve"> </w:t>
      </w:r>
      <w:r w:rsidRPr="00625856">
        <w:rPr>
          <w:rFonts w:ascii="Times New Roman" w:hAnsi="Times New Roman" w:cs="Times New Roman"/>
          <w:sz w:val="24"/>
          <w:szCs w:val="24"/>
        </w:rPr>
        <w:t>30423, 30424, 30425</w:t>
      </w:r>
      <w:r w:rsidR="00625856">
        <w:rPr>
          <w:rFonts w:ascii="Times New Roman" w:hAnsi="Times New Roman" w:cs="Times New Roman"/>
          <w:sz w:val="24"/>
          <w:szCs w:val="24"/>
        </w:rPr>
        <w:t>, и 30426 для КО, являющимися/</w:t>
      </w:r>
      <w:r w:rsidRPr="00625856">
        <w:rPr>
          <w:rFonts w:ascii="Times New Roman" w:hAnsi="Times New Roman" w:cs="Times New Roman"/>
          <w:sz w:val="24"/>
          <w:szCs w:val="24"/>
        </w:rPr>
        <w:t>не являющимися ЦК.</w:t>
      </w:r>
    </w:p>
    <w:p w:rsidR="002760E9" w:rsidRPr="00625856" w:rsidRDefault="002760E9" w:rsidP="005147C1">
      <w:pPr>
        <w:pStyle w:val="af3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5856">
        <w:rPr>
          <w:rFonts w:ascii="Times New Roman" w:hAnsi="Times New Roman" w:cs="Times New Roman"/>
          <w:sz w:val="24"/>
          <w:szCs w:val="24"/>
        </w:rPr>
        <w:t>Особенности бухучета депозитной маржи, вариационной маржи и отражения</w:t>
      </w:r>
      <w:r w:rsidR="00625856">
        <w:rPr>
          <w:rFonts w:ascii="Times New Roman" w:hAnsi="Times New Roman" w:cs="Times New Roman"/>
          <w:sz w:val="24"/>
          <w:szCs w:val="24"/>
        </w:rPr>
        <w:t xml:space="preserve"> прибыли/</w:t>
      </w:r>
      <w:r w:rsidRPr="00625856">
        <w:rPr>
          <w:rFonts w:ascii="Times New Roman" w:hAnsi="Times New Roman" w:cs="Times New Roman"/>
          <w:sz w:val="24"/>
          <w:szCs w:val="24"/>
        </w:rPr>
        <w:t>убытка КО, являющего ЦК на срочном рынке.</w:t>
      </w:r>
    </w:p>
    <w:p w:rsidR="002760E9" w:rsidRPr="00625856" w:rsidRDefault="002760E9" w:rsidP="007C306D">
      <w:pPr>
        <w:pStyle w:val="af3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5856">
        <w:rPr>
          <w:rFonts w:ascii="Times New Roman" w:hAnsi="Times New Roman" w:cs="Times New Roman"/>
          <w:sz w:val="24"/>
          <w:szCs w:val="24"/>
        </w:rPr>
        <w:t>Необходимость, либо отсутствие необходимости отражения в бух</w:t>
      </w:r>
      <w:r w:rsidR="00625856">
        <w:rPr>
          <w:rFonts w:ascii="Times New Roman" w:hAnsi="Times New Roman" w:cs="Times New Roman"/>
          <w:sz w:val="24"/>
          <w:szCs w:val="24"/>
        </w:rPr>
        <w:t xml:space="preserve">галтерском </w:t>
      </w:r>
      <w:r w:rsidRPr="00625856">
        <w:rPr>
          <w:rFonts w:ascii="Times New Roman" w:hAnsi="Times New Roman" w:cs="Times New Roman"/>
          <w:sz w:val="24"/>
          <w:szCs w:val="24"/>
        </w:rPr>
        <w:t>учете</w:t>
      </w:r>
      <w:r w:rsidR="00625856">
        <w:rPr>
          <w:rFonts w:ascii="Times New Roman" w:hAnsi="Times New Roman" w:cs="Times New Roman"/>
          <w:sz w:val="24"/>
          <w:szCs w:val="24"/>
        </w:rPr>
        <w:t xml:space="preserve"> </w:t>
      </w:r>
      <w:r w:rsidRPr="00625856">
        <w:rPr>
          <w:rFonts w:ascii="Times New Roman" w:hAnsi="Times New Roman" w:cs="Times New Roman"/>
          <w:sz w:val="24"/>
          <w:szCs w:val="24"/>
        </w:rPr>
        <w:t>рыночной стоимости срочных контрактов, стороной которых является ЦК.</w:t>
      </w:r>
    </w:p>
    <w:p w:rsidR="002760E9" w:rsidRPr="00625856" w:rsidRDefault="002760E9" w:rsidP="00CD2781">
      <w:pPr>
        <w:pStyle w:val="af3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5856">
        <w:rPr>
          <w:rFonts w:ascii="Times New Roman" w:hAnsi="Times New Roman" w:cs="Times New Roman"/>
          <w:sz w:val="24"/>
          <w:szCs w:val="24"/>
        </w:rPr>
        <w:t>Бух</w:t>
      </w:r>
      <w:r w:rsidR="00625856">
        <w:rPr>
          <w:rFonts w:ascii="Times New Roman" w:hAnsi="Times New Roman" w:cs="Times New Roman"/>
          <w:sz w:val="24"/>
          <w:szCs w:val="24"/>
        </w:rPr>
        <w:t xml:space="preserve">галтерский </w:t>
      </w:r>
      <w:r w:rsidRPr="00625856">
        <w:rPr>
          <w:rFonts w:ascii="Times New Roman" w:hAnsi="Times New Roman" w:cs="Times New Roman"/>
          <w:sz w:val="24"/>
          <w:szCs w:val="24"/>
        </w:rPr>
        <w:t>учет исполнения срочных контрактов, завершающихся поставкой</w:t>
      </w:r>
      <w:r w:rsidR="00625856">
        <w:rPr>
          <w:rFonts w:ascii="Times New Roman" w:hAnsi="Times New Roman" w:cs="Times New Roman"/>
          <w:sz w:val="24"/>
          <w:szCs w:val="24"/>
        </w:rPr>
        <w:t xml:space="preserve"> </w:t>
      </w:r>
      <w:r w:rsidRPr="00625856">
        <w:rPr>
          <w:rFonts w:ascii="Times New Roman" w:hAnsi="Times New Roman" w:cs="Times New Roman"/>
          <w:sz w:val="24"/>
          <w:szCs w:val="24"/>
        </w:rPr>
        <w:t>товара, стороной которых является ЦК.</w:t>
      </w:r>
    </w:p>
    <w:p w:rsidR="002760E9" w:rsidRPr="00625856" w:rsidRDefault="002760E9" w:rsidP="00EE3D0A">
      <w:pPr>
        <w:pStyle w:val="af3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5856">
        <w:rPr>
          <w:rFonts w:ascii="Times New Roman" w:hAnsi="Times New Roman" w:cs="Times New Roman"/>
          <w:sz w:val="24"/>
          <w:szCs w:val="24"/>
        </w:rPr>
        <w:t>Бух</w:t>
      </w:r>
      <w:r w:rsidR="00625856">
        <w:rPr>
          <w:rFonts w:ascii="Times New Roman" w:hAnsi="Times New Roman" w:cs="Times New Roman"/>
          <w:sz w:val="24"/>
          <w:szCs w:val="24"/>
        </w:rPr>
        <w:t xml:space="preserve">галтерский </w:t>
      </w:r>
      <w:r w:rsidRPr="00625856">
        <w:rPr>
          <w:rFonts w:ascii="Times New Roman" w:hAnsi="Times New Roman" w:cs="Times New Roman"/>
          <w:sz w:val="24"/>
          <w:szCs w:val="24"/>
        </w:rPr>
        <w:t>учет исполнения контрактов на спот-рынке, завершающихся поставкой</w:t>
      </w:r>
      <w:r w:rsidR="00625856">
        <w:rPr>
          <w:rFonts w:ascii="Times New Roman" w:hAnsi="Times New Roman" w:cs="Times New Roman"/>
          <w:sz w:val="24"/>
          <w:szCs w:val="24"/>
        </w:rPr>
        <w:t xml:space="preserve"> </w:t>
      </w:r>
      <w:r w:rsidRPr="00625856">
        <w:rPr>
          <w:rFonts w:ascii="Times New Roman" w:hAnsi="Times New Roman" w:cs="Times New Roman"/>
          <w:sz w:val="24"/>
          <w:szCs w:val="24"/>
        </w:rPr>
        <w:t>товара, стороной которых является ЦК.</w:t>
      </w:r>
    </w:p>
    <w:p w:rsidR="002760E9" w:rsidRPr="00625856" w:rsidRDefault="002760E9" w:rsidP="003B5D5D">
      <w:pPr>
        <w:pStyle w:val="af3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5856">
        <w:rPr>
          <w:rFonts w:ascii="Times New Roman" w:hAnsi="Times New Roman" w:cs="Times New Roman"/>
          <w:sz w:val="24"/>
          <w:szCs w:val="24"/>
        </w:rPr>
        <w:lastRenderedPageBreak/>
        <w:t>Особенности</w:t>
      </w:r>
      <w:r w:rsidR="00625856">
        <w:rPr>
          <w:rFonts w:ascii="Times New Roman" w:hAnsi="Times New Roman" w:cs="Times New Roman"/>
          <w:sz w:val="24"/>
          <w:szCs w:val="24"/>
        </w:rPr>
        <w:t xml:space="preserve"> бухгалтерского учета операций </w:t>
      </w:r>
      <w:r w:rsidRPr="00625856">
        <w:rPr>
          <w:rFonts w:ascii="Times New Roman" w:hAnsi="Times New Roman" w:cs="Times New Roman"/>
          <w:sz w:val="24"/>
          <w:szCs w:val="24"/>
        </w:rPr>
        <w:t>по переводу денежных</w:t>
      </w:r>
      <w:r w:rsidR="00625856">
        <w:rPr>
          <w:rFonts w:ascii="Times New Roman" w:hAnsi="Times New Roman" w:cs="Times New Roman"/>
          <w:sz w:val="24"/>
          <w:szCs w:val="24"/>
        </w:rPr>
        <w:t xml:space="preserve"> </w:t>
      </w:r>
      <w:r w:rsidRPr="00625856">
        <w:rPr>
          <w:rFonts w:ascii="Times New Roman" w:hAnsi="Times New Roman" w:cs="Times New Roman"/>
          <w:sz w:val="24"/>
          <w:szCs w:val="24"/>
        </w:rPr>
        <w:t>средств</w:t>
      </w:r>
      <w:r w:rsidR="00625856">
        <w:rPr>
          <w:rFonts w:ascii="Times New Roman" w:hAnsi="Times New Roman" w:cs="Times New Roman"/>
          <w:sz w:val="24"/>
          <w:szCs w:val="24"/>
        </w:rPr>
        <w:t xml:space="preserve">, составляющих ИКО, включающих НДС, в состав коллективного </w:t>
      </w:r>
      <w:r w:rsidRPr="00625856">
        <w:rPr>
          <w:rFonts w:ascii="Times New Roman" w:hAnsi="Times New Roman" w:cs="Times New Roman"/>
          <w:sz w:val="24"/>
          <w:szCs w:val="24"/>
        </w:rPr>
        <w:t>клирингового обеспечения и из состава коллекти</w:t>
      </w:r>
      <w:r w:rsidR="00625856">
        <w:rPr>
          <w:rFonts w:ascii="Times New Roman" w:hAnsi="Times New Roman" w:cs="Times New Roman"/>
          <w:sz w:val="24"/>
          <w:szCs w:val="24"/>
        </w:rPr>
        <w:t>вного ИКО для КО, являющимися/</w:t>
      </w:r>
      <w:r w:rsidRPr="00625856">
        <w:rPr>
          <w:rFonts w:ascii="Times New Roman" w:hAnsi="Times New Roman" w:cs="Times New Roman"/>
          <w:sz w:val="24"/>
          <w:szCs w:val="24"/>
        </w:rPr>
        <w:t>не являющимися ЦК.</w:t>
      </w:r>
    </w:p>
    <w:p w:rsidR="002760E9" w:rsidRPr="00625856" w:rsidRDefault="002760E9" w:rsidP="00C4434D">
      <w:pPr>
        <w:pStyle w:val="af3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5856">
        <w:rPr>
          <w:rFonts w:ascii="Times New Roman" w:hAnsi="Times New Roman" w:cs="Times New Roman"/>
          <w:sz w:val="24"/>
          <w:szCs w:val="24"/>
        </w:rPr>
        <w:t>Особенности бух</w:t>
      </w:r>
      <w:r w:rsidR="00625856">
        <w:rPr>
          <w:rFonts w:ascii="Times New Roman" w:hAnsi="Times New Roman" w:cs="Times New Roman"/>
          <w:sz w:val="24"/>
          <w:szCs w:val="24"/>
        </w:rPr>
        <w:t>галтерского учета отражения прибыли/</w:t>
      </w:r>
      <w:r w:rsidRPr="00625856">
        <w:rPr>
          <w:rFonts w:ascii="Times New Roman" w:hAnsi="Times New Roman" w:cs="Times New Roman"/>
          <w:sz w:val="24"/>
          <w:szCs w:val="24"/>
        </w:rPr>
        <w:t>убытка КО, являющейся ЦК по</w:t>
      </w:r>
      <w:r w:rsidR="00625856">
        <w:rPr>
          <w:rFonts w:ascii="Times New Roman" w:hAnsi="Times New Roman" w:cs="Times New Roman"/>
          <w:sz w:val="24"/>
          <w:szCs w:val="24"/>
        </w:rPr>
        <w:t xml:space="preserve"> договорам с биржевым товаром </w:t>
      </w:r>
      <w:r w:rsidRPr="00625856">
        <w:rPr>
          <w:rFonts w:ascii="Times New Roman" w:hAnsi="Times New Roman" w:cs="Times New Roman"/>
          <w:sz w:val="24"/>
          <w:szCs w:val="24"/>
        </w:rPr>
        <w:t>на товарном спот-споте в случае дефолта стороны по сделке, например, при отличии цен сделки покупки-продажи товара.</w:t>
      </w:r>
    </w:p>
    <w:p w:rsidR="009F3EB5" w:rsidRPr="00B96FF8" w:rsidRDefault="009F3EB5" w:rsidP="00B96FF8">
      <w:pPr>
        <w:tabs>
          <w:tab w:val="left" w:pos="113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DE7E2D" w:rsidRPr="00EE3B8D" w:rsidRDefault="00DE7E2D" w:rsidP="00625856">
      <w:pPr>
        <w:pStyle w:val="a7"/>
        <w:numPr>
          <w:ilvl w:val="0"/>
          <w:numId w:val="46"/>
        </w:numPr>
        <w:suppressAutoHyphens w:val="0"/>
        <w:spacing w:after="0"/>
        <w:jc w:val="both"/>
        <w:rPr>
          <w:rFonts w:ascii="Times New Roman" w:hAnsi="Times New Roman"/>
          <w:b/>
          <w:kern w:val="0"/>
          <w:sz w:val="24"/>
          <w:szCs w:val="24"/>
        </w:rPr>
      </w:pPr>
      <w:r w:rsidRPr="00EE3B8D">
        <w:rPr>
          <w:rFonts w:ascii="Times New Roman" w:hAnsi="Times New Roman"/>
          <w:b/>
          <w:kern w:val="0"/>
          <w:sz w:val="24"/>
          <w:szCs w:val="24"/>
        </w:rPr>
        <w:t xml:space="preserve">Составление и представление бухгалтерской (финансовой) отчетности </w:t>
      </w:r>
      <w:r w:rsidR="000D2B31">
        <w:rPr>
          <w:rFonts w:ascii="Times New Roman" w:hAnsi="Times New Roman"/>
          <w:b/>
          <w:kern w:val="0"/>
          <w:sz w:val="24"/>
          <w:szCs w:val="24"/>
        </w:rPr>
        <w:t>клиринговой организацией</w:t>
      </w:r>
      <w:r w:rsidR="00FF389F" w:rsidRPr="00EE3B8D">
        <w:rPr>
          <w:rFonts w:ascii="Times New Roman" w:hAnsi="Times New Roman"/>
          <w:b/>
          <w:kern w:val="0"/>
          <w:sz w:val="24"/>
          <w:szCs w:val="24"/>
        </w:rPr>
        <w:t>.</w:t>
      </w:r>
    </w:p>
    <w:p w:rsidR="00B2327F" w:rsidRPr="00625856" w:rsidRDefault="00B2327F" w:rsidP="00625856">
      <w:pPr>
        <w:pStyle w:val="a7"/>
        <w:numPr>
          <w:ilvl w:val="0"/>
          <w:numId w:val="49"/>
        </w:numPr>
        <w:spacing w:after="0"/>
        <w:jc w:val="both"/>
        <w:rPr>
          <w:rFonts w:ascii="Times New Roman" w:hAnsi="Times New Roman"/>
          <w:kern w:val="0"/>
          <w:sz w:val="24"/>
          <w:szCs w:val="24"/>
        </w:rPr>
      </w:pPr>
      <w:r w:rsidRPr="00625856">
        <w:rPr>
          <w:rFonts w:ascii="Times New Roman" w:hAnsi="Times New Roman"/>
          <w:sz w:val="24"/>
          <w:szCs w:val="24"/>
        </w:rPr>
        <w:t>Нормативный акт Банка России: «Отраслевой стандарт бухгалтерского учета «Порядок составления бухгалтерской (финансовой) отчетности профессиональных участников рынка ценных бумаг, акционерных инвестиционных фондов, организаторов торговли, центральных контрагентов, клиринговых организаций, специализированных депозитариев инвестиционного фонда, паевого инвестиционного фонда и негосударственного пенсионного фонда, управляющих компаний инвестиционного фонда, паевого инвестиционного фонда и негосударственного пенсионного фонда, бюро кредитных историй, кредитных рейтинговых агентств, страховых брокеров».</w:t>
      </w:r>
    </w:p>
    <w:p w:rsidR="00DE7E2D" w:rsidRPr="00625856" w:rsidRDefault="00DE7E2D" w:rsidP="00625856">
      <w:pPr>
        <w:pStyle w:val="a7"/>
        <w:numPr>
          <w:ilvl w:val="0"/>
          <w:numId w:val="4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25856">
        <w:rPr>
          <w:rFonts w:ascii="Times New Roman" w:hAnsi="Times New Roman"/>
          <w:sz w:val="24"/>
          <w:szCs w:val="24"/>
        </w:rPr>
        <w:t>Общие принципы составления бухгалтерской (финансовой) отчетности, применяемые всеми типами НФО.</w:t>
      </w:r>
    </w:p>
    <w:p w:rsidR="00DE7E2D" w:rsidRPr="00625856" w:rsidRDefault="00DE7E2D" w:rsidP="00625856">
      <w:pPr>
        <w:pStyle w:val="a7"/>
        <w:numPr>
          <w:ilvl w:val="0"/>
          <w:numId w:val="4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25856">
        <w:rPr>
          <w:rFonts w:ascii="Times New Roman" w:hAnsi="Times New Roman"/>
          <w:sz w:val="24"/>
          <w:szCs w:val="24"/>
        </w:rPr>
        <w:t>Годовая и промежуточная бухгалтерская (финансовая) отчетность. Состав годовой бухгалтерской (финансовой) отчетности: Отчет о финансовом положении (бухгалтерский баланс), Отчет о прибыли или убытке и прочем совокупном доходе (отчет о финансовых результатах), Отчет об изменениях собственного капитала, Отчет о потоках денежных средств, Примечания к бухгалтерской (финансовой) отчетности.</w:t>
      </w:r>
    </w:p>
    <w:p w:rsidR="00DE7E2D" w:rsidRPr="00625856" w:rsidRDefault="00C514EB" w:rsidP="00625856">
      <w:pPr>
        <w:pStyle w:val="a7"/>
        <w:numPr>
          <w:ilvl w:val="0"/>
          <w:numId w:val="4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25856">
        <w:rPr>
          <w:rFonts w:ascii="Times New Roman" w:hAnsi="Times New Roman"/>
          <w:sz w:val="24"/>
          <w:szCs w:val="24"/>
        </w:rPr>
        <w:t>О</w:t>
      </w:r>
      <w:r w:rsidR="00DE7E2D" w:rsidRPr="00625856">
        <w:rPr>
          <w:rFonts w:ascii="Times New Roman" w:hAnsi="Times New Roman"/>
          <w:sz w:val="24"/>
          <w:szCs w:val="24"/>
        </w:rPr>
        <w:t>собенности составления бухгал</w:t>
      </w:r>
      <w:r w:rsidR="00625856">
        <w:rPr>
          <w:rFonts w:ascii="Times New Roman" w:hAnsi="Times New Roman"/>
          <w:sz w:val="24"/>
          <w:szCs w:val="24"/>
        </w:rPr>
        <w:t xml:space="preserve">терской (финансовой) отчетности </w:t>
      </w:r>
      <w:r w:rsidRPr="00625856">
        <w:rPr>
          <w:rFonts w:ascii="Times New Roman" w:hAnsi="Times New Roman"/>
          <w:sz w:val="24"/>
          <w:szCs w:val="24"/>
        </w:rPr>
        <w:t>клиринговой организацией</w:t>
      </w:r>
      <w:r w:rsidR="00DE7E2D" w:rsidRPr="00625856">
        <w:rPr>
          <w:rFonts w:ascii="Times New Roman" w:hAnsi="Times New Roman"/>
          <w:sz w:val="24"/>
          <w:szCs w:val="24"/>
        </w:rPr>
        <w:t>.</w:t>
      </w:r>
    </w:p>
    <w:p w:rsidR="000D2B31" w:rsidRPr="00625856" w:rsidRDefault="000D2B31" w:rsidP="00625856">
      <w:pPr>
        <w:pStyle w:val="a7"/>
        <w:numPr>
          <w:ilvl w:val="0"/>
          <w:numId w:val="49"/>
        </w:num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625856">
        <w:rPr>
          <w:rFonts w:ascii="Times New Roman" w:hAnsi="Times New Roman"/>
          <w:i/>
          <w:sz w:val="24"/>
          <w:szCs w:val="24"/>
        </w:rPr>
        <w:t>Примеры (кейсы) по бухгалтерской (финансовой) отчетности.</w:t>
      </w:r>
    </w:p>
    <w:p w:rsidR="009F3EB5" w:rsidRDefault="009F3EB5" w:rsidP="009F3EB5">
      <w:pPr>
        <w:pStyle w:val="a7"/>
        <w:tabs>
          <w:tab w:val="left" w:pos="1134"/>
        </w:tabs>
        <w:suppressAutoHyphens w:val="0"/>
        <w:spacing w:after="0"/>
        <w:ind w:left="709"/>
        <w:jc w:val="both"/>
        <w:rPr>
          <w:rFonts w:ascii="Times New Roman" w:hAnsi="Times New Roman"/>
          <w:kern w:val="0"/>
          <w:sz w:val="24"/>
          <w:szCs w:val="24"/>
        </w:rPr>
      </w:pPr>
    </w:p>
    <w:p w:rsidR="00DE7E2D" w:rsidRPr="00EE3B8D" w:rsidRDefault="00DE7E2D" w:rsidP="00762E89">
      <w:pPr>
        <w:pStyle w:val="a7"/>
        <w:numPr>
          <w:ilvl w:val="0"/>
          <w:numId w:val="46"/>
        </w:numPr>
        <w:suppressAutoHyphens w:val="0"/>
        <w:spacing w:after="0"/>
        <w:ind w:left="1134" w:hanging="708"/>
        <w:jc w:val="both"/>
        <w:rPr>
          <w:rFonts w:ascii="Times New Roman" w:hAnsi="Times New Roman"/>
          <w:b/>
          <w:kern w:val="0"/>
          <w:sz w:val="24"/>
          <w:szCs w:val="24"/>
        </w:rPr>
      </w:pPr>
      <w:r w:rsidRPr="00EE3B8D">
        <w:rPr>
          <w:rFonts w:ascii="Times New Roman" w:hAnsi="Times New Roman"/>
          <w:b/>
          <w:kern w:val="0"/>
          <w:sz w:val="24"/>
          <w:szCs w:val="24"/>
        </w:rPr>
        <w:t xml:space="preserve">Реализация индивидуального плана перехода </w:t>
      </w:r>
      <w:r w:rsidR="00C514EB">
        <w:rPr>
          <w:rFonts w:ascii="Times New Roman" w:hAnsi="Times New Roman"/>
          <w:b/>
          <w:kern w:val="0"/>
          <w:sz w:val="24"/>
          <w:szCs w:val="24"/>
        </w:rPr>
        <w:t>клиринговой организации</w:t>
      </w:r>
      <w:r w:rsidRPr="00EE3B8D">
        <w:rPr>
          <w:rFonts w:ascii="Times New Roman" w:hAnsi="Times New Roman"/>
          <w:b/>
          <w:kern w:val="0"/>
          <w:sz w:val="24"/>
          <w:szCs w:val="24"/>
        </w:rPr>
        <w:t xml:space="preserve"> на ЕПС и </w:t>
      </w:r>
      <w:r w:rsidR="00FF389F" w:rsidRPr="00EE3B8D">
        <w:rPr>
          <w:rFonts w:ascii="Times New Roman" w:hAnsi="Times New Roman"/>
          <w:b/>
          <w:kern w:val="0"/>
          <w:sz w:val="24"/>
          <w:szCs w:val="24"/>
        </w:rPr>
        <w:t>ОСБУ.</w:t>
      </w:r>
    </w:p>
    <w:p w:rsidR="00DE7E2D" w:rsidRPr="00625856" w:rsidRDefault="00DE7E2D" w:rsidP="00762E89">
      <w:pPr>
        <w:pStyle w:val="a7"/>
        <w:numPr>
          <w:ilvl w:val="0"/>
          <w:numId w:val="50"/>
        </w:numPr>
        <w:spacing w:after="0"/>
        <w:ind w:left="1134" w:hanging="708"/>
        <w:jc w:val="both"/>
        <w:rPr>
          <w:rFonts w:ascii="Times New Roman" w:hAnsi="Times New Roman"/>
          <w:sz w:val="24"/>
          <w:szCs w:val="24"/>
        </w:rPr>
      </w:pPr>
      <w:r w:rsidRPr="00625856">
        <w:rPr>
          <w:rFonts w:ascii="Times New Roman" w:hAnsi="Times New Roman"/>
          <w:sz w:val="24"/>
          <w:szCs w:val="24"/>
        </w:rPr>
        <w:t>Примерная номенклатура внутренних документов и некоторые рекомендации по разработки отдельных документов.</w:t>
      </w:r>
    </w:p>
    <w:p w:rsidR="00DE7E2D" w:rsidRPr="00625856" w:rsidRDefault="00DE7E2D" w:rsidP="00762E89">
      <w:pPr>
        <w:pStyle w:val="a7"/>
        <w:numPr>
          <w:ilvl w:val="0"/>
          <w:numId w:val="50"/>
        </w:numPr>
        <w:spacing w:after="0"/>
        <w:ind w:left="1134" w:hanging="708"/>
        <w:jc w:val="both"/>
        <w:rPr>
          <w:rFonts w:ascii="Times New Roman" w:hAnsi="Times New Roman"/>
          <w:sz w:val="24"/>
          <w:szCs w:val="24"/>
        </w:rPr>
      </w:pPr>
      <w:r w:rsidRPr="00625856">
        <w:rPr>
          <w:rFonts w:ascii="Times New Roman" w:hAnsi="Times New Roman"/>
          <w:sz w:val="24"/>
          <w:szCs w:val="24"/>
        </w:rPr>
        <w:t>Формирование учетной политики.</w:t>
      </w:r>
    </w:p>
    <w:p w:rsidR="00DE7E2D" w:rsidRPr="00625856" w:rsidRDefault="00DE7E2D" w:rsidP="00762E89">
      <w:pPr>
        <w:pStyle w:val="a7"/>
        <w:numPr>
          <w:ilvl w:val="0"/>
          <w:numId w:val="50"/>
        </w:numPr>
        <w:spacing w:after="0"/>
        <w:ind w:left="1134" w:hanging="708"/>
        <w:jc w:val="both"/>
        <w:rPr>
          <w:rFonts w:ascii="Times New Roman" w:hAnsi="Times New Roman"/>
          <w:sz w:val="24"/>
          <w:szCs w:val="24"/>
        </w:rPr>
      </w:pPr>
      <w:r w:rsidRPr="00625856">
        <w:rPr>
          <w:rFonts w:ascii="Times New Roman" w:hAnsi="Times New Roman"/>
          <w:sz w:val="24"/>
          <w:szCs w:val="24"/>
        </w:rPr>
        <w:t>Составление таблицы соответствия плана счетов.</w:t>
      </w:r>
    </w:p>
    <w:p w:rsidR="00DE7E2D" w:rsidRPr="00625856" w:rsidRDefault="00DE7E2D" w:rsidP="00762E89">
      <w:pPr>
        <w:pStyle w:val="a7"/>
        <w:numPr>
          <w:ilvl w:val="0"/>
          <w:numId w:val="50"/>
        </w:numPr>
        <w:spacing w:after="0"/>
        <w:ind w:left="1134" w:hanging="708"/>
        <w:jc w:val="both"/>
        <w:rPr>
          <w:rFonts w:ascii="Times New Roman" w:hAnsi="Times New Roman"/>
          <w:sz w:val="24"/>
          <w:szCs w:val="24"/>
        </w:rPr>
      </w:pPr>
      <w:r w:rsidRPr="00625856">
        <w:rPr>
          <w:rFonts w:ascii="Times New Roman" w:hAnsi="Times New Roman"/>
          <w:sz w:val="24"/>
          <w:szCs w:val="24"/>
        </w:rPr>
        <w:t>Трансформация бухгалтерской (финансовой) отчетности.</w:t>
      </w:r>
    </w:p>
    <w:p w:rsidR="00B96FF8" w:rsidRPr="0083615F" w:rsidRDefault="00B96FF8" w:rsidP="0083615F">
      <w:pPr>
        <w:spacing w:after="0"/>
        <w:jc w:val="both"/>
        <w:rPr>
          <w:rFonts w:ascii="Times New Roman" w:hAnsi="Times New Roman"/>
          <w:i/>
          <w:sz w:val="20"/>
          <w:szCs w:val="20"/>
        </w:rPr>
      </w:pPr>
    </w:p>
    <w:p w:rsidR="00B96FF8" w:rsidRPr="0083615F" w:rsidRDefault="00B96FF8" w:rsidP="00B96FF8">
      <w:pPr>
        <w:ind w:left="284" w:right="-426"/>
        <w:rPr>
          <w:rFonts w:ascii="Times New Roman" w:hAnsi="Times New Roman"/>
        </w:rPr>
      </w:pPr>
      <w:r w:rsidRPr="0083615F">
        <w:rPr>
          <w:rFonts w:ascii="Times New Roman" w:hAnsi="Times New Roman"/>
          <w:b/>
          <w:bCs/>
        </w:rPr>
        <w:lastRenderedPageBreak/>
        <w:t>Место и время проведения:</w:t>
      </w:r>
      <w:r w:rsidRPr="0083615F">
        <w:rPr>
          <w:rFonts w:ascii="Times New Roman" w:hAnsi="Times New Roman"/>
        </w:rPr>
        <w:t xml:space="preserve"> Курс будет проходить в помещении Института МФЦ по адресу: ул. Буженинова, д. 30. Проезд до станции метро “Преображенская площадь”. Начало регистрации в 17:30. </w:t>
      </w:r>
      <w:r w:rsidRPr="0083615F">
        <w:rPr>
          <w:rFonts w:ascii="Times New Roman" w:hAnsi="Times New Roman"/>
          <w:b/>
        </w:rPr>
        <w:t>Время проведения</w:t>
      </w:r>
      <w:r w:rsidRPr="0083615F">
        <w:rPr>
          <w:rFonts w:ascii="Times New Roman" w:hAnsi="Times New Roman"/>
        </w:rPr>
        <w:t xml:space="preserve">: 18:00-21:15. </w:t>
      </w:r>
      <w:r w:rsidRPr="0083615F">
        <w:rPr>
          <w:rFonts w:ascii="Times New Roman" w:hAnsi="Times New Roman"/>
          <w:b/>
          <w:bCs/>
        </w:rPr>
        <w:t xml:space="preserve">Возможно участие </w:t>
      </w:r>
      <w:r w:rsidRPr="0083615F">
        <w:rPr>
          <w:rFonts w:ascii="Times New Roman" w:hAnsi="Times New Roman"/>
          <w:b/>
          <w:bCs/>
          <w:lang w:val="en-US"/>
        </w:rPr>
        <w:t>on</w:t>
      </w:r>
      <w:r w:rsidRPr="0083615F">
        <w:rPr>
          <w:rFonts w:ascii="Times New Roman" w:hAnsi="Times New Roman"/>
          <w:b/>
          <w:bCs/>
        </w:rPr>
        <w:t>-</w:t>
      </w:r>
      <w:r w:rsidRPr="0083615F">
        <w:rPr>
          <w:rFonts w:ascii="Times New Roman" w:hAnsi="Times New Roman"/>
          <w:b/>
          <w:bCs/>
          <w:lang w:val="en-US"/>
        </w:rPr>
        <w:t>line</w:t>
      </w:r>
      <w:r w:rsidRPr="0083615F">
        <w:rPr>
          <w:rFonts w:ascii="Times New Roman" w:hAnsi="Times New Roman"/>
          <w:b/>
          <w:bCs/>
        </w:rPr>
        <w:t>.</w:t>
      </w:r>
    </w:p>
    <w:p w:rsidR="00B96FF8" w:rsidRPr="0083615F" w:rsidRDefault="00B96FF8" w:rsidP="008D670F">
      <w:pPr>
        <w:tabs>
          <w:tab w:val="left" w:pos="8364"/>
        </w:tabs>
        <w:spacing w:after="0" w:line="240" w:lineRule="auto"/>
        <w:ind w:left="284" w:right="-425"/>
        <w:rPr>
          <w:rFonts w:ascii="Times New Roman" w:hAnsi="Times New Roman"/>
        </w:rPr>
      </w:pPr>
      <w:r w:rsidRPr="0083615F">
        <w:rPr>
          <w:rFonts w:ascii="Times New Roman" w:hAnsi="Times New Roman"/>
          <w:b/>
        </w:rPr>
        <w:t xml:space="preserve">Стоимость и скидки: </w:t>
      </w:r>
      <w:r w:rsidRPr="0083615F">
        <w:rPr>
          <w:rFonts w:ascii="Times New Roman" w:hAnsi="Times New Roman"/>
        </w:rPr>
        <w:t>стоимость участия в курсе для одного участника составляет 40 000 (Сорок тысяч) рублей</w:t>
      </w:r>
      <w:r w:rsidRPr="0083615F">
        <w:rPr>
          <w:rFonts w:ascii="Times New Roman" w:hAnsi="Times New Roman"/>
          <w:bCs/>
        </w:rPr>
        <w:t>,</w:t>
      </w:r>
      <w:r w:rsidRPr="0083615F">
        <w:rPr>
          <w:rFonts w:ascii="Times New Roman" w:hAnsi="Times New Roman"/>
          <w:b/>
          <w:bCs/>
        </w:rPr>
        <w:t xml:space="preserve"> НДС не облагается.</w:t>
      </w:r>
    </w:p>
    <w:p w:rsidR="008D670F" w:rsidRDefault="00B96FF8" w:rsidP="008D670F">
      <w:pPr>
        <w:tabs>
          <w:tab w:val="left" w:pos="8364"/>
        </w:tabs>
        <w:spacing w:after="0" w:line="240" w:lineRule="auto"/>
        <w:ind w:left="284" w:right="-425"/>
        <w:rPr>
          <w:rFonts w:ascii="Times New Roman" w:hAnsi="Times New Roman"/>
        </w:rPr>
      </w:pPr>
      <w:r w:rsidRPr="0083615F">
        <w:rPr>
          <w:rFonts w:ascii="Times New Roman" w:hAnsi="Times New Roman"/>
          <w:b/>
        </w:rPr>
        <w:t>Скидки</w:t>
      </w:r>
      <w:r w:rsidRPr="0083615F">
        <w:rPr>
          <w:rFonts w:ascii="Times New Roman" w:hAnsi="Times New Roman"/>
        </w:rPr>
        <w:t xml:space="preserve"> - в размере от 10 до 15 процентов предоставляются клиентам Института / Учебного центра МФЦ; в размере 20 (двадцати) процентов при указании АНО «ИДПО МФЦ» в качестве обучающей организации в Плане обучения в рамках перехода НФО на ЕПС и ОСБУ. В стоимость включаются: </w:t>
      </w:r>
      <w:r w:rsidRPr="0083615F">
        <w:rPr>
          <w:rFonts w:ascii="Times New Roman" w:hAnsi="Times New Roman"/>
          <w:b/>
        </w:rPr>
        <w:t>кофе-брейк и методические материалы</w:t>
      </w:r>
      <w:r w:rsidRPr="0083615F">
        <w:rPr>
          <w:rFonts w:ascii="Times New Roman" w:hAnsi="Times New Roman"/>
        </w:rPr>
        <w:t>.</w:t>
      </w:r>
      <w:r w:rsidR="0083615F">
        <w:rPr>
          <w:rFonts w:ascii="Times New Roman" w:hAnsi="Times New Roman"/>
        </w:rPr>
        <w:t xml:space="preserve">  </w:t>
      </w:r>
    </w:p>
    <w:p w:rsidR="008D670F" w:rsidRDefault="0083615F" w:rsidP="008D670F">
      <w:pPr>
        <w:tabs>
          <w:tab w:val="left" w:pos="8364"/>
        </w:tabs>
        <w:spacing w:after="0" w:line="240" w:lineRule="auto"/>
        <w:ind w:left="284" w:right="-42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:rsidR="00B96FF8" w:rsidRPr="0083615F" w:rsidRDefault="00B96FF8" w:rsidP="008D670F">
      <w:pPr>
        <w:tabs>
          <w:tab w:val="left" w:pos="8364"/>
        </w:tabs>
        <w:spacing w:after="0" w:line="240" w:lineRule="auto"/>
        <w:ind w:left="284" w:right="-425"/>
        <w:rPr>
          <w:rFonts w:ascii="Times New Roman" w:hAnsi="Times New Roman"/>
        </w:rPr>
      </w:pPr>
      <w:r w:rsidRPr="0083615F">
        <w:rPr>
          <w:rFonts w:ascii="Times New Roman" w:hAnsi="Times New Roman"/>
          <w:b/>
        </w:rPr>
        <w:t xml:space="preserve">Административная информация: </w:t>
      </w:r>
      <w:r w:rsidRPr="0083615F">
        <w:rPr>
          <w:rFonts w:ascii="Times New Roman" w:hAnsi="Times New Roman"/>
        </w:rPr>
        <w:t xml:space="preserve">Заявки на участие в курсе просьба направлять на имя </w:t>
      </w:r>
      <w:r w:rsidR="0083615F" w:rsidRPr="0083615F">
        <w:rPr>
          <w:rFonts w:ascii="Times New Roman" w:hAnsi="Times New Roman"/>
          <w:b/>
        </w:rPr>
        <w:t>Ивановой Марии</w:t>
      </w:r>
      <w:r w:rsidR="0083615F" w:rsidRPr="0083615F">
        <w:rPr>
          <w:rFonts w:ascii="Times New Roman" w:hAnsi="Times New Roman"/>
        </w:rPr>
        <w:t xml:space="preserve">, </w:t>
      </w:r>
      <w:r w:rsidRPr="0083615F">
        <w:rPr>
          <w:rFonts w:ascii="Times New Roman" w:hAnsi="Times New Roman"/>
          <w:b/>
          <w:bCs/>
        </w:rPr>
        <w:t xml:space="preserve">Махнович Инны </w:t>
      </w:r>
      <w:r w:rsidRPr="0083615F">
        <w:rPr>
          <w:rFonts w:ascii="Times New Roman" w:hAnsi="Times New Roman"/>
        </w:rPr>
        <w:t xml:space="preserve">по тел./ф. (495) 921-2273, 964-3190, </w:t>
      </w:r>
      <w:r w:rsidRPr="0083615F">
        <w:rPr>
          <w:rFonts w:ascii="Times New Roman" w:hAnsi="Times New Roman"/>
          <w:lang w:val="en-US"/>
        </w:rPr>
        <w:t>e</w:t>
      </w:r>
      <w:r w:rsidRPr="0083615F">
        <w:rPr>
          <w:rFonts w:ascii="Times New Roman" w:hAnsi="Times New Roman"/>
        </w:rPr>
        <w:t>-</w:t>
      </w:r>
      <w:r w:rsidRPr="0083615F">
        <w:rPr>
          <w:rFonts w:ascii="Times New Roman" w:hAnsi="Times New Roman"/>
          <w:lang w:val="en-US"/>
        </w:rPr>
        <w:t>mail</w:t>
      </w:r>
      <w:r w:rsidRPr="0083615F">
        <w:rPr>
          <w:rFonts w:ascii="Times New Roman" w:hAnsi="Times New Roman"/>
        </w:rPr>
        <w:t>:</w:t>
      </w:r>
      <w:r w:rsidR="0083615F" w:rsidRPr="0083615F">
        <w:rPr>
          <w:rFonts w:ascii="Times New Roman" w:hAnsi="Times New Roman"/>
        </w:rPr>
        <w:t xml:space="preserve"> </w:t>
      </w:r>
      <w:hyperlink r:id="rId8" w:history="1">
        <w:r w:rsidR="0083615F" w:rsidRPr="0083615F">
          <w:rPr>
            <w:rStyle w:val="a6"/>
            <w:rFonts w:ascii="Times New Roman" w:hAnsi="Times New Roman"/>
            <w:lang w:val="en-US"/>
          </w:rPr>
          <w:t>seminar</w:t>
        </w:r>
        <w:r w:rsidR="0083615F" w:rsidRPr="0083615F">
          <w:rPr>
            <w:rStyle w:val="a6"/>
            <w:rFonts w:ascii="Times New Roman" w:hAnsi="Times New Roman"/>
          </w:rPr>
          <w:t>2@educenter.ru</w:t>
        </w:r>
      </w:hyperlink>
      <w:r w:rsidR="0083615F" w:rsidRPr="0083615F">
        <w:rPr>
          <w:rFonts w:ascii="Times New Roman" w:hAnsi="Times New Roman"/>
        </w:rPr>
        <w:t>;</w:t>
      </w:r>
      <w:r w:rsidRPr="0083615F">
        <w:rPr>
          <w:rFonts w:ascii="Times New Roman" w:hAnsi="Times New Roman"/>
        </w:rPr>
        <w:t xml:space="preserve"> </w:t>
      </w:r>
      <w:hyperlink r:id="rId9" w:history="1">
        <w:r w:rsidRPr="0083615F">
          <w:rPr>
            <w:rStyle w:val="a6"/>
            <w:rFonts w:ascii="Times New Roman" w:hAnsi="Times New Roman"/>
            <w:lang w:val="en-US"/>
          </w:rPr>
          <w:t>seminar</w:t>
        </w:r>
        <w:r w:rsidRPr="0083615F">
          <w:rPr>
            <w:rStyle w:val="a6"/>
            <w:rFonts w:ascii="Times New Roman" w:hAnsi="Times New Roman"/>
          </w:rPr>
          <w:t>6@educenter.ru</w:t>
        </w:r>
      </w:hyperlink>
      <w:r w:rsidRPr="0083615F">
        <w:rPr>
          <w:rFonts w:ascii="Times New Roman" w:hAnsi="Times New Roman"/>
        </w:rPr>
        <w:t xml:space="preserve">, Интернет: </w:t>
      </w:r>
      <w:hyperlink r:id="rId10" w:history="1">
        <w:r w:rsidRPr="0083615F">
          <w:rPr>
            <w:rStyle w:val="a6"/>
            <w:rFonts w:ascii="Times New Roman" w:hAnsi="Times New Roman"/>
          </w:rPr>
          <w:t>www.educenter.ru</w:t>
        </w:r>
      </w:hyperlink>
    </w:p>
    <w:sectPr w:rsidR="00B96FF8" w:rsidRPr="0083615F" w:rsidSect="005A548F">
      <w:footerReference w:type="default" r:id="rId11"/>
      <w:headerReference w:type="first" r:id="rId12"/>
      <w:footerReference w:type="first" r:id="rId13"/>
      <w:pgSz w:w="11906" w:h="16838"/>
      <w:pgMar w:top="993" w:right="707" w:bottom="426" w:left="709" w:header="0" w:footer="4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F67" w:rsidRDefault="00777F67" w:rsidP="005B2CA0">
      <w:pPr>
        <w:spacing w:after="0" w:line="240" w:lineRule="auto"/>
      </w:pPr>
      <w:r>
        <w:separator/>
      </w:r>
    </w:p>
  </w:endnote>
  <w:endnote w:type="continuationSeparator" w:id="0">
    <w:p w:rsidR="00777F67" w:rsidRDefault="00777F67" w:rsidP="005B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615F" w:rsidRPr="0071107B" w:rsidRDefault="0083615F" w:rsidP="0083615F">
    <w:pPr>
      <w:pStyle w:val="ab"/>
      <w:pBdr>
        <w:top w:val="single" w:sz="4" w:space="0" w:color="auto"/>
      </w:pBdr>
      <w:ind w:left="284"/>
      <w:jc w:val="both"/>
      <w:rPr>
        <w:rFonts w:ascii="Times New Roman" w:hAnsi="Times New Roman"/>
        <w:i/>
        <w:sz w:val="20"/>
        <w:szCs w:val="20"/>
      </w:rPr>
    </w:pPr>
    <w:r w:rsidRPr="0071107B">
      <w:rPr>
        <w:rFonts w:ascii="Times New Roman" w:hAnsi="Times New Roman"/>
        <w:i/>
        <w:sz w:val="20"/>
        <w:szCs w:val="20"/>
      </w:rPr>
      <w:t xml:space="preserve">Исключительные права на данный </w:t>
    </w:r>
    <w:r>
      <w:rPr>
        <w:rFonts w:ascii="Times New Roman" w:hAnsi="Times New Roman"/>
        <w:i/>
        <w:sz w:val="20"/>
        <w:szCs w:val="20"/>
      </w:rPr>
      <w:t>курс</w:t>
    </w:r>
    <w:r w:rsidRPr="0071107B">
      <w:rPr>
        <w:rFonts w:ascii="Times New Roman" w:hAnsi="Times New Roman"/>
        <w:i/>
        <w:sz w:val="20"/>
        <w:szCs w:val="20"/>
      </w:rPr>
      <w:t xml:space="preserve"> принадлежат АНО «ИДПО МФЦ». Копирование, тиражирование, любые способы, формы воспроизведения </w:t>
    </w:r>
    <w:r>
      <w:rPr>
        <w:rFonts w:ascii="Times New Roman" w:hAnsi="Times New Roman"/>
        <w:i/>
        <w:sz w:val="20"/>
        <w:szCs w:val="20"/>
      </w:rPr>
      <w:t>аннотации курса и/или тематического плана</w:t>
    </w:r>
    <w:r w:rsidRPr="0071107B">
      <w:rPr>
        <w:rFonts w:ascii="Times New Roman" w:hAnsi="Times New Roman"/>
        <w:i/>
        <w:sz w:val="20"/>
        <w:szCs w:val="20"/>
      </w:rPr>
      <w:t xml:space="preserve"> без </w:t>
    </w:r>
    <w:r>
      <w:rPr>
        <w:rFonts w:ascii="Times New Roman" w:hAnsi="Times New Roman"/>
        <w:i/>
        <w:sz w:val="20"/>
        <w:szCs w:val="20"/>
      </w:rPr>
      <w:t xml:space="preserve">письменного </w:t>
    </w:r>
    <w:r w:rsidRPr="0071107B">
      <w:rPr>
        <w:rFonts w:ascii="Times New Roman" w:hAnsi="Times New Roman"/>
        <w:i/>
        <w:sz w:val="20"/>
        <w:szCs w:val="20"/>
      </w:rPr>
      <w:t>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5A548F" w:rsidRPr="005A548F" w:rsidRDefault="005A548F">
    <w:pPr>
      <w:pStyle w:val="ab"/>
      <w:jc w:val="center"/>
      <w:rPr>
        <w:rFonts w:ascii="Times New Roman" w:hAnsi="Times New Roman"/>
        <w:sz w:val="24"/>
        <w:szCs w:val="24"/>
      </w:rPr>
    </w:pPr>
    <w:r w:rsidRPr="005A548F">
      <w:rPr>
        <w:rFonts w:ascii="Times New Roman" w:hAnsi="Times New Roman"/>
        <w:sz w:val="24"/>
        <w:szCs w:val="24"/>
      </w:rPr>
      <w:fldChar w:fldCharType="begin"/>
    </w:r>
    <w:r w:rsidRPr="005A548F">
      <w:rPr>
        <w:rFonts w:ascii="Times New Roman" w:hAnsi="Times New Roman"/>
        <w:sz w:val="24"/>
        <w:szCs w:val="24"/>
      </w:rPr>
      <w:instrText>PAGE   \* MERGEFORMAT</w:instrText>
    </w:r>
    <w:r w:rsidRPr="005A548F">
      <w:rPr>
        <w:rFonts w:ascii="Times New Roman" w:hAnsi="Times New Roman"/>
        <w:sz w:val="24"/>
        <w:szCs w:val="24"/>
      </w:rPr>
      <w:fldChar w:fldCharType="separate"/>
    </w:r>
    <w:r w:rsidR="00D00818">
      <w:rPr>
        <w:rFonts w:ascii="Times New Roman" w:hAnsi="Times New Roman"/>
        <w:noProof/>
        <w:sz w:val="24"/>
        <w:szCs w:val="24"/>
      </w:rPr>
      <w:t>2</w:t>
    </w:r>
    <w:r w:rsidRPr="005A548F">
      <w:rPr>
        <w:rFonts w:ascii="Times New Roman" w:hAnsi="Times New Roman"/>
        <w:sz w:val="24"/>
        <w:szCs w:val="24"/>
      </w:rPr>
      <w:fldChar w:fldCharType="end"/>
    </w:r>
  </w:p>
  <w:p w:rsidR="00B00C64" w:rsidRDefault="00B00C64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0C64" w:rsidRPr="0071107B" w:rsidRDefault="00B00C64" w:rsidP="00B00C64">
    <w:pPr>
      <w:pStyle w:val="ab"/>
      <w:pBdr>
        <w:top w:val="single" w:sz="4" w:space="1" w:color="auto"/>
      </w:pBdr>
      <w:ind w:left="284"/>
      <w:jc w:val="both"/>
      <w:rPr>
        <w:rFonts w:ascii="Times New Roman" w:hAnsi="Times New Roman"/>
        <w:i/>
        <w:sz w:val="20"/>
        <w:szCs w:val="20"/>
      </w:rPr>
    </w:pPr>
    <w:r w:rsidRPr="0071107B">
      <w:rPr>
        <w:rFonts w:ascii="Times New Roman" w:hAnsi="Times New Roman"/>
        <w:i/>
        <w:sz w:val="20"/>
        <w:szCs w:val="20"/>
      </w:rPr>
      <w:t xml:space="preserve">Исключительные права на данный </w:t>
    </w:r>
    <w:r>
      <w:rPr>
        <w:rFonts w:ascii="Times New Roman" w:hAnsi="Times New Roman"/>
        <w:i/>
        <w:sz w:val="20"/>
        <w:szCs w:val="20"/>
      </w:rPr>
      <w:t>курс</w:t>
    </w:r>
    <w:r w:rsidRPr="0071107B">
      <w:rPr>
        <w:rFonts w:ascii="Times New Roman" w:hAnsi="Times New Roman"/>
        <w:i/>
        <w:sz w:val="20"/>
        <w:szCs w:val="20"/>
      </w:rPr>
      <w:t xml:space="preserve"> принадлежат АНО «ИДПО МФЦ». Копирование, тиражирование, любые способы, формы воспроизведения </w:t>
    </w:r>
    <w:r>
      <w:rPr>
        <w:rFonts w:ascii="Times New Roman" w:hAnsi="Times New Roman"/>
        <w:i/>
        <w:sz w:val="20"/>
        <w:szCs w:val="20"/>
      </w:rPr>
      <w:t>аннотации курса и/или тематического плана</w:t>
    </w:r>
    <w:r w:rsidRPr="0071107B">
      <w:rPr>
        <w:rFonts w:ascii="Times New Roman" w:hAnsi="Times New Roman"/>
        <w:i/>
        <w:sz w:val="20"/>
        <w:szCs w:val="20"/>
      </w:rPr>
      <w:t xml:space="preserve"> без </w:t>
    </w:r>
    <w:r>
      <w:rPr>
        <w:rFonts w:ascii="Times New Roman" w:hAnsi="Times New Roman"/>
        <w:i/>
        <w:sz w:val="20"/>
        <w:szCs w:val="20"/>
      </w:rPr>
      <w:t xml:space="preserve">письменного </w:t>
    </w:r>
    <w:r w:rsidRPr="0071107B">
      <w:rPr>
        <w:rFonts w:ascii="Times New Roman" w:hAnsi="Times New Roman"/>
        <w:i/>
        <w:sz w:val="20"/>
        <w:szCs w:val="20"/>
      </w:rPr>
      <w:t>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B00C64" w:rsidRDefault="0083615F" w:rsidP="0083615F">
    <w:pPr>
      <w:pStyle w:val="ab"/>
      <w:tabs>
        <w:tab w:val="clear" w:pos="4677"/>
        <w:tab w:val="clear" w:pos="9355"/>
        <w:tab w:val="left" w:pos="393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F67" w:rsidRDefault="00777F67" w:rsidP="005B2CA0">
      <w:pPr>
        <w:spacing w:after="0" w:line="240" w:lineRule="auto"/>
      </w:pPr>
      <w:r>
        <w:separator/>
      </w:r>
    </w:p>
  </w:footnote>
  <w:footnote w:type="continuationSeparator" w:id="0">
    <w:p w:rsidR="00777F67" w:rsidRDefault="00777F67" w:rsidP="005B2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759" w:rsidRDefault="0083615F">
    <w:pPr>
      <w:pStyle w:val="a9"/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171450</wp:posOffset>
          </wp:positionV>
          <wp:extent cx="6438900" cy="828675"/>
          <wp:effectExtent l="0" t="0" r="0" b="0"/>
          <wp:wrapSquare wrapText="bothSides"/>
          <wp:docPr id="1" name="Рисунок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E7F0E"/>
    <w:multiLevelType w:val="hybridMultilevel"/>
    <w:tmpl w:val="0A04A434"/>
    <w:lvl w:ilvl="0" w:tplc="0C6016A2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023A07D3"/>
    <w:multiLevelType w:val="hybridMultilevel"/>
    <w:tmpl w:val="AAD05AB0"/>
    <w:lvl w:ilvl="0" w:tplc="2796F318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 w15:restartNumberingAfterBreak="0">
    <w:nsid w:val="057F0A60"/>
    <w:multiLevelType w:val="multilevel"/>
    <w:tmpl w:val="DD8E10B8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764" w:hanging="48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932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43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7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078" w:hanging="1800"/>
      </w:pPr>
      <w:rPr>
        <w:rFonts w:cs="Times New Roman" w:hint="default"/>
      </w:rPr>
    </w:lvl>
  </w:abstractNum>
  <w:abstractNum w:abstractNumId="3" w15:restartNumberingAfterBreak="0">
    <w:nsid w:val="07946B62"/>
    <w:multiLevelType w:val="hybridMultilevel"/>
    <w:tmpl w:val="A8065FE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9F641F6"/>
    <w:multiLevelType w:val="multilevel"/>
    <w:tmpl w:val="993C2C62"/>
    <w:lvl w:ilvl="0">
      <w:start w:val="4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53" w:hanging="480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ind w:left="186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39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7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4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7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5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384" w:hanging="1800"/>
      </w:pPr>
      <w:rPr>
        <w:rFonts w:cs="Times New Roman" w:hint="default"/>
      </w:rPr>
    </w:lvl>
  </w:abstractNum>
  <w:abstractNum w:abstractNumId="5" w15:restartNumberingAfterBreak="0">
    <w:nsid w:val="0B932B44"/>
    <w:multiLevelType w:val="hybridMultilevel"/>
    <w:tmpl w:val="D438FECA"/>
    <w:lvl w:ilvl="0" w:tplc="53E00FC2">
      <w:start w:val="1"/>
      <w:numFmt w:val="decimal"/>
      <w:lvlText w:val="%1)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6" w15:restartNumberingAfterBreak="0">
    <w:nsid w:val="110060B1"/>
    <w:multiLevelType w:val="hybridMultilevel"/>
    <w:tmpl w:val="75B2A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48606B0"/>
    <w:multiLevelType w:val="hybridMultilevel"/>
    <w:tmpl w:val="89F029CE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C95BB5"/>
    <w:multiLevelType w:val="hybridMultilevel"/>
    <w:tmpl w:val="4D0A02A2"/>
    <w:lvl w:ilvl="0" w:tplc="81DC48E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B635004"/>
    <w:multiLevelType w:val="hybridMultilevel"/>
    <w:tmpl w:val="E152AC1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C05207E"/>
    <w:multiLevelType w:val="hybridMultilevel"/>
    <w:tmpl w:val="88222526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E07544"/>
    <w:multiLevelType w:val="hybridMultilevel"/>
    <w:tmpl w:val="246453EA"/>
    <w:lvl w:ilvl="0" w:tplc="23A0287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D310A8C"/>
    <w:multiLevelType w:val="hybridMultilevel"/>
    <w:tmpl w:val="08A01D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04C4A1A"/>
    <w:multiLevelType w:val="multilevel"/>
    <w:tmpl w:val="A182A728"/>
    <w:lvl w:ilvl="0">
      <w:start w:val="3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551" w:hanging="480"/>
      </w:pPr>
      <w:rPr>
        <w:rFonts w:cs="Times New Roman" w:hint="default"/>
      </w:rPr>
    </w:lvl>
    <w:lvl w:ilvl="2">
      <w:start w:val="5"/>
      <w:numFmt w:val="decimal"/>
      <w:lvlText w:val="%1.%2.%3"/>
      <w:lvlJc w:val="left"/>
      <w:pPr>
        <w:ind w:left="86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93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3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3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93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368" w:hanging="1800"/>
      </w:pPr>
      <w:rPr>
        <w:rFonts w:cs="Times New Roman" w:hint="default"/>
      </w:rPr>
    </w:lvl>
  </w:abstractNum>
  <w:abstractNum w:abstractNumId="14" w15:restartNumberingAfterBreak="0">
    <w:nsid w:val="20D13774"/>
    <w:multiLevelType w:val="hybridMultilevel"/>
    <w:tmpl w:val="ECEA9646"/>
    <w:lvl w:ilvl="0" w:tplc="846E135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16" w15:restartNumberingAfterBreak="0">
    <w:nsid w:val="25DB7F9C"/>
    <w:multiLevelType w:val="hybridMultilevel"/>
    <w:tmpl w:val="B8424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82677BC"/>
    <w:multiLevelType w:val="hybridMultilevel"/>
    <w:tmpl w:val="9402B8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8520932"/>
    <w:multiLevelType w:val="hybridMultilevel"/>
    <w:tmpl w:val="76064864"/>
    <w:lvl w:ilvl="0" w:tplc="3F1442F0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9" w15:restartNumberingAfterBreak="0">
    <w:nsid w:val="29611F42"/>
    <w:multiLevelType w:val="hybridMultilevel"/>
    <w:tmpl w:val="9BD00392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298C2D97"/>
    <w:multiLevelType w:val="hybridMultilevel"/>
    <w:tmpl w:val="5B460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2CEC1F49"/>
    <w:multiLevelType w:val="hybridMultilevel"/>
    <w:tmpl w:val="0310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4DA540F"/>
    <w:multiLevelType w:val="multilevel"/>
    <w:tmpl w:val="A0F438DE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04" w:hanging="45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cs="Times New Roman" w:hint="default"/>
      </w:rPr>
    </w:lvl>
  </w:abstractNum>
  <w:abstractNum w:abstractNumId="23" w15:restartNumberingAfterBreak="0">
    <w:nsid w:val="36F358A1"/>
    <w:multiLevelType w:val="hybridMultilevel"/>
    <w:tmpl w:val="A4DE7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9E6660"/>
    <w:multiLevelType w:val="hybridMultilevel"/>
    <w:tmpl w:val="88604A6C"/>
    <w:lvl w:ilvl="0" w:tplc="3CD063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8B5404E"/>
    <w:multiLevelType w:val="hybridMultilevel"/>
    <w:tmpl w:val="74D6A3B8"/>
    <w:lvl w:ilvl="0" w:tplc="06E4A4DA">
      <w:start w:val="1"/>
      <w:numFmt w:val="bullet"/>
      <w:lvlText w:val="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0E54429"/>
    <w:multiLevelType w:val="hybridMultilevel"/>
    <w:tmpl w:val="50DECA32"/>
    <w:lvl w:ilvl="0" w:tplc="6A36F940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37C2839"/>
    <w:multiLevelType w:val="hybridMultilevel"/>
    <w:tmpl w:val="3E001912"/>
    <w:lvl w:ilvl="0" w:tplc="3ECC6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45E52DD4"/>
    <w:multiLevelType w:val="hybridMultilevel"/>
    <w:tmpl w:val="2F121F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BD73A74"/>
    <w:multiLevelType w:val="hybridMultilevel"/>
    <w:tmpl w:val="88A213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4C0C2D07"/>
    <w:multiLevelType w:val="hybridMultilevel"/>
    <w:tmpl w:val="2F1E10EC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CB15FC1"/>
    <w:multiLevelType w:val="hybridMultilevel"/>
    <w:tmpl w:val="54E2E252"/>
    <w:lvl w:ilvl="0" w:tplc="06E4A4DA">
      <w:start w:val="1"/>
      <w:numFmt w:val="bullet"/>
      <w:lvlText w:val="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EDB7AA0"/>
    <w:multiLevelType w:val="hybridMultilevel"/>
    <w:tmpl w:val="56DA7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733E7C"/>
    <w:multiLevelType w:val="hybridMultilevel"/>
    <w:tmpl w:val="74E618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53B87ED7"/>
    <w:multiLevelType w:val="hybridMultilevel"/>
    <w:tmpl w:val="809E9C28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8E05B0"/>
    <w:multiLevelType w:val="hybridMultilevel"/>
    <w:tmpl w:val="C6E8573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5C601D28"/>
    <w:multiLevelType w:val="hybridMultilevel"/>
    <w:tmpl w:val="7BDE5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283760E"/>
    <w:multiLevelType w:val="hybridMultilevel"/>
    <w:tmpl w:val="9BAA364E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64462D75"/>
    <w:multiLevelType w:val="multilevel"/>
    <w:tmpl w:val="1B00534C"/>
    <w:lvl w:ilvl="0">
      <w:start w:val="4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53" w:hanging="480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ind w:left="186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39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7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4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7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5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384" w:hanging="1800"/>
      </w:pPr>
      <w:rPr>
        <w:rFonts w:cs="Times New Roman" w:hint="default"/>
      </w:rPr>
    </w:lvl>
  </w:abstractNum>
  <w:abstractNum w:abstractNumId="39" w15:restartNumberingAfterBreak="0">
    <w:nsid w:val="65831AF4"/>
    <w:multiLevelType w:val="multilevel"/>
    <w:tmpl w:val="E2FC7356"/>
    <w:lvl w:ilvl="0">
      <w:start w:val="1"/>
      <w:numFmt w:val="decimal"/>
      <w:lvlText w:val="%1."/>
      <w:lvlJc w:val="left"/>
      <w:pPr>
        <w:ind w:left="-207" w:hanging="360"/>
      </w:pPr>
      <w:rPr>
        <w:rFonts w:cs="Times New Roman"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-207" w:hanging="360"/>
      </w:pPr>
      <w:rPr>
        <w:rFonts w:cs="Times New Roman"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53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53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51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513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873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87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233" w:hanging="1800"/>
      </w:pPr>
      <w:rPr>
        <w:rFonts w:cs="Times New Roman" w:hint="default"/>
      </w:rPr>
    </w:lvl>
  </w:abstractNum>
  <w:abstractNum w:abstractNumId="40" w15:restartNumberingAfterBreak="0">
    <w:nsid w:val="68BE0873"/>
    <w:multiLevelType w:val="hybridMultilevel"/>
    <w:tmpl w:val="9CECA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204685"/>
    <w:multiLevelType w:val="hybridMultilevel"/>
    <w:tmpl w:val="4C5A9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696C2BA4"/>
    <w:multiLevelType w:val="hybridMultilevel"/>
    <w:tmpl w:val="FAE26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9B08E8"/>
    <w:multiLevelType w:val="hybridMultilevel"/>
    <w:tmpl w:val="A2F2BD78"/>
    <w:lvl w:ilvl="0" w:tplc="0419000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44" w15:restartNumberingAfterBreak="0">
    <w:nsid w:val="70C75D61"/>
    <w:multiLevelType w:val="multilevel"/>
    <w:tmpl w:val="5770CA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b/>
      </w:rPr>
    </w:lvl>
  </w:abstractNum>
  <w:abstractNum w:abstractNumId="45" w15:restartNumberingAfterBreak="0">
    <w:nsid w:val="70F11A33"/>
    <w:multiLevelType w:val="hybridMultilevel"/>
    <w:tmpl w:val="85769F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6" w15:restartNumberingAfterBreak="0">
    <w:nsid w:val="741474E4"/>
    <w:multiLevelType w:val="hybridMultilevel"/>
    <w:tmpl w:val="3A74D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5052307"/>
    <w:multiLevelType w:val="multilevel"/>
    <w:tmpl w:val="7EE237F8"/>
    <w:lvl w:ilvl="0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678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32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0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5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3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7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06" w:hanging="1800"/>
      </w:pPr>
      <w:rPr>
        <w:rFonts w:cs="Times New Roman" w:hint="default"/>
      </w:rPr>
    </w:lvl>
  </w:abstractNum>
  <w:abstractNum w:abstractNumId="48" w15:restartNumberingAfterBreak="0">
    <w:nsid w:val="753249E7"/>
    <w:multiLevelType w:val="hybridMultilevel"/>
    <w:tmpl w:val="F1FA90C8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1"/>
  </w:num>
  <w:num w:numId="3">
    <w:abstractNumId w:val="7"/>
  </w:num>
  <w:num w:numId="4">
    <w:abstractNumId w:val="10"/>
  </w:num>
  <w:num w:numId="5">
    <w:abstractNumId w:val="34"/>
  </w:num>
  <w:num w:numId="6">
    <w:abstractNumId w:val="20"/>
  </w:num>
  <w:num w:numId="7">
    <w:abstractNumId w:val="23"/>
  </w:num>
  <w:num w:numId="8">
    <w:abstractNumId w:val="42"/>
  </w:num>
  <w:num w:numId="9">
    <w:abstractNumId w:val="16"/>
  </w:num>
  <w:num w:numId="10">
    <w:abstractNumId w:val="31"/>
  </w:num>
  <w:num w:numId="11">
    <w:abstractNumId w:val="25"/>
  </w:num>
  <w:num w:numId="12">
    <w:abstractNumId w:val="6"/>
  </w:num>
  <w:num w:numId="13">
    <w:abstractNumId w:val="32"/>
  </w:num>
  <w:num w:numId="14">
    <w:abstractNumId w:val="3"/>
  </w:num>
  <w:num w:numId="15">
    <w:abstractNumId w:val="46"/>
  </w:num>
  <w:num w:numId="16">
    <w:abstractNumId w:val="41"/>
  </w:num>
  <w:num w:numId="17">
    <w:abstractNumId w:val="45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</w:num>
  <w:num w:numId="20">
    <w:abstractNumId w:val="12"/>
  </w:num>
  <w:num w:numId="21">
    <w:abstractNumId w:val="37"/>
  </w:num>
  <w:num w:numId="22">
    <w:abstractNumId w:val="9"/>
  </w:num>
  <w:num w:numId="23">
    <w:abstractNumId w:val="11"/>
  </w:num>
  <w:num w:numId="24">
    <w:abstractNumId w:val="36"/>
  </w:num>
  <w:num w:numId="25">
    <w:abstractNumId w:val="47"/>
  </w:num>
  <w:num w:numId="26">
    <w:abstractNumId w:val="17"/>
  </w:num>
  <w:num w:numId="27">
    <w:abstractNumId w:val="44"/>
  </w:num>
  <w:num w:numId="28">
    <w:abstractNumId w:val="40"/>
  </w:num>
  <w:num w:numId="29">
    <w:abstractNumId w:val="43"/>
  </w:num>
  <w:num w:numId="30">
    <w:abstractNumId w:val="0"/>
  </w:num>
  <w:num w:numId="31">
    <w:abstractNumId w:val="24"/>
  </w:num>
  <w:num w:numId="32">
    <w:abstractNumId w:val="39"/>
  </w:num>
  <w:num w:numId="33">
    <w:abstractNumId w:val="22"/>
  </w:num>
  <w:num w:numId="34">
    <w:abstractNumId w:val="14"/>
  </w:num>
  <w:num w:numId="35">
    <w:abstractNumId w:val="35"/>
  </w:num>
  <w:num w:numId="36">
    <w:abstractNumId w:val="5"/>
  </w:num>
  <w:num w:numId="37">
    <w:abstractNumId w:val="18"/>
  </w:num>
  <w:num w:numId="38">
    <w:abstractNumId w:val="29"/>
  </w:num>
  <w:num w:numId="39">
    <w:abstractNumId w:val="2"/>
  </w:num>
  <w:num w:numId="40">
    <w:abstractNumId w:val="33"/>
  </w:num>
  <w:num w:numId="41">
    <w:abstractNumId w:val="48"/>
  </w:num>
  <w:num w:numId="42">
    <w:abstractNumId w:val="13"/>
  </w:num>
  <w:num w:numId="43">
    <w:abstractNumId w:val="38"/>
  </w:num>
  <w:num w:numId="44">
    <w:abstractNumId w:val="4"/>
  </w:num>
  <w:num w:numId="45">
    <w:abstractNumId w:val="1"/>
  </w:num>
  <w:num w:numId="46">
    <w:abstractNumId w:val="8"/>
  </w:num>
  <w:num w:numId="47">
    <w:abstractNumId w:val="28"/>
  </w:num>
  <w:num w:numId="48">
    <w:abstractNumId w:val="30"/>
  </w:num>
  <w:num w:numId="49">
    <w:abstractNumId w:val="26"/>
  </w:num>
  <w:num w:numId="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2E"/>
    <w:rsid w:val="0000514B"/>
    <w:rsid w:val="00010A66"/>
    <w:rsid w:val="000133FC"/>
    <w:rsid w:val="00020592"/>
    <w:rsid w:val="00026498"/>
    <w:rsid w:val="00035379"/>
    <w:rsid w:val="0004392F"/>
    <w:rsid w:val="00063D63"/>
    <w:rsid w:val="00064931"/>
    <w:rsid w:val="00084A00"/>
    <w:rsid w:val="000929BF"/>
    <w:rsid w:val="000A3A45"/>
    <w:rsid w:val="000A67CC"/>
    <w:rsid w:val="000B06D7"/>
    <w:rsid w:val="000B2AF7"/>
    <w:rsid w:val="000C37EA"/>
    <w:rsid w:val="000C6BF9"/>
    <w:rsid w:val="000D2B31"/>
    <w:rsid w:val="000E089D"/>
    <w:rsid w:val="000F2ED4"/>
    <w:rsid w:val="000F5B61"/>
    <w:rsid w:val="001062B8"/>
    <w:rsid w:val="00111CAE"/>
    <w:rsid w:val="001128C2"/>
    <w:rsid w:val="00112E53"/>
    <w:rsid w:val="00113D90"/>
    <w:rsid w:val="0013361C"/>
    <w:rsid w:val="001466FB"/>
    <w:rsid w:val="00150722"/>
    <w:rsid w:val="00151E36"/>
    <w:rsid w:val="001578B9"/>
    <w:rsid w:val="001762AF"/>
    <w:rsid w:val="001935E8"/>
    <w:rsid w:val="001B28BA"/>
    <w:rsid w:val="001C27EE"/>
    <w:rsid w:val="0021203B"/>
    <w:rsid w:val="00214A1D"/>
    <w:rsid w:val="00217F6B"/>
    <w:rsid w:val="002261DB"/>
    <w:rsid w:val="0023027A"/>
    <w:rsid w:val="00233312"/>
    <w:rsid w:val="0024547D"/>
    <w:rsid w:val="002606B6"/>
    <w:rsid w:val="00267B03"/>
    <w:rsid w:val="002710AA"/>
    <w:rsid w:val="002760E9"/>
    <w:rsid w:val="00276D3E"/>
    <w:rsid w:val="00296829"/>
    <w:rsid w:val="002B2759"/>
    <w:rsid w:val="002C4E4F"/>
    <w:rsid w:val="002E09FB"/>
    <w:rsid w:val="0032009C"/>
    <w:rsid w:val="00323E7E"/>
    <w:rsid w:val="003253F0"/>
    <w:rsid w:val="0035319C"/>
    <w:rsid w:val="003731F0"/>
    <w:rsid w:val="00375C2D"/>
    <w:rsid w:val="0038434E"/>
    <w:rsid w:val="003A2344"/>
    <w:rsid w:val="003B5D5D"/>
    <w:rsid w:val="003C06BF"/>
    <w:rsid w:val="003C5DB6"/>
    <w:rsid w:val="003C61A6"/>
    <w:rsid w:val="003D12C4"/>
    <w:rsid w:val="003D31AF"/>
    <w:rsid w:val="003E0167"/>
    <w:rsid w:val="003F0F19"/>
    <w:rsid w:val="003F476F"/>
    <w:rsid w:val="00415D1B"/>
    <w:rsid w:val="0042652C"/>
    <w:rsid w:val="00426D7A"/>
    <w:rsid w:val="00431584"/>
    <w:rsid w:val="00433539"/>
    <w:rsid w:val="004429A7"/>
    <w:rsid w:val="0044564B"/>
    <w:rsid w:val="00474EBF"/>
    <w:rsid w:val="00480D4C"/>
    <w:rsid w:val="00481586"/>
    <w:rsid w:val="004921F5"/>
    <w:rsid w:val="004949C2"/>
    <w:rsid w:val="004B2FFC"/>
    <w:rsid w:val="004B4EF6"/>
    <w:rsid w:val="004B6D2B"/>
    <w:rsid w:val="004E4977"/>
    <w:rsid w:val="004F5330"/>
    <w:rsid w:val="004F63C4"/>
    <w:rsid w:val="00506672"/>
    <w:rsid w:val="005147C1"/>
    <w:rsid w:val="0051712E"/>
    <w:rsid w:val="005318AA"/>
    <w:rsid w:val="005354A3"/>
    <w:rsid w:val="00537D10"/>
    <w:rsid w:val="00552798"/>
    <w:rsid w:val="00552A0F"/>
    <w:rsid w:val="00563720"/>
    <w:rsid w:val="00563911"/>
    <w:rsid w:val="00566BAF"/>
    <w:rsid w:val="00571CF6"/>
    <w:rsid w:val="0058117F"/>
    <w:rsid w:val="0059117D"/>
    <w:rsid w:val="005A332B"/>
    <w:rsid w:val="005A332F"/>
    <w:rsid w:val="005A548F"/>
    <w:rsid w:val="005B0640"/>
    <w:rsid w:val="005B2CA0"/>
    <w:rsid w:val="005E01F2"/>
    <w:rsid w:val="005E110A"/>
    <w:rsid w:val="005F7EB9"/>
    <w:rsid w:val="00602179"/>
    <w:rsid w:val="006170BF"/>
    <w:rsid w:val="00625856"/>
    <w:rsid w:val="00630196"/>
    <w:rsid w:val="006360CB"/>
    <w:rsid w:val="0064402F"/>
    <w:rsid w:val="006531EF"/>
    <w:rsid w:val="00660BE8"/>
    <w:rsid w:val="00660DDA"/>
    <w:rsid w:val="006821BE"/>
    <w:rsid w:val="00684EBF"/>
    <w:rsid w:val="006915FE"/>
    <w:rsid w:val="006F199E"/>
    <w:rsid w:val="0071107B"/>
    <w:rsid w:val="00715F71"/>
    <w:rsid w:val="00737CEE"/>
    <w:rsid w:val="00746ACD"/>
    <w:rsid w:val="00750F5D"/>
    <w:rsid w:val="00751061"/>
    <w:rsid w:val="00762E89"/>
    <w:rsid w:val="00771401"/>
    <w:rsid w:val="00775C8E"/>
    <w:rsid w:val="00776895"/>
    <w:rsid w:val="00777F67"/>
    <w:rsid w:val="00782ED1"/>
    <w:rsid w:val="007839BF"/>
    <w:rsid w:val="007958CD"/>
    <w:rsid w:val="007A176E"/>
    <w:rsid w:val="007A1C4A"/>
    <w:rsid w:val="007C306D"/>
    <w:rsid w:val="007C5ED7"/>
    <w:rsid w:val="007D7365"/>
    <w:rsid w:val="007E25F7"/>
    <w:rsid w:val="007E32DF"/>
    <w:rsid w:val="007F675D"/>
    <w:rsid w:val="007F7640"/>
    <w:rsid w:val="00802B5F"/>
    <w:rsid w:val="0081796E"/>
    <w:rsid w:val="008337F6"/>
    <w:rsid w:val="0083615F"/>
    <w:rsid w:val="008421C9"/>
    <w:rsid w:val="008511BD"/>
    <w:rsid w:val="00862BCF"/>
    <w:rsid w:val="008649C4"/>
    <w:rsid w:val="00867029"/>
    <w:rsid w:val="00872BA5"/>
    <w:rsid w:val="00890BD3"/>
    <w:rsid w:val="0089257D"/>
    <w:rsid w:val="008A5B77"/>
    <w:rsid w:val="008B3F81"/>
    <w:rsid w:val="008D31E0"/>
    <w:rsid w:val="008D3808"/>
    <w:rsid w:val="008D670F"/>
    <w:rsid w:val="008E5F16"/>
    <w:rsid w:val="008F2955"/>
    <w:rsid w:val="00901656"/>
    <w:rsid w:val="00902544"/>
    <w:rsid w:val="00906237"/>
    <w:rsid w:val="009146DF"/>
    <w:rsid w:val="0091657D"/>
    <w:rsid w:val="0092181A"/>
    <w:rsid w:val="009379EF"/>
    <w:rsid w:val="00946CCB"/>
    <w:rsid w:val="00962470"/>
    <w:rsid w:val="009815F8"/>
    <w:rsid w:val="0098409D"/>
    <w:rsid w:val="009B174A"/>
    <w:rsid w:val="009B301D"/>
    <w:rsid w:val="009C4DDB"/>
    <w:rsid w:val="009D3664"/>
    <w:rsid w:val="009E1A37"/>
    <w:rsid w:val="009E7ED4"/>
    <w:rsid w:val="009F3EB5"/>
    <w:rsid w:val="00A17C30"/>
    <w:rsid w:val="00A20D57"/>
    <w:rsid w:val="00A53A41"/>
    <w:rsid w:val="00A53F9C"/>
    <w:rsid w:val="00A56322"/>
    <w:rsid w:val="00A61736"/>
    <w:rsid w:val="00A61CE0"/>
    <w:rsid w:val="00A66230"/>
    <w:rsid w:val="00A6778B"/>
    <w:rsid w:val="00A705F9"/>
    <w:rsid w:val="00A7308B"/>
    <w:rsid w:val="00A74247"/>
    <w:rsid w:val="00A8342B"/>
    <w:rsid w:val="00A90A10"/>
    <w:rsid w:val="00A96C28"/>
    <w:rsid w:val="00AA032A"/>
    <w:rsid w:val="00AD5183"/>
    <w:rsid w:val="00AE3197"/>
    <w:rsid w:val="00B00C64"/>
    <w:rsid w:val="00B03EB1"/>
    <w:rsid w:val="00B0445D"/>
    <w:rsid w:val="00B045E8"/>
    <w:rsid w:val="00B069B5"/>
    <w:rsid w:val="00B21556"/>
    <w:rsid w:val="00B22458"/>
    <w:rsid w:val="00B2327F"/>
    <w:rsid w:val="00B361AB"/>
    <w:rsid w:val="00B64AC0"/>
    <w:rsid w:val="00B66BAC"/>
    <w:rsid w:val="00B73AA8"/>
    <w:rsid w:val="00B8164F"/>
    <w:rsid w:val="00B81A57"/>
    <w:rsid w:val="00B96FF8"/>
    <w:rsid w:val="00B9720B"/>
    <w:rsid w:val="00BA4FE0"/>
    <w:rsid w:val="00BB6162"/>
    <w:rsid w:val="00BC0A46"/>
    <w:rsid w:val="00BC16C3"/>
    <w:rsid w:val="00BD5C6F"/>
    <w:rsid w:val="00BD5E1E"/>
    <w:rsid w:val="00BD6E0B"/>
    <w:rsid w:val="00C4434D"/>
    <w:rsid w:val="00C514EB"/>
    <w:rsid w:val="00C521D5"/>
    <w:rsid w:val="00C57920"/>
    <w:rsid w:val="00C74F92"/>
    <w:rsid w:val="00C76BCA"/>
    <w:rsid w:val="00C813BB"/>
    <w:rsid w:val="00C863D2"/>
    <w:rsid w:val="00C86A8E"/>
    <w:rsid w:val="00CB1884"/>
    <w:rsid w:val="00CD20EA"/>
    <w:rsid w:val="00CD21DD"/>
    <w:rsid w:val="00CD2781"/>
    <w:rsid w:val="00CD7E5F"/>
    <w:rsid w:val="00D00818"/>
    <w:rsid w:val="00D20E50"/>
    <w:rsid w:val="00D23F9D"/>
    <w:rsid w:val="00D647C4"/>
    <w:rsid w:val="00D72138"/>
    <w:rsid w:val="00D73CE9"/>
    <w:rsid w:val="00D76FE8"/>
    <w:rsid w:val="00D77BF7"/>
    <w:rsid w:val="00D77F76"/>
    <w:rsid w:val="00D85180"/>
    <w:rsid w:val="00DB04D4"/>
    <w:rsid w:val="00DB5E0F"/>
    <w:rsid w:val="00DB7FCD"/>
    <w:rsid w:val="00DC0CD1"/>
    <w:rsid w:val="00DD13AD"/>
    <w:rsid w:val="00DD2FBA"/>
    <w:rsid w:val="00DD3AD2"/>
    <w:rsid w:val="00DE022A"/>
    <w:rsid w:val="00DE14B8"/>
    <w:rsid w:val="00DE7E2D"/>
    <w:rsid w:val="00E049F8"/>
    <w:rsid w:val="00E12B0C"/>
    <w:rsid w:val="00E275A5"/>
    <w:rsid w:val="00E3573D"/>
    <w:rsid w:val="00E510A0"/>
    <w:rsid w:val="00E511C9"/>
    <w:rsid w:val="00E718C0"/>
    <w:rsid w:val="00E71E93"/>
    <w:rsid w:val="00E77FF4"/>
    <w:rsid w:val="00E84F3D"/>
    <w:rsid w:val="00E86861"/>
    <w:rsid w:val="00EA5091"/>
    <w:rsid w:val="00EB067B"/>
    <w:rsid w:val="00EB4D3B"/>
    <w:rsid w:val="00EC3928"/>
    <w:rsid w:val="00EE1000"/>
    <w:rsid w:val="00EE3B8D"/>
    <w:rsid w:val="00EE3D0A"/>
    <w:rsid w:val="00EE4335"/>
    <w:rsid w:val="00EF0911"/>
    <w:rsid w:val="00F0596E"/>
    <w:rsid w:val="00F2323D"/>
    <w:rsid w:val="00F24E94"/>
    <w:rsid w:val="00F26696"/>
    <w:rsid w:val="00F37B98"/>
    <w:rsid w:val="00F568F0"/>
    <w:rsid w:val="00F84A75"/>
    <w:rsid w:val="00F84DAD"/>
    <w:rsid w:val="00F85F8A"/>
    <w:rsid w:val="00FC2CE9"/>
    <w:rsid w:val="00FD0FF7"/>
    <w:rsid w:val="00FD692D"/>
    <w:rsid w:val="00FE4E92"/>
    <w:rsid w:val="00FF020C"/>
    <w:rsid w:val="00FF0D5B"/>
    <w:rsid w:val="00FF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efaultImageDpi w14:val="0"/>
  <w15:docId w15:val="{9247CBB6-51B8-434F-BA2A-74A1B8A90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2344"/>
    <w:pPr>
      <w:keepNext/>
      <w:keepLines/>
      <w:spacing w:before="40" w:after="0"/>
      <w:outlineLvl w:val="2"/>
    </w:pPr>
    <w:rPr>
      <w:rFonts w:asciiTheme="majorHAnsi" w:eastAsiaTheme="majorEastAsia" w:hAnsiTheme="majorHAnsi"/>
      <w:color w:val="243F60" w:themeColor="accent1" w:themeShade="7F"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712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3A2344"/>
    <w:rPr>
      <w:rFonts w:asciiTheme="majorHAnsi" w:eastAsiaTheme="majorEastAsia" w:hAnsiTheme="majorHAnsi" w:cs="Times New Roman"/>
      <w:color w:val="243F60" w:themeColor="accent1" w:themeShade="7F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locked/>
    <w:rsid w:val="0051712E"/>
    <w:rPr>
      <w:rFonts w:ascii="Arial" w:hAnsi="Arial" w:cs="Arial"/>
      <w:b/>
      <w:bCs/>
      <w:sz w:val="18"/>
      <w:szCs w:val="18"/>
      <w:lang w:val="x-none"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7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39"/>
    <w:rsid w:val="0051712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4B4EF6"/>
    <w:pPr>
      <w:suppressAutoHyphens/>
      <w:spacing w:after="160" w:line="240" w:lineRule="auto"/>
      <w:ind w:left="720"/>
      <w:contextualSpacing/>
    </w:pPr>
    <w:rPr>
      <w:rFonts w:ascii="Calibri" w:eastAsia="SimSun" w:hAnsi="Calibri"/>
      <w:kern w:val="1"/>
    </w:r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hAnsi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B2CA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5B2CA0"/>
    <w:rPr>
      <w:rFonts w:cs="Times New Roman"/>
    </w:rPr>
  </w:style>
  <w:style w:type="character" w:customStyle="1" w:styleId="googqs-tidbit">
    <w:name w:val="goog_qs-tidbit"/>
    <w:basedOn w:val="a0"/>
    <w:rsid w:val="0021203B"/>
    <w:rPr>
      <w:rFonts w:cs="Times New Roman"/>
    </w:rPr>
  </w:style>
  <w:style w:type="paragraph" w:styleId="ad">
    <w:name w:val="Normal (Web)"/>
    <w:basedOn w:val="a"/>
    <w:uiPriority w:val="99"/>
    <w:rsid w:val="00DB5E0F"/>
    <w:pPr>
      <w:spacing w:before="100" w:beforeAutospacing="1" w:after="100" w:afterAutospacing="1" w:line="240" w:lineRule="auto"/>
    </w:pPr>
    <w:rPr>
      <w:rFonts w:ascii="Verdana" w:hAnsi="Verdana"/>
      <w:color w:val="000000"/>
      <w:sz w:val="17"/>
      <w:szCs w:val="17"/>
      <w:lang w:eastAsia="ru-RU"/>
    </w:rPr>
  </w:style>
  <w:style w:type="character" w:customStyle="1" w:styleId="grey1">
    <w:name w:val="grey1"/>
    <w:basedOn w:val="a0"/>
    <w:rsid w:val="00DB5E0F"/>
    <w:rPr>
      <w:rFonts w:ascii="Verdana" w:hAnsi="Verdana" w:cs="Times New Roman"/>
      <w:color w:val="636363"/>
      <w:sz w:val="17"/>
      <w:szCs w:val="17"/>
    </w:rPr>
  </w:style>
  <w:style w:type="paragraph" w:styleId="ae">
    <w:name w:val="Body Text"/>
    <w:basedOn w:val="a"/>
    <w:link w:val="af"/>
    <w:uiPriority w:val="99"/>
    <w:rsid w:val="00DB5E0F"/>
    <w:pPr>
      <w:spacing w:after="0" w:line="240" w:lineRule="auto"/>
    </w:pPr>
    <w:rPr>
      <w:rFonts w:ascii="Times New Roman" w:hAnsi="Times New Roman"/>
      <w:b/>
      <w:sz w:val="24"/>
      <w:szCs w:val="20"/>
      <w:lang w:eastAsia="ru-RU"/>
    </w:rPr>
  </w:style>
  <w:style w:type="character" w:customStyle="1" w:styleId="af">
    <w:name w:val="Основной текст Знак"/>
    <w:basedOn w:val="a0"/>
    <w:link w:val="ae"/>
    <w:uiPriority w:val="99"/>
    <w:locked/>
    <w:rsid w:val="00DB5E0F"/>
    <w:rPr>
      <w:rFonts w:ascii="Times New Roman" w:hAnsi="Times New Roman" w:cs="Times New Roman"/>
      <w:b/>
      <w:sz w:val="20"/>
      <w:szCs w:val="20"/>
      <w:lang w:val="x-none"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8A5B77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locked/>
    <w:rsid w:val="008A5B77"/>
    <w:rPr>
      <w:rFonts w:cs="Times New Roman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8A5B77"/>
    <w:rPr>
      <w:rFonts w:cs="Times New Roman"/>
      <w:vertAlign w:val="superscript"/>
    </w:rPr>
  </w:style>
  <w:style w:type="paragraph" w:customStyle="1" w:styleId="Default">
    <w:name w:val="Default"/>
    <w:rsid w:val="00DE7E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3">
    <w:name w:val="Plain Text"/>
    <w:basedOn w:val="a"/>
    <w:link w:val="af4"/>
    <w:uiPriority w:val="99"/>
    <w:semiHidden/>
    <w:unhideWhenUsed/>
    <w:rsid w:val="002760E9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af4">
    <w:name w:val="Текст Знак"/>
    <w:basedOn w:val="a0"/>
    <w:link w:val="af3"/>
    <w:uiPriority w:val="99"/>
    <w:semiHidden/>
    <w:locked/>
    <w:rsid w:val="002760E9"/>
    <w:rPr>
      <w:rFonts w:ascii="Calibri" w:hAnsi="Calibri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2271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minar2@educenter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minar6@educenter.r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EE7C5-B1E7-4147-950C-B72B6FB58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1322</Words>
  <Characters>9778</Characters>
  <Application>Microsoft Office Word</Application>
  <DocSecurity>4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Павлей</dc:creator>
  <cp:keywords/>
  <dc:description/>
  <cp:lastModifiedBy>Наталья Захарова</cp:lastModifiedBy>
  <cp:revision>2</cp:revision>
  <cp:lastPrinted>2015-10-13T17:00:00Z</cp:lastPrinted>
  <dcterms:created xsi:type="dcterms:W3CDTF">2016-07-11T09:58:00Z</dcterms:created>
  <dcterms:modified xsi:type="dcterms:W3CDTF">2016-07-11T09:58:00Z</dcterms:modified>
</cp:coreProperties>
</file>