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4B5" w:rsidRDefault="00E944B5" w:rsidP="0007073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1866">
        <w:rPr>
          <w:noProof/>
          <w:lang w:eastAsia="ru-RU"/>
        </w:rPr>
        <w:drawing>
          <wp:inline distT="0" distB="0" distL="0" distR="0" wp14:anchorId="678967D7" wp14:editId="1D6192FA">
            <wp:extent cx="5781675" cy="7334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603D" w:rsidRDefault="00376CF8" w:rsidP="0007073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Практикум (экспресс-курс) по п</w:t>
      </w:r>
      <w:r w:rsidR="00070736" w:rsidRPr="00070736">
        <w:rPr>
          <w:rFonts w:ascii="Times New Roman" w:hAnsi="Times New Roman" w:cs="Times New Roman"/>
          <w:b/>
          <w:sz w:val="24"/>
          <w:szCs w:val="24"/>
        </w:rPr>
        <w:t>ереход</w:t>
      </w:r>
      <w:r>
        <w:rPr>
          <w:rFonts w:ascii="Times New Roman" w:hAnsi="Times New Roman" w:cs="Times New Roman"/>
          <w:b/>
          <w:sz w:val="24"/>
          <w:szCs w:val="24"/>
        </w:rPr>
        <w:t>у</w:t>
      </w:r>
      <w:r w:rsidRPr="00070736">
        <w:rPr>
          <w:rFonts w:ascii="Times New Roman" w:hAnsi="Times New Roman" w:cs="Times New Roman"/>
          <w:b/>
          <w:sz w:val="24"/>
          <w:szCs w:val="24"/>
        </w:rPr>
        <w:t xml:space="preserve"> страховщиков</w:t>
      </w:r>
      <w:r w:rsidR="00070736" w:rsidRPr="00070736">
        <w:rPr>
          <w:rFonts w:ascii="Times New Roman" w:hAnsi="Times New Roman" w:cs="Times New Roman"/>
          <w:b/>
          <w:sz w:val="24"/>
          <w:szCs w:val="24"/>
        </w:rPr>
        <w:t xml:space="preserve"> на новый план счетов </w:t>
      </w:r>
      <w:r>
        <w:rPr>
          <w:rFonts w:ascii="Times New Roman" w:hAnsi="Times New Roman" w:cs="Times New Roman"/>
          <w:b/>
          <w:sz w:val="24"/>
          <w:szCs w:val="24"/>
        </w:rPr>
        <w:t xml:space="preserve">(ЕПС) </w:t>
      </w:r>
      <w:r w:rsidR="00070736" w:rsidRPr="00070736">
        <w:rPr>
          <w:rFonts w:ascii="Times New Roman" w:hAnsi="Times New Roman" w:cs="Times New Roman"/>
          <w:b/>
          <w:sz w:val="24"/>
          <w:szCs w:val="24"/>
        </w:rPr>
        <w:t xml:space="preserve">и отраслевые стандарты бухгалтерского учета </w:t>
      </w:r>
      <w:r>
        <w:rPr>
          <w:rFonts w:ascii="Times New Roman" w:hAnsi="Times New Roman" w:cs="Times New Roman"/>
          <w:b/>
          <w:sz w:val="24"/>
          <w:szCs w:val="24"/>
        </w:rPr>
        <w:t>(ОСБУ)</w:t>
      </w:r>
    </w:p>
    <w:p w:rsidR="009535A5" w:rsidRPr="009535A5" w:rsidRDefault="009535A5" w:rsidP="00070736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535A5">
        <w:rPr>
          <w:rFonts w:ascii="Times New Roman" w:hAnsi="Times New Roman" w:cs="Times New Roman"/>
          <w:b/>
          <w:i/>
          <w:sz w:val="24"/>
          <w:szCs w:val="24"/>
        </w:rPr>
        <w:t>Автор и ведущий - один из основных разработчиков ОСБУ для страховщиков.</w:t>
      </w:r>
    </w:p>
    <w:p w:rsidR="003D3D28" w:rsidRDefault="00C107F3" w:rsidP="0007073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</w:t>
      </w:r>
      <w:r w:rsidR="009535A5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E944B5" w:rsidRPr="00E944B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14</w:t>
      </w:r>
      <w:r w:rsidR="00E944B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сентября</w:t>
      </w:r>
      <w:r w:rsidR="009535A5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2A6A03">
        <w:rPr>
          <w:rFonts w:ascii="Times New Roman" w:hAnsi="Times New Roman" w:cs="Times New Roman"/>
          <w:b/>
          <w:sz w:val="24"/>
          <w:szCs w:val="24"/>
        </w:rPr>
        <w:t xml:space="preserve">6 </w:t>
      </w:r>
      <w:r w:rsidR="009535A5">
        <w:rPr>
          <w:rFonts w:ascii="Times New Roman" w:hAnsi="Times New Roman" w:cs="Times New Roman"/>
          <w:b/>
          <w:sz w:val="24"/>
          <w:szCs w:val="24"/>
        </w:rPr>
        <w:t>г.</w:t>
      </w:r>
      <w:r w:rsidR="00E07CB6">
        <w:rPr>
          <w:rFonts w:ascii="Times New Roman" w:hAnsi="Times New Roman" w:cs="Times New Roman"/>
          <w:b/>
          <w:sz w:val="24"/>
          <w:szCs w:val="24"/>
        </w:rPr>
        <w:t>, дневное обучение, 24 ак. часа</w:t>
      </w:r>
    </w:p>
    <w:p w:rsidR="00B634CC" w:rsidRPr="003C06BF" w:rsidRDefault="00B634CC" w:rsidP="00B634CC">
      <w:pPr>
        <w:spacing w:after="0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3C06BF">
        <w:rPr>
          <w:rFonts w:ascii="Times New Roman" w:hAnsi="Times New Roman"/>
          <w:b/>
          <w:sz w:val="24"/>
          <w:szCs w:val="24"/>
        </w:rPr>
        <w:t>О курсе</w:t>
      </w:r>
    </w:p>
    <w:p w:rsidR="0060518E" w:rsidRPr="00ED6132" w:rsidRDefault="00B634CC" w:rsidP="00B634CC">
      <w:pPr>
        <w:spacing w:after="0"/>
        <w:ind w:left="142"/>
        <w:jc w:val="both"/>
        <w:rPr>
          <w:rFonts w:ascii="Times New Roman" w:hAnsi="Times New Roman" w:cs="Times New Roman"/>
        </w:rPr>
      </w:pPr>
      <w:r w:rsidRPr="00ED6132">
        <w:rPr>
          <w:rFonts w:ascii="Times New Roman" w:hAnsi="Times New Roman" w:cs="Times New Roman"/>
        </w:rPr>
        <w:t xml:space="preserve">Практикум (экспресс-курс) разработан в целях </w:t>
      </w:r>
      <w:r w:rsidR="00ED6132" w:rsidRPr="00ED6132">
        <w:rPr>
          <w:rFonts w:ascii="Times New Roman" w:hAnsi="Times New Roman" w:cs="Times New Roman"/>
        </w:rPr>
        <w:t>интенсивного</w:t>
      </w:r>
      <w:r w:rsidRPr="00ED6132">
        <w:rPr>
          <w:rFonts w:ascii="Times New Roman" w:hAnsi="Times New Roman" w:cs="Times New Roman"/>
        </w:rPr>
        <w:t xml:space="preserve"> изучения ведения бухгалтерского учета и составления бухгалтерской (финансовой) отчетности </w:t>
      </w:r>
      <w:r w:rsidR="00B550AF" w:rsidRPr="00ED6132">
        <w:rPr>
          <w:rFonts w:ascii="Times New Roman" w:hAnsi="Times New Roman" w:cs="Times New Roman"/>
        </w:rPr>
        <w:t xml:space="preserve">в страховых организациях и обществах взаимного страхования </w:t>
      </w:r>
      <w:r w:rsidRPr="00ED6132">
        <w:rPr>
          <w:rFonts w:ascii="Times New Roman" w:hAnsi="Times New Roman" w:cs="Times New Roman"/>
        </w:rPr>
        <w:t>на основе соответствующих нормативных актов Банка России (проектов нормативных актов)</w:t>
      </w:r>
      <w:r w:rsidR="0060518E" w:rsidRPr="00ED6132">
        <w:rPr>
          <w:rFonts w:ascii="Times New Roman" w:hAnsi="Times New Roman" w:cs="Times New Roman"/>
        </w:rPr>
        <w:t>.</w:t>
      </w:r>
    </w:p>
    <w:p w:rsidR="0060518E" w:rsidRPr="00ED6132" w:rsidRDefault="0060518E" w:rsidP="0060518E">
      <w:pPr>
        <w:pStyle w:val="Default"/>
        <w:ind w:left="142"/>
        <w:jc w:val="both"/>
        <w:rPr>
          <w:sz w:val="22"/>
          <w:szCs w:val="22"/>
        </w:rPr>
      </w:pPr>
      <w:r w:rsidRPr="00ED6132">
        <w:rPr>
          <w:sz w:val="22"/>
          <w:szCs w:val="22"/>
        </w:rPr>
        <w:t xml:space="preserve">В первую очередь, практикум основывается на </w:t>
      </w:r>
      <w:r w:rsidRPr="00ED6132">
        <w:rPr>
          <w:bCs/>
          <w:sz w:val="22"/>
          <w:szCs w:val="22"/>
        </w:rPr>
        <w:t xml:space="preserve">Положении Банка России от 4 сентября 2015 г. № 491-П </w:t>
      </w:r>
      <w:r w:rsidR="00415674" w:rsidRPr="00ED6132">
        <w:rPr>
          <w:bCs/>
          <w:sz w:val="22"/>
          <w:szCs w:val="22"/>
        </w:rPr>
        <w:t>«</w:t>
      </w:r>
      <w:r w:rsidRPr="00ED6132">
        <w:rPr>
          <w:bCs/>
          <w:sz w:val="22"/>
          <w:szCs w:val="22"/>
        </w:rPr>
        <w:t>Отраслевой стандарт бухгалтерского учета в страховых организациях и обществах взаимного страхования, расположенных на территории Российской Федерации</w:t>
      </w:r>
      <w:r w:rsidR="00415674" w:rsidRPr="00ED6132">
        <w:rPr>
          <w:bCs/>
          <w:sz w:val="22"/>
          <w:szCs w:val="22"/>
        </w:rPr>
        <w:t>»</w:t>
      </w:r>
      <w:r w:rsidRPr="00ED6132">
        <w:rPr>
          <w:bCs/>
          <w:sz w:val="22"/>
          <w:szCs w:val="22"/>
        </w:rPr>
        <w:t xml:space="preserve"> и проекте нормативного акта Банка России </w:t>
      </w:r>
      <w:r w:rsidRPr="00ED6132">
        <w:rPr>
          <w:sz w:val="22"/>
          <w:szCs w:val="22"/>
        </w:rPr>
        <w:t>«Отраслевой стандарт бухгалтерского учета «Порядок составления бухгалтерской (финансовой) отчетности страховых организаций и обществ взаимного страхования»</w:t>
      </w:r>
      <w:r w:rsidR="00790494" w:rsidRPr="00ED6132">
        <w:rPr>
          <w:sz w:val="22"/>
          <w:szCs w:val="22"/>
        </w:rPr>
        <w:t>»</w:t>
      </w:r>
      <w:r w:rsidRPr="00ED6132">
        <w:rPr>
          <w:sz w:val="22"/>
          <w:szCs w:val="22"/>
        </w:rPr>
        <w:t xml:space="preserve"> (</w:t>
      </w:r>
      <w:r w:rsidR="00790494" w:rsidRPr="00ED6132">
        <w:rPr>
          <w:sz w:val="22"/>
          <w:szCs w:val="22"/>
        </w:rPr>
        <w:t>документ имеют статус «</w:t>
      </w:r>
      <w:r w:rsidRPr="00ED6132">
        <w:rPr>
          <w:sz w:val="22"/>
          <w:szCs w:val="22"/>
        </w:rPr>
        <w:t>проект</w:t>
      </w:r>
      <w:r w:rsidR="00790494" w:rsidRPr="00ED6132">
        <w:rPr>
          <w:sz w:val="22"/>
          <w:szCs w:val="22"/>
        </w:rPr>
        <w:t>»</w:t>
      </w:r>
      <w:r w:rsidRPr="00ED6132">
        <w:rPr>
          <w:sz w:val="22"/>
          <w:szCs w:val="22"/>
        </w:rPr>
        <w:t xml:space="preserve"> по состоянию на 05.11.2015 г.)</w:t>
      </w:r>
    </w:p>
    <w:p w:rsidR="0060518E" w:rsidRPr="00ED6132" w:rsidRDefault="0060518E" w:rsidP="00B634CC">
      <w:pPr>
        <w:spacing w:after="0"/>
        <w:ind w:left="142"/>
        <w:jc w:val="both"/>
        <w:rPr>
          <w:rFonts w:ascii="Times New Roman" w:hAnsi="Times New Roman" w:cs="Times New Roman"/>
          <w:bCs/>
          <w:color w:val="000000"/>
        </w:rPr>
      </w:pPr>
      <w:r w:rsidRPr="00ED6132">
        <w:rPr>
          <w:rFonts w:ascii="Times New Roman" w:hAnsi="Times New Roman" w:cs="Times New Roman"/>
          <w:bCs/>
          <w:color w:val="000000"/>
        </w:rPr>
        <w:t>Особенностью курса является активное использование при его проведении практических примеров, кейс-стади</w:t>
      </w:r>
      <w:r w:rsidR="00415674" w:rsidRPr="00ED6132">
        <w:rPr>
          <w:rFonts w:ascii="Times New Roman" w:hAnsi="Times New Roman" w:cs="Times New Roman"/>
          <w:bCs/>
          <w:color w:val="000000"/>
        </w:rPr>
        <w:t>, позволяющее слушателем лучше освоить применение ЕПС и ОСБУ для ведения учета и составления финансовой отчетности</w:t>
      </w:r>
      <w:bookmarkStart w:id="0" w:name="_GoBack"/>
      <w:bookmarkEnd w:id="0"/>
      <w:r w:rsidR="00415674" w:rsidRPr="00ED6132">
        <w:rPr>
          <w:rFonts w:ascii="Times New Roman" w:hAnsi="Times New Roman" w:cs="Times New Roman"/>
          <w:bCs/>
          <w:color w:val="000000"/>
        </w:rPr>
        <w:t xml:space="preserve"> страховщиков. В частности, используются примеры и практические задачи при рассмотрении учета операций, связанных с заключением страховщиков различных </w:t>
      </w:r>
      <w:r w:rsidR="000D45ED">
        <w:rPr>
          <w:rFonts w:ascii="Times New Roman" w:hAnsi="Times New Roman" w:cs="Times New Roman"/>
          <w:bCs/>
          <w:color w:val="000000"/>
        </w:rPr>
        <w:t xml:space="preserve">видов </w:t>
      </w:r>
      <w:r w:rsidR="00415674" w:rsidRPr="00ED6132">
        <w:rPr>
          <w:rFonts w:ascii="Times New Roman" w:hAnsi="Times New Roman" w:cs="Times New Roman"/>
          <w:bCs/>
          <w:color w:val="000000"/>
        </w:rPr>
        <w:t>договоров, изучении различных форм отчетности, метода трансформации отчетности.</w:t>
      </w:r>
    </w:p>
    <w:p w:rsidR="00B634CC" w:rsidRDefault="00B550AF" w:rsidP="00B634CC">
      <w:pPr>
        <w:spacing w:after="0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B634CC" w:rsidRPr="003C06BF" w:rsidRDefault="00B634CC" w:rsidP="00B634CC">
      <w:pPr>
        <w:spacing w:after="0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3C06BF">
        <w:rPr>
          <w:rFonts w:ascii="Times New Roman" w:hAnsi="Times New Roman"/>
          <w:b/>
          <w:sz w:val="24"/>
          <w:szCs w:val="24"/>
        </w:rPr>
        <w:t>Целевая аудитория</w:t>
      </w:r>
    </w:p>
    <w:p w:rsidR="00B634CC" w:rsidRPr="00ED6132" w:rsidRDefault="00B634CC" w:rsidP="00B634CC">
      <w:pPr>
        <w:spacing w:after="0"/>
        <w:ind w:left="142"/>
        <w:jc w:val="both"/>
        <w:rPr>
          <w:rFonts w:ascii="Times New Roman" w:hAnsi="Times New Roman"/>
        </w:rPr>
      </w:pPr>
      <w:r w:rsidRPr="00ED6132">
        <w:rPr>
          <w:rFonts w:ascii="Times New Roman" w:hAnsi="Times New Roman"/>
        </w:rPr>
        <w:t xml:space="preserve">Курс рассчитан, в первую очередь, на главных бухгалтеров и сотрудников бухгалтерских, финансовых служб </w:t>
      </w:r>
      <w:r w:rsidR="0060518E" w:rsidRPr="00ED6132">
        <w:rPr>
          <w:rFonts w:ascii="Times New Roman" w:hAnsi="Times New Roman"/>
        </w:rPr>
        <w:t>страховщиков</w:t>
      </w:r>
      <w:r w:rsidRPr="00ED6132">
        <w:rPr>
          <w:rFonts w:ascii="Times New Roman" w:hAnsi="Times New Roman"/>
        </w:rPr>
        <w:t>.</w:t>
      </w:r>
    </w:p>
    <w:p w:rsidR="00B634CC" w:rsidRPr="00ED6132" w:rsidRDefault="0060518E" w:rsidP="00B634CC">
      <w:pPr>
        <w:spacing w:after="0"/>
        <w:ind w:left="142"/>
        <w:jc w:val="both"/>
        <w:rPr>
          <w:rFonts w:ascii="Times New Roman" w:hAnsi="Times New Roman"/>
        </w:rPr>
      </w:pPr>
      <w:r w:rsidRPr="00ED6132">
        <w:rPr>
          <w:rFonts w:ascii="Times New Roman" w:hAnsi="Times New Roman"/>
        </w:rPr>
        <w:lastRenderedPageBreak/>
        <w:t>Курс также будет полезен контролерам, актуариям и внутренним аудитор</w:t>
      </w:r>
      <w:r w:rsidR="00ED6132">
        <w:rPr>
          <w:rFonts w:ascii="Times New Roman" w:hAnsi="Times New Roman"/>
        </w:rPr>
        <w:t>а</w:t>
      </w:r>
      <w:r w:rsidRPr="00ED6132">
        <w:rPr>
          <w:rFonts w:ascii="Times New Roman" w:hAnsi="Times New Roman"/>
        </w:rPr>
        <w:t>м страховых организаций и обществ взаимного страхования.</w:t>
      </w:r>
    </w:p>
    <w:p w:rsidR="00B634CC" w:rsidRPr="00ED6132" w:rsidRDefault="00B634CC" w:rsidP="00B634CC">
      <w:pPr>
        <w:spacing w:after="0"/>
        <w:ind w:left="142"/>
        <w:jc w:val="both"/>
        <w:rPr>
          <w:rFonts w:ascii="Times New Roman" w:hAnsi="Times New Roman"/>
        </w:rPr>
      </w:pPr>
      <w:r w:rsidRPr="00ED6132">
        <w:rPr>
          <w:rFonts w:ascii="Times New Roman" w:hAnsi="Times New Roman"/>
        </w:rPr>
        <w:t>Предпочтительно предварительное освоение слушателями базового курса Института МФЦ «Основы бухучета и финотчетности в НФО» в объеме 32 часов и/или знание основ МСФО.</w:t>
      </w:r>
    </w:p>
    <w:p w:rsidR="00B634CC" w:rsidRPr="003C06BF" w:rsidRDefault="00B634CC" w:rsidP="00B634CC">
      <w:pPr>
        <w:spacing w:after="0"/>
        <w:ind w:left="142"/>
        <w:jc w:val="both"/>
        <w:rPr>
          <w:rFonts w:ascii="Times New Roman" w:hAnsi="Times New Roman"/>
          <w:sz w:val="20"/>
          <w:szCs w:val="20"/>
        </w:rPr>
      </w:pPr>
    </w:p>
    <w:p w:rsidR="00B634CC" w:rsidRDefault="00B634CC" w:rsidP="00B634CC">
      <w:pPr>
        <w:spacing w:after="0" w:line="240" w:lineRule="auto"/>
        <w:ind w:left="14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Цели и задачи обучения</w:t>
      </w:r>
    </w:p>
    <w:p w:rsidR="00B634CC" w:rsidRPr="00ED6132" w:rsidRDefault="00B634CC" w:rsidP="00B634CC">
      <w:pPr>
        <w:pStyle w:val="a3"/>
        <w:numPr>
          <w:ilvl w:val="0"/>
          <w:numId w:val="4"/>
        </w:numPr>
        <w:suppressAutoHyphens/>
        <w:spacing w:after="0" w:line="240" w:lineRule="auto"/>
        <w:ind w:left="567" w:hanging="425"/>
        <w:jc w:val="both"/>
        <w:rPr>
          <w:rFonts w:ascii="Times New Roman" w:hAnsi="Times New Roman"/>
        </w:rPr>
      </w:pPr>
      <w:r w:rsidRPr="00ED6132">
        <w:rPr>
          <w:rFonts w:ascii="Times New Roman" w:hAnsi="Times New Roman"/>
        </w:rPr>
        <w:t xml:space="preserve">Понимание принципов использования счетов учета по отраслевой специфике </w:t>
      </w:r>
      <w:r w:rsidR="00415674" w:rsidRPr="00ED6132">
        <w:rPr>
          <w:rFonts w:ascii="Times New Roman" w:hAnsi="Times New Roman"/>
        </w:rPr>
        <w:t>страховщиков</w:t>
      </w:r>
      <w:r w:rsidRPr="00ED6132">
        <w:rPr>
          <w:rFonts w:ascii="Times New Roman" w:hAnsi="Times New Roman"/>
        </w:rPr>
        <w:t xml:space="preserve"> и ведения обязательной аналитики </w:t>
      </w:r>
      <w:r w:rsidR="00415674" w:rsidRPr="00ED6132">
        <w:rPr>
          <w:rFonts w:ascii="Times New Roman" w:hAnsi="Times New Roman"/>
        </w:rPr>
        <w:t>страховщиками</w:t>
      </w:r>
      <w:r w:rsidRPr="00ED6132">
        <w:rPr>
          <w:rFonts w:ascii="Times New Roman" w:hAnsi="Times New Roman"/>
        </w:rPr>
        <w:t>.</w:t>
      </w:r>
    </w:p>
    <w:p w:rsidR="00B634CC" w:rsidRPr="00ED6132" w:rsidRDefault="00B634CC" w:rsidP="00B634CC">
      <w:pPr>
        <w:pStyle w:val="a3"/>
        <w:numPr>
          <w:ilvl w:val="0"/>
          <w:numId w:val="4"/>
        </w:numPr>
        <w:suppressAutoHyphens/>
        <w:spacing w:after="0" w:line="240" w:lineRule="auto"/>
        <w:ind w:left="567" w:hanging="425"/>
        <w:jc w:val="both"/>
        <w:rPr>
          <w:rFonts w:ascii="Times New Roman" w:hAnsi="Times New Roman"/>
        </w:rPr>
      </w:pPr>
      <w:r w:rsidRPr="00ED6132">
        <w:rPr>
          <w:rFonts w:ascii="Times New Roman" w:hAnsi="Times New Roman"/>
        </w:rPr>
        <w:t>Понимание принципов составления рабочего плана счетов организации-</w:t>
      </w:r>
      <w:r w:rsidR="00415674" w:rsidRPr="00ED6132">
        <w:rPr>
          <w:rFonts w:ascii="Times New Roman" w:hAnsi="Times New Roman"/>
        </w:rPr>
        <w:t>страховщика</w:t>
      </w:r>
      <w:r w:rsidRPr="00ED6132">
        <w:rPr>
          <w:rFonts w:ascii="Times New Roman" w:hAnsi="Times New Roman"/>
        </w:rPr>
        <w:t>.</w:t>
      </w:r>
    </w:p>
    <w:p w:rsidR="00B634CC" w:rsidRPr="00ED6132" w:rsidRDefault="00B634CC" w:rsidP="00B634CC">
      <w:pPr>
        <w:pStyle w:val="a3"/>
        <w:numPr>
          <w:ilvl w:val="0"/>
          <w:numId w:val="4"/>
        </w:numPr>
        <w:suppressAutoHyphens/>
        <w:spacing w:after="0" w:line="240" w:lineRule="auto"/>
        <w:ind w:left="567" w:hanging="425"/>
        <w:jc w:val="both"/>
        <w:rPr>
          <w:rFonts w:ascii="Times New Roman" w:hAnsi="Times New Roman"/>
        </w:rPr>
      </w:pPr>
      <w:r w:rsidRPr="00ED6132">
        <w:rPr>
          <w:rFonts w:ascii="Times New Roman" w:hAnsi="Times New Roman"/>
        </w:rPr>
        <w:t xml:space="preserve">Знание номенклатуры и основных требований отраслевых стандартов бухгалтерского учета Банка России, применяемых </w:t>
      </w:r>
      <w:r w:rsidR="00415674" w:rsidRPr="00ED6132">
        <w:rPr>
          <w:rFonts w:ascii="Times New Roman" w:hAnsi="Times New Roman"/>
        </w:rPr>
        <w:t>страховщиками</w:t>
      </w:r>
      <w:r w:rsidRPr="00ED6132">
        <w:rPr>
          <w:rFonts w:ascii="Times New Roman" w:hAnsi="Times New Roman"/>
        </w:rPr>
        <w:t>.</w:t>
      </w:r>
    </w:p>
    <w:p w:rsidR="00B634CC" w:rsidRPr="00ED6132" w:rsidRDefault="00B634CC" w:rsidP="00B634CC">
      <w:pPr>
        <w:pStyle w:val="a3"/>
        <w:numPr>
          <w:ilvl w:val="0"/>
          <w:numId w:val="4"/>
        </w:numPr>
        <w:suppressAutoHyphens/>
        <w:spacing w:after="0" w:line="240" w:lineRule="auto"/>
        <w:ind w:left="567" w:hanging="425"/>
        <w:jc w:val="both"/>
        <w:rPr>
          <w:rFonts w:ascii="Times New Roman" w:hAnsi="Times New Roman"/>
        </w:rPr>
      </w:pPr>
      <w:r w:rsidRPr="00ED6132">
        <w:rPr>
          <w:rFonts w:ascii="Times New Roman" w:hAnsi="Times New Roman"/>
        </w:rPr>
        <w:t xml:space="preserve">Углубленное знание и возможность применять на практике </w:t>
      </w:r>
      <w:r w:rsidR="00415674" w:rsidRPr="00ED6132">
        <w:rPr>
          <w:rFonts w:ascii="Times New Roman" w:hAnsi="Times New Roman"/>
        </w:rPr>
        <w:t xml:space="preserve">двух «страховых» </w:t>
      </w:r>
      <w:r w:rsidRPr="00ED6132">
        <w:rPr>
          <w:rFonts w:ascii="Times New Roman" w:hAnsi="Times New Roman"/>
        </w:rPr>
        <w:t>ОСБУ</w:t>
      </w:r>
      <w:r w:rsidR="00415674" w:rsidRPr="00ED6132">
        <w:rPr>
          <w:rFonts w:ascii="Times New Roman" w:hAnsi="Times New Roman"/>
        </w:rPr>
        <w:t>: по бухгалтерскому учету и бухгалтерской (финансовой) отчетности.</w:t>
      </w:r>
    </w:p>
    <w:p w:rsidR="00B634CC" w:rsidRPr="00ED6132" w:rsidRDefault="00B634CC" w:rsidP="00B634CC">
      <w:pPr>
        <w:pStyle w:val="a3"/>
        <w:numPr>
          <w:ilvl w:val="0"/>
          <w:numId w:val="4"/>
        </w:numPr>
        <w:spacing w:after="0"/>
        <w:ind w:left="567" w:right="142" w:hanging="425"/>
        <w:jc w:val="both"/>
        <w:rPr>
          <w:rFonts w:ascii="Times New Roman" w:hAnsi="Times New Roman"/>
        </w:rPr>
      </w:pPr>
      <w:r w:rsidRPr="00ED6132">
        <w:rPr>
          <w:rFonts w:ascii="Times New Roman" w:hAnsi="Times New Roman"/>
        </w:rPr>
        <w:t xml:space="preserve">Понимание состава и структуры финансовой (бухгалтерской) отчетности </w:t>
      </w:r>
      <w:r w:rsidR="00415674" w:rsidRPr="00ED6132">
        <w:rPr>
          <w:rFonts w:ascii="Times New Roman" w:hAnsi="Times New Roman"/>
        </w:rPr>
        <w:t>страховщика</w:t>
      </w:r>
      <w:r w:rsidRPr="00ED6132">
        <w:rPr>
          <w:rFonts w:ascii="Times New Roman" w:hAnsi="Times New Roman"/>
        </w:rPr>
        <w:t>, умение ее «читать» и составлять.</w:t>
      </w:r>
    </w:p>
    <w:p w:rsidR="00E944B5" w:rsidRPr="00E944B5" w:rsidRDefault="00B634CC" w:rsidP="00E944B5">
      <w:pPr>
        <w:pStyle w:val="a3"/>
        <w:numPr>
          <w:ilvl w:val="0"/>
          <w:numId w:val="4"/>
        </w:numPr>
        <w:spacing w:after="0"/>
        <w:ind w:left="567" w:right="142" w:hanging="425"/>
        <w:jc w:val="both"/>
        <w:rPr>
          <w:rFonts w:ascii="Times New Roman" w:hAnsi="Times New Roman"/>
        </w:rPr>
      </w:pPr>
      <w:r w:rsidRPr="00ED6132">
        <w:rPr>
          <w:rFonts w:ascii="Times New Roman" w:hAnsi="Times New Roman"/>
        </w:rPr>
        <w:t xml:space="preserve">Понимание порядка реализации индивидуального плана перехода на единый план счетов (ЕПС) и отраслевые стандарты бухгалтерского учета (ОСБУ), направленного ранее в </w:t>
      </w:r>
      <w:r w:rsidR="00415674" w:rsidRPr="00ED6132">
        <w:rPr>
          <w:rFonts w:ascii="Times New Roman" w:hAnsi="Times New Roman"/>
        </w:rPr>
        <w:t>Банк России</w:t>
      </w:r>
      <w:r w:rsidRPr="00ED6132">
        <w:rPr>
          <w:rFonts w:ascii="Times New Roman" w:hAnsi="Times New Roman"/>
        </w:rPr>
        <w:t xml:space="preserve">, </w:t>
      </w:r>
      <w:r w:rsidR="00415674" w:rsidRPr="00ED6132">
        <w:rPr>
          <w:rFonts w:ascii="Times New Roman" w:hAnsi="Times New Roman"/>
        </w:rPr>
        <w:t xml:space="preserve">включая </w:t>
      </w:r>
      <w:r w:rsidRPr="00ED6132">
        <w:rPr>
          <w:rFonts w:ascii="Times New Roman" w:hAnsi="Times New Roman"/>
        </w:rPr>
        <w:t>формирование учетной политики, трансформацию бухгалтерской (финансовой) отчетности</w:t>
      </w:r>
      <w:r w:rsidR="00415674" w:rsidRPr="00ED6132">
        <w:rPr>
          <w:rFonts w:ascii="Times New Roman" w:hAnsi="Times New Roman"/>
        </w:rPr>
        <w:t>.</w:t>
      </w:r>
    </w:p>
    <w:p w:rsidR="00FF50EE" w:rsidRDefault="00FF50EE" w:rsidP="00B634CC">
      <w:pPr>
        <w:spacing w:after="0" w:line="240" w:lineRule="auto"/>
        <w:ind w:left="142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FF50EE" w:rsidRDefault="00FF50EE" w:rsidP="00B634CC">
      <w:pPr>
        <w:spacing w:after="0" w:line="240" w:lineRule="auto"/>
        <w:ind w:left="142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B634CC" w:rsidRPr="000133FC" w:rsidRDefault="00B634CC" w:rsidP="00B634CC">
      <w:pPr>
        <w:spacing w:after="0" w:line="240" w:lineRule="auto"/>
        <w:ind w:left="142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0133FC">
        <w:rPr>
          <w:rFonts w:ascii="Times New Roman" w:hAnsi="Times New Roman"/>
          <w:b/>
          <w:color w:val="000000"/>
          <w:sz w:val="24"/>
          <w:szCs w:val="24"/>
          <w:lang w:eastAsia="ru-RU"/>
        </w:rPr>
        <w:t>Планируемые результаты обучения для слушателей</w:t>
      </w:r>
    </w:p>
    <w:p w:rsidR="00B634CC" w:rsidRPr="00ED6132" w:rsidRDefault="00B634CC" w:rsidP="00B634CC">
      <w:pPr>
        <w:spacing w:after="0" w:line="240" w:lineRule="auto"/>
        <w:ind w:left="142"/>
        <w:jc w:val="both"/>
        <w:rPr>
          <w:rFonts w:ascii="Times New Roman" w:hAnsi="Times New Roman"/>
          <w:lang w:eastAsia="ru-RU"/>
        </w:rPr>
      </w:pPr>
      <w:r w:rsidRPr="00ED6132">
        <w:rPr>
          <w:rFonts w:ascii="Times New Roman" w:hAnsi="Times New Roman"/>
          <w:lang w:eastAsia="ru-RU"/>
        </w:rPr>
        <w:t>По окончании обучения слушатели смогут:</w:t>
      </w:r>
    </w:p>
    <w:p w:rsidR="00B634CC" w:rsidRPr="00ED6132" w:rsidRDefault="00B634CC" w:rsidP="00B634CC">
      <w:pPr>
        <w:pStyle w:val="a3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ED6132">
        <w:rPr>
          <w:rFonts w:ascii="Times New Roman" w:hAnsi="Times New Roman"/>
          <w:lang w:eastAsia="ru-RU"/>
        </w:rPr>
        <w:t xml:space="preserve">Составить рабочий план счетов для </w:t>
      </w:r>
      <w:r w:rsidR="005407A4" w:rsidRPr="00ED6132">
        <w:rPr>
          <w:rFonts w:ascii="Times New Roman" w:hAnsi="Times New Roman"/>
          <w:lang w:eastAsia="ru-RU"/>
        </w:rPr>
        <w:t>страховщика</w:t>
      </w:r>
      <w:r w:rsidRPr="00ED6132">
        <w:rPr>
          <w:rFonts w:ascii="Times New Roman" w:hAnsi="Times New Roman"/>
          <w:lang w:eastAsia="ru-RU"/>
        </w:rPr>
        <w:t>.</w:t>
      </w:r>
    </w:p>
    <w:p w:rsidR="005407A4" w:rsidRPr="00ED6132" w:rsidRDefault="005407A4" w:rsidP="00B634CC">
      <w:pPr>
        <w:pStyle w:val="a3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ED6132">
        <w:rPr>
          <w:rFonts w:ascii="Times New Roman" w:hAnsi="Times New Roman"/>
          <w:lang w:eastAsia="ru-RU"/>
        </w:rPr>
        <w:t>Понимать методику трансформации финансовой отчетности страховщика.</w:t>
      </w:r>
    </w:p>
    <w:p w:rsidR="00B634CC" w:rsidRPr="00ED6132" w:rsidRDefault="00B634CC" w:rsidP="00B634CC">
      <w:pPr>
        <w:pStyle w:val="a3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ED6132">
        <w:rPr>
          <w:rFonts w:ascii="Times New Roman" w:hAnsi="Times New Roman"/>
          <w:lang w:eastAsia="ru-RU"/>
        </w:rPr>
        <w:t xml:space="preserve">Осуществлять бухгалтерский учет операций </w:t>
      </w:r>
      <w:r w:rsidR="005407A4" w:rsidRPr="00ED6132">
        <w:rPr>
          <w:rFonts w:ascii="Times New Roman" w:hAnsi="Times New Roman"/>
          <w:lang w:eastAsia="ru-RU"/>
        </w:rPr>
        <w:t>страховщика</w:t>
      </w:r>
      <w:r w:rsidRPr="00ED6132">
        <w:rPr>
          <w:rFonts w:ascii="Times New Roman" w:hAnsi="Times New Roman"/>
          <w:lang w:eastAsia="ru-RU"/>
        </w:rPr>
        <w:t>, используя общие и специализированные стандарты.</w:t>
      </w:r>
    </w:p>
    <w:p w:rsidR="00B634CC" w:rsidRPr="00ED6132" w:rsidRDefault="00B634CC" w:rsidP="00B634CC">
      <w:pPr>
        <w:pStyle w:val="a3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ED6132">
        <w:rPr>
          <w:rFonts w:ascii="Times New Roman" w:hAnsi="Times New Roman"/>
          <w:lang w:eastAsia="ru-RU"/>
        </w:rPr>
        <w:t xml:space="preserve">«Читать» и составлять финансовую (бухгалтерскую) отчетность </w:t>
      </w:r>
      <w:r w:rsidR="005407A4" w:rsidRPr="00ED6132">
        <w:rPr>
          <w:rFonts w:ascii="Times New Roman" w:hAnsi="Times New Roman"/>
          <w:lang w:eastAsia="ru-RU"/>
        </w:rPr>
        <w:t>страховщика</w:t>
      </w:r>
      <w:r w:rsidRPr="00ED6132">
        <w:rPr>
          <w:rFonts w:ascii="Times New Roman" w:hAnsi="Times New Roman"/>
          <w:lang w:eastAsia="ru-RU"/>
        </w:rPr>
        <w:t>, включая годовую и промежуточную отчетность, пояснения и комментарии.</w:t>
      </w:r>
    </w:p>
    <w:p w:rsidR="00B634CC" w:rsidRPr="00ED6132" w:rsidRDefault="00B634CC" w:rsidP="00B634CC">
      <w:pPr>
        <w:pStyle w:val="a3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ED6132">
        <w:rPr>
          <w:rFonts w:ascii="Times New Roman" w:hAnsi="Times New Roman"/>
          <w:lang w:eastAsia="ru-RU"/>
        </w:rPr>
        <w:t xml:space="preserve">Реализовывать, участвовать в полноценной реализации индивидуального плана перехода на ЕПС и ОСБУ </w:t>
      </w:r>
      <w:r w:rsidR="005407A4" w:rsidRPr="00ED6132">
        <w:rPr>
          <w:rFonts w:ascii="Times New Roman" w:hAnsi="Times New Roman"/>
          <w:lang w:eastAsia="ru-RU"/>
        </w:rPr>
        <w:t>страховщика</w:t>
      </w:r>
      <w:r w:rsidRPr="00ED6132">
        <w:rPr>
          <w:rFonts w:ascii="Times New Roman" w:hAnsi="Times New Roman"/>
          <w:lang w:eastAsia="ru-RU"/>
        </w:rPr>
        <w:t>.</w:t>
      </w:r>
    </w:p>
    <w:p w:rsidR="00B634CC" w:rsidRDefault="00B634CC" w:rsidP="00B634CC">
      <w:pPr>
        <w:spacing w:after="0"/>
        <w:ind w:left="142"/>
        <w:jc w:val="both"/>
        <w:rPr>
          <w:rFonts w:ascii="Times New Roman" w:hAnsi="Times New Roman"/>
          <w:b/>
          <w:sz w:val="24"/>
          <w:szCs w:val="24"/>
        </w:rPr>
      </w:pPr>
    </w:p>
    <w:p w:rsidR="00B634CC" w:rsidRDefault="00B634CC" w:rsidP="00B634CC">
      <w:pPr>
        <w:spacing w:after="0"/>
        <w:ind w:left="14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Методы обучения</w:t>
      </w:r>
    </w:p>
    <w:p w:rsidR="00B634CC" w:rsidRPr="00ED6132" w:rsidRDefault="00B634CC" w:rsidP="00B634CC">
      <w:pPr>
        <w:spacing w:after="0" w:line="240" w:lineRule="auto"/>
        <w:ind w:left="142"/>
        <w:jc w:val="both"/>
        <w:rPr>
          <w:rFonts w:ascii="Times New Roman" w:eastAsia="MS Mincho" w:hAnsi="Times New Roman"/>
          <w:lang w:eastAsia="ja-JP"/>
        </w:rPr>
      </w:pPr>
      <w:r w:rsidRPr="00ED6132">
        <w:rPr>
          <w:rFonts w:ascii="Times New Roman" w:eastAsia="MS Mincho" w:hAnsi="Times New Roman"/>
          <w:lang w:eastAsia="ja-JP"/>
        </w:rPr>
        <w:t xml:space="preserve">Обучение включает в себя теоретические и практические занятия с разбором примеров, </w:t>
      </w:r>
      <w:r w:rsidR="005407A4" w:rsidRPr="00ED6132">
        <w:rPr>
          <w:rFonts w:ascii="Times New Roman" w:eastAsia="MS Mincho" w:hAnsi="Times New Roman"/>
          <w:lang w:eastAsia="ja-JP"/>
        </w:rPr>
        <w:t xml:space="preserve">кейс-стади, </w:t>
      </w:r>
      <w:r w:rsidRPr="00ED6132">
        <w:rPr>
          <w:rFonts w:ascii="Times New Roman" w:eastAsia="MS Mincho" w:hAnsi="Times New Roman"/>
          <w:lang w:eastAsia="ja-JP"/>
        </w:rPr>
        <w:t>ответы на вопросы участников.</w:t>
      </w:r>
    </w:p>
    <w:p w:rsidR="00B634CC" w:rsidRPr="00A61CE0" w:rsidRDefault="00B634CC" w:rsidP="00B634CC">
      <w:pPr>
        <w:spacing w:after="0" w:line="240" w:lineRule="auto"/>
        <w:ind w:left="142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</w:p>
    <w:p w:rsidR="00B634CC" w:rsidRPr="003C06BF" w:rsidRDefault="005407A4" w:rsidP="00B634CC">
      <w:pPr>
        <w:spacing w:after="0"/>
        <w:ind w:left="14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Автор и ведущий практикума (экспресс-курса)</w:t>
      </w:r>
      <w:r w:rsidR="007966B7">
        <w:rPr>
          <w:rFonts w:ascii="Times New Roman" w:hAnsi="Times New Roman"/>
          <w:b/>
          <w:sz w:val="24"/>
          <w:szCs w:val="24"/>
        </w:rPr>
        <w:t>:</w:t>
      </w:r>
    </w:p>
    <w:p w:rsidR="00B634CC" w:rsidRPr="00ED6132" w:rsidRDefault="007966B7" w:rsidP="00B634CC">
      <w:pPr>
        <w:spacing w:after="0"/>
        <w:ind w:left="142"/>
        <w:jc w:val="both"/>
        <w:rPr>
          <w:rFonts w:ascii="Times New Roman" w:hAnsi="Times New Roman"/>
        </w:rPr>
      </w:pPr>
      <w:r w:rsidRPr="00ED6132">
        <w:rPr>
          <w:rFonts w:ascii="Times New Roman" w:hAnsi="Times New Roman" w:cs="Times New Roman"/>
          <w:b/>
          <w:i/>
        </w:rPr>
        <w:t>один из основных авторов-разработчиков ОСБУ для страховых организаций</w:t>
      </w:r>
      <w:r w:rsidRPr="00ED6132">
        <w:rPr>
          <w:rFonts w:ascii="Times New Roman" w:hAnsi="Times New Roman" w:cs="Times New Roman"/>
        </w:rPr>
        <w:t>, ведущий эксперт по финансовой отчетности страховых организаций с опытом работы в страховых организациях на участках учета и отчетности по РСБУ и МСФО, трансформации и консолидации отчетности в формат МСФО.</w:t>
      </w:r>
    </w:p>
    <w:p w:rsidR="007966B7" w:rsidRDefault="007966B7" w:rsidP="00B634CC">
      <w:pPr>
        <w:spacing w:after="0"/>
        <w:ind w:left="142"/>
        <w:jc w:val="both"/>
        <w:rPr>
          <w:rFonts w:ascii="Times New Roman" w:hAnsi="Times New Roman"/>
          <w:b/>
          <w:sz w:val="24"/>
          <w:szCs w:val="24"/>
        </w:rPr>
      </w:pPr>
    </w:p>
    <w:p w:rsidR="00B634CC" w:rsidRPr="003C06BF" w:rsidRDefault="00B634CC" w:rsidP="00B634CC">
      <w:pPr>
        <w:spacing w:after="0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3C06BF">
        <w:rPr>
          <w:rFonts w:ascii="Times New Roman" w:hAnsi="Times New Roman"/>
          <w:b/>
          <w:sz w:val="24"/>
          <w:szCs w:val="24"/>
        </w:rPr>
        <w:t>Продолжительность и формы обучения</w:t>
      </w:r>
    </w:p>
    <w:p w:rsidR="00B634CC" w:rsidRPr="00ED6132" w:rsidRDefault="005407A4" w:rsidP="00B634CC">
      <w:pPr>
        <w:spacing w:after="0"/>
        <w:ind w:left="142"/>
        <w:jc w:val="both"/>
        <w:rPr>
          <w:rFonts w:ascii="Times New Roman" w:hAnsi="Times New Roman"/>
        </w:rPr>
      </w:pPr>
      <w:r w:rsidRPr="00ED6132">
        <w:rPr>
          <w:rFonts w:ascii="Times New Roman" w:hAnsi="Times New Roman"/>
        </w:rPr>
        <w:t xml:space="preserve">24 </w:t>
      </w:r>
      <w:r w:rsidR="00B634CC" w:rsidRPr="00ED6132">
        <w:rPr>
          <w:rFonts w:ascii="Times New Roman" w:hAnsi="Times New Roman"/>
        </w:rPr>
        <w:t xml:space="preserve">академических часа. Дневная форма: </w:t>
      </w:r>
      <w:r w:rsidRPr="00ED6132">
        <w:rPr>
          <w:rFonts w:ascii="Times New Roman" w:hAnsi="Times New Roman"/>
        </w:rPr>
        <w:t>три дня</w:t>
      </w:r>
      <w:r w:rsidR="00B634CC" w:rsidRPr="00ED6132">
        <w:rPr>
          <w:rFonts w:ascii="Times New Roman" w:hAnsi="Times New Roman"/>
        </w:rPr>
        <w:t xml:space="preserve"> по 8 часов. Пройти обучение </w:t>
      </w:r>
      <w:r w:rsidRPr="00ED6132">
        <w:rPr>
          <w:rFonts w:ascii="Times New Roman" w:hAnsi="Times New Roman"/>
        </w:rPr>
        <w:t xml:space="preserve">также </w:t>
      </w:r>
      <w:r w:rsidR="00B634CC" w:rsidRPr="00ED6132">
        <w:rPr>
          <w:rFonts w:ascii="Times New Roman" w:hAnsi="Times New Roman"/>
        </w:rPr>
        <w:t>возможно посредством он-лайн трансляции (он-лайн участия).</w:t>
      </w:r>
    </w:p>
    <w:p w:rsidR="00B634CC" w:rsidRDefault="00B634CC" w:rsidP="00B634CC">
      <w:pPr>
        <w:spacing w:after="0" w:line="240" w:lineRule="auto"/>
        <w:ind w:left="142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B634CC" w:rsidRDefault="005407A4" w:rsidP="00B634CC">
      <w:pPr>
        <w:spacing w:after="0"/>
        <w:ind w:left="14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</w:t>
      </w:r>
      <w:r w:rsidR="00B634CC">
        <w:rPr>
          <w:rFonts w:ascii="Times New Roman" w:hAnsi="Times New Roman"/>
          <w:b/>
          <w:sz w:val="24"/>
          <w:szCs w:val="24"/>
        </w:rPr>
        <w:t>окументы об обучении</w:t>
      </w:r>
    </w:p>
    <w:p w:rsidR="00B634CC" w:rsidRPr="00ED6132" w:rsidRDefault="00B634CC" w:rsidP="00B634CC">
      <w:pPr>
        <w:spacing w:after="0" w:line="240" w:lineRule="auto"/>
        <w:ind w:left="142"/>
        <w:jc w:val="both"/>
        <w:rPr>
          <w:rFonts w:ascii="Times New Roman" w:hAnsi="Times New Roman"/>
          <w:i/>
        </w:rPr>
      </w:pPr>
      <w:r w:rsidRPr="00ED6132">
        <w:rPr>
          <w:rFonts w:ascii="Times New Roman" w:hAnsi="Times New Roman"/>
          <w:i/>
        </w:rPr>
        <w:t>Удостоверение установленного образца о повышении квалификации по дополнительной профессиональной программе.</w:t>
      </w:r>
    </w:p>
    <w:p w:rsidR="00B634CC" w:rsidRPr="00ED6132" w:rsidRDefault="00B634CC" w:rsidP="00B634CC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ED6132">
        <w:rPr>
          <w:rFonts w:ascii="Times New Roman" w:hAnsi="Times New Roman"/>
          <w:lang w:eastAsia="ru-RU"/>
        </w:rPr>
        <w:t xml:space="preserve">Данный документ является одним из трех этапов для получения </w:t>
      </w:r>
      <w:r w:rsidRPr="00ED6132">
        <w:rPr>
          <w:rFonts w:ascii="Times New Roman" w:hAnsi="Times New Roman"/>
          <w:i/>
          <w:lang w:eastAsia="ru-RU"/>
        </w:rPr>
        <w:t xml:space="preserve">Диплома о </w:t>
      </w:r>
      <w:r w:rsidRPr="00ED6132">
        <w:rPr>
          <w:rFonts w:ascii="Times New Roman" w:hAnsi="Times New Roman"/>
          <w:i/>
        </w:rPr>
        <w:t>профессиональной переподготовке установленного образца на ведение нового вида профессиональной деятельности</w:t>
      </w:r>
      <w:r w:rsidRPr="00ED6132">
        <w:rPr>
          <w:rFonts w:ascii="Times New Roman" w:hAnsi="Times New Roman"/>
        </w:rPr>
        <w:t xml:space="preserve"> в области бухгалтерского учета и финансовой отчетности в некредитных финансовых (НФО) - в случае, если слушатель изъявит такое желание и пройдет обучение по иным соответствующим программам (модулям) в Институте МФЦ.</w:t>
      </w:r>
    </w:p>
    <w:p w:rsidR="00B634CC" w:rsidRPr="00ED6132" w:rsidRDefault="00B634CC" w:rsidP="00B634CC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ED6132">
        <w:rPr>
          <w:rFonts w:ascii="Times New Roman" w:hAnsi="Times New Roman"/>
        </w:rPr>
        <w:t>Кроме того, слушатели, являющиеся аттестованными профессиональными бухгалтерами, смогут получить документ о ежегодном обязательном повышении квалификации.</w:t>
      </w:r>
    </w:p>
    <w:p w:rsidR="00B634CC" w:rsidRPr="00EE4335" w:rsidRDefault="00B634CC" w:rsidP="00B634CC">
      <w:pPr>
        <w:spacing w:after="0"/>
        <w:ind w:left="142"/>
        <w:jc w:val="both"/>
        <w:rPr>
          <w:rFonts w:ascii="Times New Roman" w:hAnsi="Times New Roman"/>
          <w:sz w:val="24"/>
          <w:szCs w:val="24"/>
        </w:rPr>
      </w:pPr>
    </w:p>
    <w:p w:rsidR="00B634CC" w:rsidRPr="003C06BF" w:rsidRDefault="00B634CC" w:rsidP="00B634CC">
      <w:pPr>
        <w:spacing w:after="0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3C06BF">
        <w:rPr>
          <w:rFonts w:ascii="Times New Roman" w:hAnsi="Times New Roman"/>
          <w:b/>
          <w:sz w:val="24"/>
          <w:szCs w:val="24"/>
        </w:rPr>
        <w:t xml:space="preserve">Стоимость и </w:t>
      </w:r>
      <w:r>
        <w:rPr>
          <w:rFonts w:ascii="Times New Roman" w:hAnsi="Times New Roman"/>
          <w:b/>
          <w:sz w:val="24"/>
          <w:szCs w:val="24"/>
        </w:rPr>
        <w:t xml:space="preserve">основные </w:t>
      </w:r>
      <w:r w:rsidRPr="003C06BF">
        <w:rPr>
          <w:rFonts w:ascii="Times New Roman" w:hAnsi="Times New Roman"/>
          <w:b/>
          <w:sz w:val="24"/>
          <w:szCs w:val="24"/>
        </w:rPr>
        <w:t>скидки</w:t>
      </w:r>
    </w:p>
    <w:p w:rsidR="00B634CC" w:rsidRPr="00ED6132" w:rsidRDefault="00B634CC" w:rsidP="00B634CC">
      <w:pPr>
        <w:ind w:left="142"/>
        <w:jc w:val="both"/>
        <w:rPr>
          <w:rFonts w:ascii="Times New Roman" w:hAnsi="Times New Roman"/>
        </w:rPr>
      </w:pPr>
      <w:r w:rsidRPr="00ED6132">
        <w:rPr>
          <w:rFonts w:ascii="Times New Roman" w:hAnsi="Times New Roman"/>
          <w:bCs/>
        </w:rPr>
        <w:t>С</w:t>
      </w:r>
      <w:r w:rsidRPr="00ED6132">
        <w:rPr>
          <w:rFonts w:ascii="Times New Roman" w:hAnsi="Times New Roman"/>
        </w:rPr>
        <w:t xml:space="preserve">тоимость участия в курсе для одного участника составляет </w:t>
      </w:r>
      <w:r w:rsidR="00790494" w:rsidRPr="00ED6132">
        <w:rPr>
          <w:rFonts w:ascii="Times New Roman" w:hAnsi="Times New Roman"/>
        </w:rPr>
        <w:t>35 000</w:t>
      </w:r>
      <w:r w:rsidRPr="00ED6132">
        <w:rPr>
          <w:rFonts w:ascii="Times New Roman" w:hAnsi="Times New Roman"/>
        </w:rPr>
        <w:t xml:space="preserve"> (</w:t>
      </w:r>
      <w:r w:rsidR="00790494" w:rsidRPr="00ED6132">
        <w:rPr>
          <w:rFonts w:ascii="Times New Roman" w:hAnsi="Times New Roman"/>
        </w:rPr>
        <w:t>тридцать пять</w:t>
      </w:r>
      <w:r w:rsidRPr="00ED6132">
        <w:rPr>
          <w:rFonts w:ascii="Times New Roman" w:hAnsi="Times New Roman"/>
        </w:rPr>
        <w:t xml:space="preserve"> тысяч) рублей, НДС не облагается. </w:t>
      </w:r>
      <w:r w:rsidRPr="00ED6132">
        <w:rPr>
          <w:rFonts w:ascii="Times New Roman" w:hAnsi="Times New Roman"/>
          <w:bCs/>
        </w:rPr>
        <w:t>Скидки</w:t>
      </w:r>
      <w:r w:rsidRPr="00ED6132">
        <w:rPr>
          <w:rFonts w:ascii="Times New Roman" w:hAnsi="Times New Roman"/>
        </w:rPr>
        <w:t xml:space="preserve"> - в размере от 10 до 15 процентов предоставляются клиентам Института/Учебного центра МФЦ</w:t>
      </w:r>
      <w:r w:rsidR="00790494" w:rsidRPr="00ED6132">
        <w:rPr>
          <w:rFonts w:ascii="Times New Roman" w:hAnsi="Times New Roman"/>
        </w:rPr>
        <w:t>.</w:t>
      </w:r>
      <w:r w:rsidRPr="00ED6132">
        <w:rPr>
          <w:rFonts w:ascii="Times New Roman" w:hAnsi="Times New Roman"/>
        </w:rPr>
        <w:t xml:space="preserve"> </w:t>
      </w:r>
    </w:p>
    <w:p w:rsidR="00B634CC" w:rsidRDefault="00B634CC" w:rsidP="00B634CC">
      <w:pPr>
        <w:spacing w:after="0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901656">
        <w:rPr>
          <w:rFonts w:ascii="Times New Roman" w:hAnsi="Times New Roman"/>
          <w:b/>
          <w:sz w:val="24"/>
          <w:szCs w:val="24"/>
        </w:rPr>
        <w:lastRenderedPageBreak/>
        <w:t xml:space="preserve">Дальнейшие возможности для выпускников </w:t>
      </w:r>
      <w:r w:rsidR="00790494">
        <w:rPr>
          <w:rFonts w:ascii="Times New Roman" w:hAnsi="Times New Roman"/>
          <w:b/>
          <w:sz w:val="24"/>
          <w:szCs w:val="24"/>
        </w:rPr>
        <w:t>практикума (экспресс-курса)</w:t>
      </w:r>
    </w:p>
    <w:p w:rsidR="00B634CC" w:rsidRPr="00ED6132" w:rsidRDefault="00B634CC" w:rsidP="00B634CC">
      <w:pPr>
        <w:pStyle w:val="a3"/>
        <w:numPr>
          <w:ilvl w:val="0"/>
          <w:numId w:val="3"/>
        </w:numPr>
        <w:spacing w:after="0"/>
        <w:ind w:left="567"/>
        <w:jc w:val="both"/>
        <w:rPr>
          <w:rFonts w:ascii="Times New Roman" w:hAnsi="Times New Roman"/>
        </w:rPr>
      </w:pPr>
      <w:r w:rsidRPr="00ED6132">
        <w:rPr>
          <w:rFonts w:ascii="Times New Roman" w:hAnsi="Times New Roman"/>
        </w:rPr>
        <w:t>Пройти обучение со скидками на иных продвинутых, специализированных и дополнительных программах (модулях) в области ЕПС, ОСБУ и МСФО Института МФЦ.</w:t>
      </w:r>
    </w:p>
    <w:p w:rsidR="00B634CC" w:rsidRPr="00ED6132" w:rsidRDefault="00B634CC" w:rsidP="00B634CC">
      <w:pPr>
        <w:pStyle w:val="a3"/>
        <w:numPr>
          <w:ilvl w:val="0"/>
          <w:numId w:val="3"/>
        </w:numPr>
        <w:spacing w:after="0"/>
        <w:ind w:left="567"/>
        <w:jc w:val="both"/>
        <w:rPr>
          <w:rFonts w:ascii="Times New Roman" w:hAnsi="Times New Roman"/>
        </w:rPr>
      </w:pPr>
      <w:r w:rsidRPr="00ED6132">
        <w:rPr>
          <w:rFonts w:ascii="Times New Roman" w:hAnsi="Times New Roman"/>
        </w:rPr>
        <w:t xml:space="preserve">По итогам очного освоения не менее 3 (трех) программ (модулей) в области ЕПС, ОСБУ и МСФО, претендовать на получение </w:t>
      </w:r>
      <w:r w:rsidRPr="00ED6132">
        <w:rPr>
          <w:rFonts w:ascii="Times New Roman" w:hAnsi="Times New Roman"/>
          <w:i/>
          <w:lang w:eastAsia="ru-RU"/>
        </w:rPr>
        <w:t xml:space="preserve">Диплома о </w:t>
      </w:r>
      <w:r w:rsidRPr="00ED6132">
        <w:rPr>
          <w:rFonts w:ascii="Times New Roman" w:hAnsi="Times New Roman"/>
          <w:i/>
        </w:rPr>
        <w:t>профессиональной переподготовке установленного образца на ведение нового вида профессиональной деятельности.</w:t>
      </w:r>
    </w:p>
    <w:p w:rsidR="00366771" w:rsidRDefault="0036677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3D3D28" w:rsidRDefault="003D3D28" w:rsidP="0007073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Программа </w:t>
      </w:r>
      <w:r w:rsidR="00376CF8">
        <w:rPr>
          <w:rFonts w:ascii="Times New Roman" w:hAnsi="Times New Roman" w:cs="Times New Roman"/>
          <w:b/>
          <w:sz w:val="24"/>
          <w:szCs w:val="24"/>
        </w:rPr>
        <w:t>практикума (</w:t>
      </w:r>
      <w:r>
        <w:rPr>
          <w:rFonts w:ascii="Times New Roman" w:hAnsi="Times New Roman" w:cs="Times New Roman"/>
          <w:b/>
          <w:sz w:val="24"/>
          <w:szCs w:val="24"/>
        </w:rPr>
        <w:t>экспресс-курса</w:t>
      </w:r>
      <w:r w:rsidR="00376CF8">
        <w:rPr>
          <w:rFonts w:ascii="Times New Roman" w:hAnsi="Times New Roman" w:cs="Times New Roman"/>
          <w:b/>
          <w:sz w:val="24"/>
          <w:szCs w:val="24"/>
        </w:rPr>
        <w:t>)</w:t>
      </w:r>
      <w:r w:rsidR="004F2513">
        <w:rPr>
          <w:rStyle w:val="a6"/>
          <w:rFonts w:ascii="Times New Roman" w:hAnsi="Times New Roman" w:cs="Times New Roman"/>
          <w:b/>
          <w:sz w:val="24"/>
          <w:szCs w:val="24"/>
        </w:rPr>
        <w:footnoteReference w:id="1"/>
      </w:r>
      <w:r w:rsidR="00302F88">
        <w:rPr>
          <w:rFonts w:ascii="Times New Roman" w:hAnsi="Times New Roman" w:cs="Times New Roman"/>
          <w:b/>
          <w:sz w:val="24"/>
          <w:szCs w:val="24"/>
        </w:rPr>
        <w:t xml:space="preserve"> (24 часа)</w:t>
      </w:r>
    </w:p>
    <w:p w:rsidR="003D3D28" w:rsidRDefault="003D3D28" w:rsidP="00FF50EE">
      <w:pPr>
        <w:pStyle w:val="a3"/>
        <w:numPr>
          <w:ilvl w:val="0"/>
          <w:numId w:val="1"/>
        </w:numPr>
        <w:ind w:left="567" w:hanging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Основные изменения в бухгалтерском учете страховщиков. Единый план счетов</w:t>
      </w:r>
      <w:r w:rsidR="00391CDF">
        <w:rPr>
          <w:rFonts w:ascii="Times New Roman" w:hAnsi="Times New Roman" w:cs="Times New Roman"/>
          <w:b/>
          <w:sz w:val="24"/>
          <w:szCs w:val="24"/>
        </w:rPr>
        <w:t xml:space="preserve"> (ЕПС)</w:t>
      </w:r>
      <w:r>
        <w:rPr>
          <w:rFonts w:ascii="Times New Roman" w:hAnsi="Times New Roman" w:cs="Times New Roman"/>
          <w:b/>
          <w:sz w:val="24"/>
          <w:szCs w:val="24"/>
        </w:rPr>
        <w:t xml:space="preserve"> и </w:t>
      </w:r>
      <w:r w:rsidR="00391CDF">
        <w:rPr>
          <w:rFonts w:ascii="Times New Roman" w:hAnsi="Times New Roman" w:cs="Times New Roman"/>
          <w:b/>
          <w:sz w:val="24"/>
          <w:szCs w:val="24"/>
        </w:rPr>
        <w:t xml:space="preserve">отраслевые </w:t>
      </w:r>
      <w:r>
        <w:rPr>
          <w:rFonts w:ascii="Times New Roman" w:hAnsi="Times New Roman" w:cs="Times New Roman"/>
          <w:b/>
          <w:sz w:val="24"/>
          <w:szCs w:val="24"/>
        </w:rPr>
        <w:t>стандарты бу</w:t>
      </w:r>
      <w:r w:rsidR="00391CDF">
        <w:rPr>
          <w:rFonts w:ascii="Times New Roman" w:hAnsi="Times New Roman" w:cs="Times New Roman"/>
          <w:b/>
          <w:sz w:val="24"/>
          <w:szCs w:val="24"/>
        </w:rPr>
        <w:t>хгалтерского учета (ОСБУ)</w:t>
      </w:r>
      <w:r w:rsidR="00376CF8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376CF8" w:rsidRPr="00ED6132">
        <w:rPr>
          <w:rFonts w:ascii="Times New Roman" w:hAnsi="Times New Roman" w:cs="Times New Roman"/>
          <w:sz w:val="24"/>
          <w:szCs w:val="24"/>
        </w:rPr>
        <w:t>0,2 ч.</w:t>
      </w:r>
    </w:p>
    <w:p w:rsidR="00391CDF" w:rsidRDefault="00391CDF" w:rsidP="00FF50EE">
      <w:pPr>
        <w:pStyle w:val="a3"/>
        <w:ind w:left="567" w:hanging="567"/>
        <w:rPr>
          <w:rFonts w:ascii="Times New Roman" w:hAnsi="Times New Roman" w:cs="Times New Roman"/>
          <w:b/>
          <w:sz w:val="24"/>
          <w:szCs w:val="24"/>
        </w:rPr>
      </w:pPr>
    </w:p>
    <w:p w:rsidR="00391CDF" w:rsidRPr="003D3D28" w:rsidRDefault="00376CF8" w:rsidP="00FF50EE">
      <w:pPr>
        <w:pStyle w:val="a3"/>
        <w:numPr>
          <w:ilvl w:val="0"/>
          <w:numId w:val="1"/>
        </w:numPr>
        <w:spacing w:after="0"/>
        <w:ind w:left="567" w:hanging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Единый план счетов - </w:t>
      </w:r>
      <w:r w:rsidRPr="00ED6132">
        <w:rPr>
          <w:rFonts w:ascii="Times New Roman" w:hAnsi="Times New Roman" w:cs="Times New Roman"/>
          <w:sz w:val="24"/>
          <w:szCs w:val="24"/>
        </w:rPr>
        <w:t>4 ч.</w:t>
      </w:r>
    </w:p>
    <w:p w:rsidR="003D3D28" w:rsidRDefault="00962D6F" w:rsidP="00FF50EE">
      <w:pPr>
        <w:spacing w:after="0"/>
        <w:ind w:left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3D3D2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Структура, парные счета и их принцип действия, отраслевая специфика страховщиков - счета учета по отраслевой специфике. ОФР. Сравнительный анализ с планом счетов Мин</w:t>
      </w:r>
      <w:r w:rsidR="00302F8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фина</w:t>
      </w:r>
      <w:r w:rsidRPr="003D3D2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. Лицевой счет. Обязательная аналитика для </w:t>
      </w:r>
      <w:r w:rsidR="00302F8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страховщиков</w:t>
      </w:r>
      <w:r w:rsidRPr="003D3D2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 Рабочий план счетов компании</w:t>
      </w:r>
      <w:r w:rsidR="00302F8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</w:p>
    <w:p w:rsidR="00302F88" w:rsidRDefault="00302F88" w:rsidP="00FF50EE">
      <w:pPr>
        <w:spacing w:after="0"/>
        <w:ind w:left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:rsidR="00302F88" w:rsidRPr="004F2513" w:rsidRDefault="00302F88" w:rsidP="00FF50EE">
      <w:pPr>
        <w:pStyle w:val="a3"/>
        <w:numPr>
          <w:ilvl w:val="0"/>
          <w:numId w:val="1"/>
        </w:numPr>
        <w:spacing w:after="0"/>
        <w:ind w:left="567" w:hanging="567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 w:rsidRPr="004F251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Отраслевой </w:t>
      </w:r>
      <w:r w:rsidR="00376CF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стандарт учета для страховщиков </w:t>
      </w:r>
      <w:r w:rsidR="00376CF8" w:rsidRPr="00ED613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- 8 ч.</w:t>
      </w:r>
    </w:p>
    <w:p w:rsidR="00302F88" w:rsidRDefault="00302F88" w:rsidP="00FF50EE">
      <w:pPr>
        <w:pStyle w:val="a3"/>
        <w:spacing w:after="0"/>
        <w:ind w:left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Классификация договоров, заключаемых страховщиками (с рассмотрением примеров).</w:t>
      </w:r>
    </w:p>
    <w:p w:rsidR="00302F88" w:rsidRDefault="00302F88" w:rsidP="00FF50EE">
      <w:pPr>
        <w:pStyle w:val="a3"/>
        <w:spacing w:after="0"/>
        <w:ind w:left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Встроенные инструменты.</w:t>
      </w:r>
    </w:p>
    <w:p w:rsidR="00302F88" w:rsidRDefault="00302F88" w:rsidP="00FF50EE">
      <w:pPr>
        <w:pStyle w:val="a3"/>
        <w:spacing w:after="0"/>
        <w:ind w:left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Особенности признания премии.</w:t>
      </w:r>
    </w:p>
    <w:p w:rsidR="00302F88" w:rsidRDefault="00302F88" w:rsidP="00FF50EE">
      <w:pPr>
        <w:pStyle w:val="a3"/>
        <w:spacing w:after="0"/>
        <w:ind w:left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Выплаты. Новое в учете. Учет суброгаций и годных остатков.</w:t>
      </w:r>
    </w:p>
    <w:p w:rsidR="00302F88" w:rsidRDefault="00302F88" w:rsidP="00FF50EE">
      <w:pPr>
        <w:pStyle w:val="a3"/>
        <w:spacing w:after="0"/>
        <w:ind w:left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Резервы. Порядок отражения.</w:t>
      </w:r>
    </w:p>
    <w:p w:rsidR="00302F88" w:rsidRDefault="00302F88" w:rsidP="00FF50EE">
      <w:pPr>
        <w:pStyle w:val="a3"/>
        <w:spacing w:after="0"/>
        <w:ind w:left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Аквизиционные расходы. Отложенная аквизиция.</w:t>
      </w:r>
    </w:p>
    <w:p w:rsidR="00302F88" w:rsidRDefault="00302F88" w:rsidP="00FF50EE">
      <w:pPr>
        <w:pStyle w:val="a3"/>
        <w:spacing w:after="0"/>
        <w:ind w:left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Прочие операции: ОМС, передача портфеля, отражение операций ПВУ</w:t>
      </w:r>
      <w:r w:rsidR="009535A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</w:p>
    <w:p w:rsidR="00302F88" w:rsidRDefault="00302F88" w:rsidP="00FF50EE">
      <w:pPr>
        <w:pStyle w:val="a3"/>
        <w:spacing w:after="0"/>
        <w:ind w:left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:rsidR="00A51DE4" w:rsidRDefault="00A51DE4" w:rsidP="00FF50EE">
      <w:pPr>
        <w:pStyle w:val="a3"/>
        <w:numPr>
          <w:ilvl w:val="0"/>
          <w:numId w:val="1"/>
        </w:numPr>
        <w:spacing w:after="0"/>
        <w:ind w:left="567" w:hanging="567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Бухгалтерская (финансовая) отчетность страховщика.</w:t>
      </w:r>
    </w:p>
    <w:p w:rsidR="00302F88" w:rsidRPr="00A51DE4" w:rsidRDefault="00302F88" w:rsidP="00FF50EE">
      <w:pPr>
        <w:pStyle w:val="a3"/>
        <w:numPr>
          <w:ilvl w:val="1"/>
          <w:numId w:val="1"/>
        </w:numPr>
        <w:spacing w:after="0"/>
        <w:ind w:left="567" w:hanging="567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 w:rsidRPr="00A51DE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Состав годовой бухгалтерской (финансовой) отчетности, базовые принципы и подходы.</w:t>
      </w:r>
      <w:r w:rsidR="00376CF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</w:t>
      </w:r>
      <w:r w:rsidR="00376CF8" w:rsidRPr="00ED613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- 1,2 ч.</w:t>
      </w:r>
    </w:p>
    <w:p w:rsidR="00A51DE4" w:rsidRDefault="00302F88" w:rsidP="00FF50EE">
      <w:pPr>
        <w:pStyle w:val="a3"/>
        <w:spacing w:after="0"/>
        <w:ind w:left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Состав годовой бухгалтерской (финансовой) отчетности, подходы МСФО в соответствии с концептуальными основами МСФО, заложенными в ОСБУ.</w:t>
      </w:r>
    </w:p>
    <w:p w:rsidR="00302F88" w:rsidRPr="004F2513" w:rsidRDefault="00A51DE4" w:rsidP="00FF50EE">
      <w:pPr>
        <w:pStyle w:val="a3"/>
        <w:spacing w:after="0"/>
        <w:ind w:left="567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4.2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ab/>
      </w:r>
      <w:r w:rsidR="00302F88" w:rsidRPr="004F251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Промежуточная отчетность: состав, особенности.</w:t>
      </w:r>
      <w:r w:rsidR="00376CF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- </w:t>
      </w:r>
      <w:r w:rsidR="00376CF8" w:rsidRPr="00ED613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0,3 ч.</w:t>
      </w:r>
    </w:p>
    <w:p w:rsidR="00302F88" w:rsidRDefault="00302F88" w:rsidP="00FF50EE">
      <w:pPr>
        <w:pStyle w:val="a3"/>
        <w:spacing w:after="0"/>
        <w:ind w:left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Частота сбора промежуточной отчетности. Ее состав. Требования МСФО 34</w:t>
      </w:r>
    </w:p>
    <w:p w:rsidR="00302F88" w:rsidRPr="00A51DE4" w:rsidRDefault="004F2513" w:rsidP="00FF50EE">
      <w:pPr>
        <w:pStyle w:val="a3"/>
        <w:numPr>
          <w:ilvl w:val="1"/>
          <w:numId w:val="2"/>
        </w:numPr>
        <w:spacing w:after="0"/>
        <w:ind w:left="567" w:hanging="567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 w:rsidRPr="00A51DE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Публикация отчетности, обязательный аудит.</w:t>
      </w:r>
      <w:r w:rsidR="00376CF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- </w:t>
      </w:r>
      <w:r w:rsidR="00376CF8" w:rsidRPr="00ED613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0,3 ч.</w:t>
      </w:r>
    </w:p>
    <w:p w:rsidR="004F2513" w:rsidRDefault="004F2513" w:rsidP="00FF50EE">
      <w:pPr>
        <w:pStyle w:val="a3"/>
        <w:spacing w:after="0"/>
        <w:ind w:left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Требования законодательства о проведении обязательного аудита. Состав публикуемой отчетности. 208-ФЗ - статус при введении новых стандартов. Актуарное оценивание.</w:t>
      </w:r>
    </w:p>
    <w:p w:rsidR="004F2513" w:rsidRPr="00ED6132" w:rsidRDefault="004F2513" w:rsidP="00FF50EE">
      <w:pPr>
        <w:pStyle w:val="a3"/>
        <w:numPr>
          <w:ilvl w:val="1"/>
          <w:numId w:val="2"/>
        </w:numPr>
        <w:spacing w:after="0"/>
        <w:ind w:left="567" w:hanging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A51DE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События после отчетной даты. Особенности закрытия счетов.</w:t>
      </w:r>
      <w:r w:rsidR="00376CF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</w:t>
      </w:r>
      <w:r w:rsidR="00376CF8" w:rsidRPr="00ED613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- 0,5 ч.</w:t>
      </w:r>
    </w:p>
    <w:p w:rsidR="004F2513" w:rsidRPr="00376CF8" w:rsidRDefault="004F2513" w:rsidP="00FF50EE">
      <w:pPr>
        <w:pStyle w:val="a3"/>
        <w:numPr>
          <w:ilvl w:val="1"/>
          <w:numId w:val="2"/>
        </w:numPr>
        <w:spacing w:after="0"/>
        <w:ind w:left="567" w:hanging="567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 w:rsidRPr="00376CF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Отчет о финансовом положении (бухгалтерский баланс) - теория и практика.</w:t>
      </w:r>
      <w:r w:rsidR="00376CF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</w:t>
      </w:r>
      <w:r w:rsidR="00376CF8" w:rsidRPr="00ED613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- 1,7 ч.</w:t>
      </w:r>
    </w:p>
    <w:p w:rsidR="004F2513" w:rsidRDefault="004F2513" w:rsidP="00FF50EE">
      <w:pPr>
        <w:pStyle w:val="a3"/>
        <w:spacing w:after="0"/>
        <w:ind w:left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Основные статьи баланса. Различия с текущей формой 1: Новые статьи: ОАР, инвестиционная недвижимость, финансовые инструменты (классификация, оценка); страховые резервы; оценочные обязательства; денежные средства и депозиты, </w:t>
      </w:r>
      <w:r w:rsidRPr="004F251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%%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 ОМС</w:t>
      </w:r>
    </w:p>
    <w:p w:rsidR="004F2513" w:rsidRPr="00376CF8" w:rsidRDefault="004F2513" w:rsidP="00FF50EE">
      <w:pPr>
        <w:pStyle w:val="a3"/>
        <w:numPr>
          <w:ilvl w:val="1"/>
          <w:numId w:val="2"/>
        </w:numPr>
        <w:spacing w:after="0"/>
        <w:ind w:left="567" w:hanging="567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 w:rsidRPr="00376CF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Отчет о прибылях и убытках (ОФР) - теория и практика.</w:t>
      </w:r>
      <w:r w:rsidR="00376CF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</w:t>
      </w:r>
      <w:r w:rsidR="00376CF8" w:rsidRPr="00ED613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- 1,6 ч.</w:t>
      </w:r>
    </w:p>
    <w:p w:rsidR="004F2513" w:rsidRDefault="004F2513" w:rsidP="00FF50EE">
      <w:pPr>
        <w:pStyle w:val="a3"/>
        <w:spacing w:after="0"/>
        <w:ind w:left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Основные статьи ОФР. Подробность отражения. Различия с текущей формой 2: статьи прочих расходов и доходов. Возвраты премий, выплаты по жизни - выкупные суммы. Инкассовые списания. Доходы и расходы прошлых периодов. Актуарное доначисление. Прямые и косвенн</w:t>
      </w:r>
      <w:r w:rsidR="00A51DE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ые расходы в части аквизиции и</w:t>
      </w:r>
      <w:r w:rsidR="00376CF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="00A51DE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расходов на урегулирование убытков. Изменение резервов.</w:t>
      </w:r>
    </w:p>
    <w:p w:rsidR="00376CF8" w:rsidRPr="00376CF8" w:rsidRDefault="00A51DE4" w:rsidP="00FF50EE">
      <w:pPr>
        <w:pStyle w:val="a3"/>
        <w:numPr>
          <w:ilvl w:val="1"/>
          <w:numId w:val="2"/>
        </w:numPr>
        <w:spacing w:after="0"/>
        <w:ind w:left="567" w:hanging="425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 w:rsidRPr="00376CF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Отчет об изменениях в собственном капитале (теория и практика).</w:t>
      </w:r>
      <w:r w:rsidR="00376CF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- </w:t>
      </w:r>
      <w:r w:rsidR="00376CF8" w:rsidRPr="00ED613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0,7 ч.</w:t>
      </w:r>
    </w:p>
    <w:p w:rsidR="00A51DE4" w:rsidRPr="00376CF8" w:rsidRDefault="00A51DE4" w:rsidP="00FF50EE">
      <w:pPr>
        <w:pStyle w:val="a3"/>
        <w:numPr>
          <w:ilvl w:val="1"/>
          <w:numId w:val="2"/>
        </w:numPr>
        <w:spacing w:after="0"/>
        <w:ind w:left="567" w:hanging="425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 w:rsidRPr="00376CF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Отчет о денежных потоках.</w:t>
      </w:r>
      <w:r w:rsidR="00376CF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</w:t>
      </w:r>
      <w:r w:rsidR="00376CF8" w:rsidRPr="00ED613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- 0,5 ч.</w:t>
      </w:r>
    </w:p>
    <w:p w:rsidR="00A51DE4" w:rsidRPr="00ED6132" w:rsidRDefault="00A51DE4" w:rsidP="00FF50EE">
      <w:pPr>
        <w:pStyle w:val="a3"/>
        <w:numPr>
          <w:ilvl w:val="1"/>
          <w:numId w:val="2"/>
        </w:numPr>
        <w:spacing w:after="0"/>
        <w:ind w:left="567" w:hanging="425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376CF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Составление отчетности в 2016 году методом трансформации (теория и практика).</w:t>
      </w:r>
      <w:r w:rsidR="00376CF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- </w:t>
      </w:r>
      <w:r w:rsidR="00376CF8" w:rsidRPr="00ED613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 ч.</w:t>
      </w:r>
    </w:p>
    <w:p w:rsidR="00A51DE4" w:rsidRPr="00ED6132" w:rsidRDefault="00A51DE4" w:rsidP="00FF50EE">
      <w:pPr>
        <w:pStyle w:val="a3"/>
        <w:numPr>
          <w:ilvl w:val="1"/>
          <w:numId w:val="2"/>
        </w:numPr>
        <w:spacing w:after="0"/>
        <w:ind w:left="567" w:hanging="425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376CF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Примечания к отчетности. Примеры раскрытий в финансовой отчетности.</w:t>
      </w:r>
      <w:r w:rsidR="00376CF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- </w:t>
      </w:r>
      <w:r w:rsidR="00376CF8" w:rsidRPr="00ED613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3 ч.</w:t>
      </w:r>
    </w:p>
    <w:sectPr w:rsidR="00A51DE4" w:rsidRPr="00ED6132" w:rsidSect="00FF50EE">
      <w:footerReference w:type="default" r:id="rId9"/>
      <w:pgSz w:w="11906" w:h="16838"/>
      <w:pgMar w:top="709" w:right="850" w:bottom="2552" w:left="851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344D" w:rsidRDefault="0011344D" w:rsidP="004F2513">
      <w:pPr>
        <w:spacing w:after="0" w:line="240" w:lineRule="auto"/>
      </w:pPr>
      <w:r>
        <w:separator/>
      </w:r>
    </w:p>
  </w:endnote>
  <w:endnote w:type="continuationSeparator" w:id="0">
    <w:p w:rsidR="0011344D" w:rsidRDefault="0011344D" w:rsidP="004F25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?l?r ???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8412460"/>
      <w:docPartObj>
        <w:docPartGallery w:val="Page Numbers (Bottom of Page)"/>
        <w:docPartUnique/>
      </w:docPartObj>
    </w:sdtPr>
    <w:sdtEndPr/>
    <w:sdtContent>
      <w:p w:rsidR="00366771" w:rsidRDefault="00366771">
        <w:pPr>
          <w:pStyle w:val="ac"/>
          <w:jc w:val="center"/>
        </w:pPr>
        <w:r>
          <w:rPr>
            <w:rFonts w:ascii="Times New Roman" w:hAnsi="Times New Roman"/>
            <w:i/>
            <w:sz w:val="20"/>
            <w:szCs w:val="20"/>
          </w:rPr>
          <w:t xml:space="preserve">Исключительные права </w:t>
        </w:r>
        <w:r w:rsidRPr="00F332C2">
          <w:rPr>
            <w:rFonts w:ascii="Times New Roman" w:hAnsi="Times New Roman"/>
            <w:i/>
            <w:sz w:val="20"/>
            <w:szCs w:val="20"/>
          </w:rPr>
          <w:t xml:space="preserve">на </w:t>
        </w:r>
        <w:r>
          <w:rPr>
            <w:rFonts w:ascii="Times New Roman" w:hAnsi="Times New Roman"/>
            <w:i/>
            <w:sz w:val="20"/>
            <w:szCs w:val="20"/>
          </w:rPr>
          <w:t xml:space="preserve">программу практикума (экспресс-курса) для страховщиков </w:t>
        </w:r>
        <w:r w:rsidRPr="00F332C2">
          <w:rPr>
            <w:rFonts w:ascii="Times New Roman" w:hAnsi="Times New Roman"/>
            <w:i/>
            <w:sz w:val="20"/>
            <w:szCs w:val="20"/>
          </w:rPr>
          <w:t xml:space="preserve">принадлежат </w:t>
        </w:r>
        <w:r>
          <w:rPr>
            <w:rFonts w:ascii="Times New Roman" w:hAnsi="Times New Roman"/>
            <w:i/>
            <w:sz w:val="20"/>
            <w:szCs w:val="20"/>
          </w:rPr>
          <w:t xml:space="preserve">разработчику программы и </w:t>
        </w:r>
        <w:r w:rsidRPr="00F332C2">
          <w:rPr>
            <w:rFonts w:ascii="Times New Roman" w:hAnsi="Times New Roman"/>
            <w:i/>
            <w:sz w:val="20"/>
            <w:szCs w:val="20"/>
          </w:rPr>
          <w:t>АНО «ИДПО МФЦ». Копирование, тиражирование, любые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    </w:r>
      </w:p>
      <w:p w:rsidR="00366771" w:rsidRDefault="00366771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50EE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344D" w:rsidRDefault="0011344D" w:rsidP="004F2513">
      <w:pPr>
        <w:spacing w:after="0" w:line="240" w:lineRule="auto"/>
      </w:pPr>
      <w:r>
        <w:separator/>
      </w:r>
    </w:p>
  </w:footnote>
  <w:footnote w:type="continuationSeparator" w:id="0">
    <w:p w:rsidR="0011344D" w:rsidRDefault="0011344D" w:rsidP="004F2513">
      <w:pPr>
        <w:spacing w:after="0" w:line="240" w:lineRule="auto"/>
      </w:pPr>
      <w:r>
        <w:continuationSeparator/>
      </w:r>
    </w:p>
  </w:footnote>
  <w:footnote w:id="1">
    <w:p w:rsidR="004F2513" w:rsidRPr="00790494" w:rsidRDefault="004F2513">
      <w:pPr>
        <w:pStyle w:val="a4"/>
        <w:rPr>
          <w:rFonts w:ascii="Times New Roman" w:hAnsi="Times New Roman" w:cs="Times New Roman"/>
        </w:rPr>
      </w:pPr>
      <w:r w:rsidRPr="00790494">
        <w:rPr>
          <w:rStyle w:val="a6"/>
          <w:rFonts w:ascii="Times New Roman" w:hAnsi="Times New Roman" w:cs="Times New Roman"/>
        </w:rPr>
        <w:footnoteRef/>
      </w:r>
      <w:r w:rsidRPr="00790494">
        <w:rPr>
          <w:rFonts w:ascii="Times New Roman" w:hAnsi="Times New Roman" w:cs="Times New Roman"/>
        </w:rPr>
        <w:t xml:space="preserve"> Во многом сохранена авторская стилистика, редакция программы.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F0A60"/>
    <w:multiLevelType w:val="hybridMultilevel"/>
    <w:tmpl w:val="43962FC4"/>
    <w:lvl w:ilvl="0" w:tplc="E2C41FB2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" w15:restartNumberingAfterBreak="0">
    <w:nsid w:val="0B932B44"/>
    <w:multiLevelType w:val="hybridMultilevel"/>
    <w:tmpl w:val="D438FECA"/>
    <w:lvl w:ilvl="0" w:tplc="53E00FC2">
      <w:start w:val="1"/>
      <w:numFmt w:val="decimal"/>
      <w:lvlText w:val="%1)"/>
      <w:lvlJc w:val="left"/>
      <w:pPr>
        <w:ind w:left="-20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95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11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  <w:rPr>
        <w:rFonts w:cs="Times New Roman"/>
      </w:rPr>
    </w:lvl>
  </w:abstractNum>
  <w:abstractNum w:abstractNumId="2" w15:restartNumberingAfterBreak="0">
    <w:nsid w:val="15517984"/>
    <w:multiLevelType w:val="multilevel"/>
    <w:tmpl w:val="2A9871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5B80497"/>
    <w:multiLevelType w:val="multilevel"/>
    <w:tmpl w:val="15747F8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BD73A74"/>
    <w:multiLevelType w:val="hybridMultilevel"/>
    <w:tmpl w:val="88A213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736"/>
    <w:rsid w:val="0001740F"/>
    <w:rsid w:val="000215A8"/>
    <w:rsid w:val="00070736"/>
    <w:rsid w:val="000D45ED"/>
    <w:rsid w:val="0011344D"/>
    <w:rsid w:val="002A6A03"/>
    <w:rsid w:val="002F463E"/>
    <w:rsid w:val="00302F88"/>
    <w:rsid w:val="00366771"/>
    <w:rsid w:val="00376CF8"/>
    <w:rsid w:val="00391CDF"/>
    <w:rsid w:val="003D3D28"/>
    <w:rsid w:val="00415674"/>
    <w:rsid w:val="004A6EE6"/>
    <w:rsid w:val="004F2513"/>
    <w:rsid w:val="005407A4"/>
    <w:rsid w:val="0060518E"/>
    <w:rsid w:val="00616587"/>
    <w:rsid w:val="00695429"/>
    <w:rsid w:val="006C02E0"/>
    <w:rsid w:val="00790494"/>
    <w:rsid w:val="007966B7"/>
    <w:rsid w:val="007F7752"/>
    <w:rsid w:val="00814F36"/>
    <w:rsid w:val="00924411"/>
    <w:rsid w:val="009535A5"/>
    <w:rsid w:val="00962D6F"/>
    <w:rsid w:val="009D603D"/>
    <w:rsid w:val="00A51DE4"/>
    <w:rsid w:val="00AC0204"/>
    <w:rsid w:val="00B17A13"/>
    <w:rsid w:val="00B260C5"/>
    <w:rsid w:val="00B550AF"/>
    <w:rsid w:val="00B634CC"/>
    <w:rsid w:val="00C107F3"/>
    <w:rsid w:val="00D95CE3"/>
    <w:rsid w:val="00E07CB6"/>
    <w:rsid w:val="00E944B5"/>
    <w:rsid w:val="00EA2252"/>
    <w:rsid w:val="00ED6132"/>
    <w:rsid w:val="00EE7C18"/>
    <w:rsid w:val="00F1138E"/>
    <w:rsid w:val="00FF5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7D6588E7-3D96-4B32-9313-12740E3C4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3D28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4F2513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4F2513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4F2513"/>
    <w:rPr>
      <w:vertAlign w:val="superscript"/>
    </w:rPr>
  </w:style>
  <w:style w:type="paragraph" w:customStyle="1" w:styleId="Default">
    <w:name w:val="Default"/>
    <w:rsid w:val="00B634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60518E"/>
    <w:rPr>
      <w:strike w:val="0"/>
      <w:dstrike w:val="0"/>
      <w:color w:val="3272C0"/>
      <w:u w:val="none"/>
      <w:effect w:val="none"/>
      <w:shd w:val="clear" w:color="auto" w:fill="auto"/>
    </w:rPr>
  </w:style>
  <w:style w:type="paragraph" w:styleId="a8">
    <w:name w:val="Balloon Text"/>
    <w:basedOn w:val="a"/>
    <w:link w:val="a9"/>
    <w:uiPriority w:val="99"/>
    <w:semiHidden/>
    <w:unhideWhenUsed/>
    <w:rsid w:val="007966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966B7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6954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95429"/>
  </w:style>
  <w:style w:type="paragraph" w:styleId="ac">
    <w:name w:val="footer"/>
    <w:basedOn w:val="a"/>
    <w:link w:val="ad"/>
    <w:uiPriority w:val="99"/>
    <w:unhideWhenUsed/>
    <w:rsid w:val="006954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954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90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9D1538-A081-4CFA-A483-39EB87551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1184</Words>
  <Characters>6755</Characters>
  <Application>Microsoft Office Word</Application>
  <DocSecurity>4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Кирюхов</dc:creator>
  <cp:keywords/>
  <dc:description/>
  <cp:lastModifiedBy>Наталья Захарова</cp:lastModifiedBy>
  <cp:revision>2</cp:revision>
  <cp:lastPrinted>2015-11-05T08:46:00Z</cp:lastPrinted>
  <dcterms:created xsi:type="dcterms:W3CDTF">2016-02-04T14:19:00Z</dcterms:created>
  <dcterms:modified xsi:type="dcterms:W3CDTF">2016-02-04T14:19:00Z</dcterms:modified>
</cp:coreProperties>
</file>