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210" w:rsidRPr="009B50C6" w:rsidRDefault="00735E4C" w:rsidP="00662DF5">
      <w:pPr>
        <w:ind w:hanging="709"/>
        <w:contextualSpacing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</w:pPr>
      <w:r>
        <w:rPr>
          <w:noProof/>
          <w:lang w:eastAsia="ru-RU"/>
        </w:rPr>
        <w:drawing>
          <wp:inline distT="0" distB="0" distL="0" distR="0" wp14:anchorId="58D83848" wp14:editId="79F3F6D2">
            <wp:extent cx="5937250" cy="698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56" cy="699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943" w:rsidRDefault="005D1943" w:rsidP="005D1943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AD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:rsidR="005D1943" w:rsidRDefault="005D1943" w:rsidP="00662DF5">
      <w:pPr>
        <w:tabs>
          <w:tab w:val="left" w:pos="4395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="00631D5D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«</w:t>
      </w:r>
      <w:r w:rsidR="00907210" w:rsidRPr="00347758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Бухгалтерский учет и отчетность организации в процедурах банкротства. </w:t>
      </w:r>
    </w:p>
    <w:p w:rsidR="00907210" w:rsidRDefault="00907210" w:rsidP="00662DF5">
      <w:pPr>
        <w:tabs>
          <w:tab w:val="left" w:pos="4395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347758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Процедура наблюдения</w:t>
      </w:r>
      <w:r w:rsidR="00631D5D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»</w:t>
      </w:r>
      <w:r w:rsidR="00347758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:rsidR="005D1943" w:rsidRDefault="005D1943" w:rsidP="00662DF5">
      <w:pPr>
        <w:tabs>
          <w:tab w:val="left" w:pos="4395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D1943" w:rsidRPr="00347758" w:rsidRDefault="00665B52" w:rsidP="005D1943">
      <w:pPr>
        <w:spacing w:after="0"/>
        <w:ind w:left="-567"/>
        <w:contextualSpacing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</w:pPr>
      <w:r w:rsidRPr="00665B52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08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>апреля –</w:t>
      </w:r>
      <w:r w:rsidR="005D1943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>12 апреля</w:t>
      </w:r>
      <w:r w:rsidR="005D1943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 2024 года</w:t>
      </w:r>
    </w:p>
    <w:p w:rsidR="00347758" w:rsidRDefault="00347758" w:rsidP="00347758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347758" w:rsidRPr="005D1943" w:rsidRDefault="00347758" w:rsidP="00631D5D">
      <w:pPr>
        <w:tabs>
          <w:tab w:val="left" w:pos="439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Институт МФЦ приглашает Вас принять участие в с</w:t>
      </w:r>
      <w:r w:rsidR="00631D5D"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пециальном курсе</w:t>
      </w:r>
      <w:r w:rsidR="005D1943"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(повышение квалификации) </w:t>
      </w:r>
      <w:r w:rsidR="00631D5D"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«Бухгалтерский учет и отчетность организации в процедурах банкротства. Процедура наблюдения», который состоится в Москве с </w:t>
      </w:r>
      <w:r w:rsidR="00665B5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08 апреля</w:t>
      </w:r>
      <w:r w:rsidR="00631D5D"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по </w:t>
      </w:r>
      <w:r w:rsidR="00665B5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12 апреля</w:t>
      </w:r>
      <w:r w:rsidR="00631D5D"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202</w:t>
      </w:r>
      <w:r w:rsidR="005D1943"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4</w:t>
      </w:r>
      <w:r w:rsidR="00631D5D"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года, с участием </w:t>
      </w:r>
      <w:r w:rsidR="00631D5D" w:rsidRPr="002308E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арбитражн</w:t>
      </w:r>
      <w:r w:rsidR="00631D5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ого</w:t>
      </w:r>
      <w:r w:rsidR="00631D5D" w:rsidRPr="002308E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управляющ</w:t>
      </w:r>
      <w:r w:rsidR="00631D5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его</w:t>
      </w:r>
      <w:r w:rsidR="00631D5D" w:rsidRPr="002308E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участвующим в процедурах банкротства организаций и являющегося действующим аудитором</w:t>
      </w:r>
      <w:r w:rsidR="00631D5D" w:rsidRPr="008A10A4">
        <w:rPr>
          <w:rFonts w:ascii="Times New Roman" w:hAnsi="Times New Roman"/>
        </w:rPr>
        <w:t xml:space="preserve">. </w:t>
      </w:r>
      <w:r w:rsidR="00631D5D" w:rsidRPr="005D1943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 w:rsidR="005D1943">
        <w:rPr>
          <w:rFonts w:ascii="Times New Roman" w:hAnsi="Times New Roman"/>
          <w:i/>
          <w:sz w:val="24"/>
          <w:szCs w:val="24"/>
        </w:rPr>
        <w:t>онлайн-</w:t>
      </w:r>
      <w:r w:rsidR="00631D5D" w:rsidRPr="005D1943">
        <w:rPr>
          <w:rFonts w:ascii="Times New Roman" w:hAnsi="Times New Roman"/>
          <w:i/>
          <w:sz w:val="24"/>
          <w:szCs w:val="24"/>
        </w:rPr>
        <w:t xml:space="preserve"> формате (1</w:t>
      </w:r>
      <w:r w:rsidR="005D1943" w:rsidRPr="005D1943">
        <w:rPr>
          <w:rFonts w:ascii="Times New Roman" w:hAnsi="Times New Roman"/>
          <w:i/>
          <w:sz w:val="24"/>
          <w:szCs w:val="24"/>
        </w:rPr>
        <w:t>0</w:t>
      </w:r>
      <w:r w:rsidR="00631D5D" w:rsidRPr="005D1943">
        <w:rPr>
          <w:rFonts w:ascii="Times New Roman" w:hAnsi="Times New Roman"/>
          <w:i/>
          <w:sz w:val="24"/>
          <w:szCs w:val="24"/>
        </w:rPr>
        <w:t>.00-</w:t>
      </w:r>
      <w:r w:rsidR="005D1943" w:rsidRPr="005D1943">
        <w:rPr>
          <w:rFonts w:ascii="Times New Roman" w:hAnsi="Times New Roman"/>
          <w:i/>
          <w:sz w:val="24"/>
          <w:szCs w:val="24"/>
        </w:rPr>
        <w:t>17</w:t>
      </w:r>
      <w:r w:rsidR="00631D5D" w:rsidRPr="005D1943">
        <w:rPr>
          <w:rFonts w:ascii="Times New Roman" w:hAnsi="Times New Roman"/>
          <w:i/>
          <w:sz w:val="24"/>
          <w:szCs w:val="24"/>
        </w:rPr>
        <w:t>.</w:t>
      </w:r>
      <w:r w:rsidR="005D1943" w:rsidRPr="005D1943">
        <w:rPr>
          <w:rFonts w:ascii="Times New Roman" w:hAnsi="Times New Roman"/>
          <w:i/>
          <w:sz w:val="24"/>
          <w:szCs w:val="24"/>
        </w:rPr>
        <w:t>00</w:t>
      </w:r>
      <w:r w:rsidR="00631D5D" w:rsidRPr="005D1943">
        <w:rPr>
          <w:rFonts w:ascii="Times New Roman" w:hAnsi="Times New Roman"/>
          <w:i/>
          <w:sz w:val="24"/>
          <w:szCs w:val="24"/>
        </w:rPr>
        <w:t>)</w:t>
      </w:r>
      <w:r w:rsidR="00631D5D" w:rsidRPr="005D194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tblInd w:w="-572" w:type="dxa"/>
        <w:tblLook w:val="04A0" w:firstRow="1" w:lastRow="0" w:firstColumn="1" w:lastColumn="0" w:noHBand="0" w:noVBand="1"/>
      </w:tblPr>
      <w:tblGrid>
        <w:gridCol w:w="9917"/>
      </w:tblGrid>
      <w:tr w:rsidR="00631D5D" w:rsidTr="00B86346">
        <w:tc>
          <w:tcPr>
            <w:tcW w:w="9917" w:type="dxa"/>
          </w:tcPr>
          <w:p w:rsidR="00631D5D" w:rsidRPr="00631D5D" w:rsidRDefault="00631D5D" w:rsidP="005D1943">
            <w:pPr>
              <w:ind w:firstLine="314"/>
              <w:jc w:val="both"/>
              <w:rPr>
                <w:rStyle w:val="a5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Процедура банкротства</w:t>
            </w:r>
            <w:r w:rsidRPr="00631D5D">
              <w:rPr>
                <w:rStyle w:val="a5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 — </w:t>
            </w:r>
            <w:r w:rsidRPr="00631D5D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это процесс признания должника не способным исполнить свои обязательства по договорам, перед сотрудниками или бюджетом.</w:t>
            </w:r>
            <w:r w:rsidRPr="00631D5D">
              <w:rPr>
                <w:rStyle w:val="a5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631D5D" w:rsidRPr="00631D5D" w:rsidRDefault="00631D5D" w:rsidP="005D1943">
            <w:pPr>
              <w:ind w:firstLine="31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1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Процесс признания организации (должника) банкротом является следствием несбалансированности системы управления в организации. </w:t>
            </w:r>
          </w:p>
          <w:p w:rsidR="00631D5D" w:rsidRPr="00631D5D" w:rsidRDefault="00631D5D" w:rsidP="005D1943">
            <w:pPr>
              <w:ind w:firstLine="314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О состоянии системы управления в организации, в первом приближении, можно получить представление из анализа показателей ее бухгалтерской (финансовой) отчетности. </w:t>
            </w:r>
          </w:p>
          <w:p w:rsidR="00631D5D" w:rsidRPr="00631D5D" w:rsidRDefault="00631D5D" w:rsidP="005D1943">
            <w:pPr>
              <w:ind w:firstLine="314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учитывать нормы законодательства о банкротстве при составлении годовой/промежуточной бухгалтерской отчетности?</w:t>
            </w:r>
          </w:p>
          <w:p w:rsidR="00631D5D" w:rsidRPr="00631D5D" w:rsidRDefault="00631D5D" w:rsidP="005D1943">
            <w:pPr>
              <w:ind w:firstLine="314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не «бояться» продолжать работу в организации, в отношении которой открыта процедура банкротства?</w:t>
            </w:r>
          </w:p>
          <w:p w:rsidR="00631D5D" w:rsidRPr="00631D5D" w:rsidRDefault="00631D5D" w:rsidP="005D1943">
            <w:pPr>
              <w:ind w:firstLine="314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эффективно взаимодействовать бухгалтеру и арбитражному управляющему в целях процедуры банкротства?</w:t>
            </w:r>
          </w:p>
          <w:p w:rsidR="00631D5D" w:rsidRPr="00631D5D" w:rsidRDefault="00631D5D" w:rsidP="005D1943">
            <w:pPr>
              <w:ind w:firstLine="314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классифицировать, оценивать, признавать, прекращать объекты бухгалтерского учета и/или факты хозяйственной деятельности в ходе процедуры банкротства в бухгалтерских регистрах должника (организации)?</w:t>
            </w:r>
          </w:p>
          <w:p w:rsidR="00631D5D" w:rsidRPr="00631D5D" w:rsidRDefault="00631D5D" w:rsidP="005D1943">
            <w:pPr>
              <w:ind w:firstLine="314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Как отражать факты хозяйственной деятельности в процедуре банкротства, выполняя </w:t>
            </w:r>
            <w:r w:rsidRPr="00631D5D"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bdr w:val="none" w:sz="0" w:space="0" w:color="auto" w:frame="1"/>
              </w:rPr>
              <w:t>основные принципы и правила ведения бухгалтерского учета</w:t>
            </w: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?</w:t>
            </w:r>
          </w:p>
          <w:p w:rsidR="00631D5D" w:rsidRPr="00631D5D" w:rsidRDefault="00631D5D" w:rsidP="005D1943">
            <w:pPr>
              <w:ind w:firstLine="314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самостоятельно «</w:t>
            </w:r>
            <w:proofErr w:type="spellStart"/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проаудировать</w:t>
            </w:r>
            <w:proofErr w:type="spellEnd"/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» годовую/промежуточную отчетность организации в случае, когда отчетность организации не подлежит обязательному аудиту?</w:t>
            </w:r>
          </w:p>
          <w:p w:rsidR="00631D5D" w:rsidRPr="00631D5D" w:rsidRDefault="00631D5D" w:rsidP="005D1943">
            <w:pPr>
              <w:ind w:firstLine="314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Как расширить сферу применения своих профессиональных компетенций, оказывая услуги бухгалтеров в процедурах банкротства? </w:t>
            </w:r>
          </w:p>
          <w:p w:rsidR="00631D5D" w:rsidRDefault="00631D5D" w:rsidP="005D1943">
            <w:pPr>
              <w:ind w:firstLine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8EC">
              <w:rPr>
                <w:rFonts w:ascii="Times New Roman" w:hAnsi="Times New Roman" w:cs="Times New Roman"/>
                <w:sz w:val="24"/>
                <w:szCs w:val="24"/>
              </w:rPr>
              <w:t>На эти и многие другие вопросы по бухгалтерскому учету в процессе признания организации банкротом вы получите ответы на курсе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1D5D" w:rsidRPr="00631D5D" w:rsidRDefault="00631D5D" w:rsidP="005D1943">
            <w:pPr>
              <w:ind w:firstLine="314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курс приглашаются руководители,</w:t>
            </w:r>
            <w:r>
              <w:t xml:space="preserve"> </w:t>
            </w:r>
            <w:r w:rsidRPr="00631D5D">
              <w:rPr>
                <w:rFonts w:ascii="Times New Roman" w:hAnsi="Times New Roman" w:cs="Times New Roman"/>
                <w:sz w:val="24"/>
                <w:szCs w:val="24"/>
              </w:rPr>
              <w:t>арбитражны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1D5D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1D5D">
              <w:rPr>
                <w:rFonts w:ascii="Times New Roman" w:hAnsi="Times New Roman" w:cs="Times New Roman"/>
                <w:sz w:val="24"/>
                <w:szCs w:val="24"/>
              </w:rPr>
              <w:t>, финансовы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1D5D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директора, бухгалтера, налоговы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1D5D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</w:p>
        </w:tc>
      </w:tr>
    </w:tbl>
    <w:p w:rsidR="00347758" w:rsidRDefault="00347758" w:rsidP="00347758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631D5D" w:rsidRPr="00631D5D" w:rsidRDefault="00631D5D" w:rsidP="00631D5D">
      <w:pPr>
        <w:tabs>
          <w:tab w:val="left" w:pos="4395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8E0264">
        <w:rPr>
          <w:rFonts w:ascii="Times New Roman" w:hAnsi="Times New Roman" w:cs="Times New Roman"/>
          <w:b/>
          <w:bCs/>
          <w:sz w:val="24"/>
          <w:szCs w:val="24"/>
        </w:rPr>
        <w:t>ОСНОВНЫЕ ВОПРОСЫ ПРОГРАММЫ</w:t>
      </w:r>
    </w:p>
    <w:p w:rsidR="00907210" w:rsidRPr="00CA539B" w:rsidRDefault="00907210" w:rsidP="00631D5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39B">
        <w:rPr>
          <w:rFonts w:ascii="Times New Roman" w:hAnsi="Times New Roman" w:cs="Times New Roman"/>
          <w:b/>
          <w:sz w:val="24"/>
          <w:szCs w:val="24"/>
        </w:rPr>
        <w:t xml:space="preserve">Тема 1. Процедура банкротства организации </w:t>
      </w:r>
      <w:r w:rsidR="00CA539B" w:rsidRPr="00CA539B">
        <w:rPr>
          <w:rFonts w:ascii="Times New Roman" w:hAnsi="Times New Roman" w:cs="Times New Roman"/>
          <w:b/>
          <w:sz w:val="24"/>
          <w:szCs w:val="24"/>
        </w:rPr>
        <w:t>–</w:t>
      </w:r>
      <w:r w:rsidRPr="00CA539B">
        <w:rPr>
          <w:rFonts w:ascii="Times New Roman" w:hAnsi="Times New Roman" w:cs="Times New Roman"/>
          <w:b/>
          <w:sz w:val="24"/>
          <w:szCs w:val="24"/>
        </w:rPr>
        <w:t xml:space="preserve"> наблюдение</w:t>
      </w:r>
      <w:r w:rsidR="00CA539B" w:rsidRPr="00CA539B">
        <w:rPr>
          <w:rFonts w:ascii="Times New Roman" w:hAnsi="Times New Roman" w:cs="Times New Roman"/>
          <w:b/>
          <w:sz w:val="24"/>
          <w:szCs w:val="24"/>
        </w:rPr>
        <w:t>.</w:t>
      </w:r>
    </w:p>
    <w:p w:rsidR="00907210" w:rsidRPr="00631D5D" w:rsidRDefault="00907210" w:rsidP="00CA539B">
      <w:pPr>
        <w:pStyle w:val="a3"/>
        <w:numPr>
          <w:ilvl w:val="1"/>
          <w:numId w:val="1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Понятие банкротства.</w:t>
      </w:r>
    </w:p>
    <w:p w:rsidR="00907210" w:rsidRPr="00631D5D" w:rsidRDefault="00907210" w:rsidP="00CA539B">
      <w:pPr>
        <w:pStyle w:val="a3"/>
        <w:numPr>
          <w:ilvl w:val="1"/>
          <w:numId w:val="1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Объективное банкротство и субсидиарная ответственность.</w:t>
      </w:r>
    </w:p>
    <w:p w:rsidR="00907210" w:rsidRPr="00631D5D" w:rsidRDefault="00907210" w:rsidP="00CA539B">
      <w:pPr>
        <w:pStyle w:val="a3"/>
        <w:numPr>
          <w:ilvl w:val="1"/>
          <w:numId w:val="1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Рассмотрение дел о банкротстве: порядок рассмотрения и лица, участвующие в деле о банкротстве.</w:t>
      </w:r>
    </w:p>
    <w:p w:rsidR="00907210" w:rsidRPr="00631D5D" w:rsidRDefault="00907210" w:rsidP="00CA539B">
      <w:pPr>
        <w:pStyle w:val="a3"/>
        <w:numPr>
          <w:ilvl w:val="1"/>
          <w:numId w:val="1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Наблюдение, как процедура банкротства: определение, документы, основание, цель, сроки, мероприятия.</w:t>
      </w:r>
    </w:p>
    <w:p w:rsidR="00907210" w:rsidRPr="00CA539B" w:rsidRDefault="00907210" w:rsidP="00631D5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5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2. Влияние введения процедуры наблюдения на управление, организационную структуру и контроль в организации</w:t>
      </w:r>
    </w:p>
    <w:p w:rsidR="00907210" w:rsidRPr="00631D5D" w:rsidRDefault="00907210" w:rsidP="00631D5D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Применение корпоративного законодательства в процедуре банкротства.</w:t>
      </w:r>
    </w:p>
    <w:p w:rsidR="00907210" w:rsidRPr="00631D5D" w:rsidRDefault="00907210" w:rsidP="00631D5D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Органы управления организацией.</w:t>
      </w:r>
    </w:p>
    <w:p w:rsidR="00907210" w:rsidRPr="00631D5D" w:rsidRDefault="00907210" w:rsidP="00631D5D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Корпоративные действия в процедуре банкротства.</w:t>
      </w:r>
    </w:p>
    <w:p w:rsidR="00907210" w:rsidRPr="00631D5D" w:rsidRDefault="00907210" w:rsidP="00631D5D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lastRenderedPageBreak/>
        <w:t>Права и обязанности акционеров, участников.</w:t>
      </w:r>
    </w:p>
    <w:p w:rsidR="00907210" w:rsidRPr="00631D5D" w:rsidRDefault="00907210" w:rsidP="00631D5D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Права и обязанности единоличного и коллективного органов управления.</w:t>
      </w:r>
    </w:p>
    <w:p w:rsidR="00907210" w:rsidRPr="00631D5D" w:rsidRDefault="00907210" w:rsidP="00631D5D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Изменение организационной структуры организации в процедуре наблюдения: цель, обоснование, утверждение.</w:t>
      </w:r>
    </w:p>
    <w:p w:rsidR="00907210" w:rsidRPr="00631D5D" w:rsidRDefault="00907210" w:rsidP="00631D5D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Контроль в организации: правовое регулирование, цель, объекты и субъекты контроля.</w:t>
      </w:r>
    </w:p>
    <w:p w:rsidR="00907210" w:rsidRPr="00631D5D" w:rsidRDefault="00907210" w:rsidP="00631D5D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Внешний и внутренний контроль в организации.</w:t>
      </w:r>
    </w:p>
    <w:p w:rsidR="00907210" w:rsidRPr="00631D5D" w:rsidRDefault="00907210" w:rsidP="00631D5D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Основные изменения в контроле организации в процедуре наблюдения.</w:t>
      </w:r>
    </w:p>
    <w:p w:rsidR="00907210" w:rsidRPr="00631D5D" w:rsidRDefault="00936B3D" w:rsidP="00631D5D">
      <w:pPr>
        <w:pStyle w:val="a3"/>
        <w:numPr>
          <w:ilvl w:val="0"/>
          <w:numId w:val="6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Комплаенс в процедуре наблюдения</w:t>
      </w:r>
      <w:r w:rsidR="009E32D6" w:rsidRPr="00631D5D">
        <w:rPr>
          <w:rFonts w:ascii="Times New Roman" w:hAnsi="Times New Roman" w:cs="Times New Roman"/>
          <w:sz w:val="24"/>
          <w:szCs w:val="24"/>
        </w:rPr>
        <w:t>.</w:t>
      </w:r>
    </w:p>
    <w:p w:rsidR="00907210" w:rsidRPr="00CA539B" w:rsidRDefault="00907210" w:rsidP="00631D5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5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3. Бизнес-модель организации </w:t>
      </w:r>
      <w:bookmarkStart w:id="0" w:name="_Hlk86064341"/>
      <w:r w:rsidRPr="00CA5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процедуре наблюдения</w:t>
      </w:r>
      <w:bookmarkEnd w:id="0"/>
      <w:r w:rsidR="00CA5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36B3D" w:rsidRPr="00631D5D" w:rsidRDefault="00907210" w:rsidP="00631D5D">
      <w:pPr>
        <w:pStyle w:val="a3"/>
        <w:numPr>
          <w:ilvl w:val="0"/>
          <w:numId w:val="7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Понятие бизнес-модели.</w:t>
      </w:r>
    </w:p>
    <w:p w:rsidR="00936B3D" w:rsidRPr="00631D5D" w:rsidRDefault="00907210" w:rsidP="00631D5D">
      <w:pPr>
        <w:pStyle w:val="a3"/>
        <w:numPr>
          <w:ilvl w:val="0"/>
          <w:numId w:val="7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Требования национальных и международных стандартов к составлению, утверждению, изменению бизнес-модели организации.</w:t>
      </w:r>
    </w:p>
    <w:p w:rsidR="00907210" w:rsidRPr="00631D5D" w:rsidRDefault="00907210" w:rsidP="00631D5D">
      <w:pPr>
        <w:pStyle w:val="a3"/>
        <w:numPr>
          <w:ilvl w:val="0"/>
          <w:numId w:val="7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 xml:space="preserve">Корректировка бизнес-модели организации в процедуре банкротства: основание, оценка, утверждение, исполнение. </w:t>
      </w:r>
    </w:p>
    <w:p w:rsidR="00907210" w:rsidRPr="00CA539B" w:rsidRDefault="00907210" w:rsidP="00631D5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A5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4. Бизнес-процессы организации в процедуре наблюдения</w:t>
      </w:r>
      <w:r w:rsidR="00CA539B" w:rsidRPr="00CA5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07210" w:rsidRPr="00631D5D" w:rsidRDefault="00907210" w:rsidP="00631D5D">
      <w:pPr>
        <w:pStyle w:val="a3"/>
        <w:numPr>
          <w:ilvl w:val="0"/>
          <w:numId w:val="8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 xml:space="preserve">Бизнес-процессы, как инструменты управления организацией. </w:t>
      </w:r>
    </w:p>
    <w:p w:rsidR="00907210" w:rsidRPr="00631D5D" w:rsidRDefault="00907210" w:rsidP="00631D5D">
      <w:pPr>
        <w:pStyle w:val="a3"/>
        <w:numPr>
          <w:ilvl w:val="0"/>
          <w:numId w:val="8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Корректировка</w:t>
      </w:r>
      <w:r w:rsidR="009D2832" w:rsidRPr="00631D5D">
        <w:rPr>
          <w:rFonts w:ascii="Times New Roman" w:hAnsi="Times New Roman" w:cs="Times New Roman"/>
          <w:sz w:val="24"/>
          <w:szCs w:val="24"/>
        </w:rPr>
        <w:t>, прекращение, внедрение бизнес</w:t>
      </w:r>
      <w:r w:rsidRPr="00631D5D">
        <w:rPr>
          <w:rFonts w:ascii="Times New Roman" w:hAnsi="Times New Roman" w:cs="Times New Roman"/>
          <w:sz w:val="24"/>
          <w:szCs w:val="24"/>
        </w:rPr>
        <w:t xml:space="preserve">-процессов в процедуре банкротства: основание, цель, настройка, ответственность. Дорожная карта изменения бизнес-процессов. </w:t>
      </w:r>
    </w:p>
    <w:p w:rsidR="00907210" w:rsidRPr="00CA539B" w:rsidRDefault="00907210" w:rsidP="00631D5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5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5</w:t>
      </w:r>
      <w:bookmarkStart w:id="1" w:name="_Hlk86069249"/>
      <w:r w:rsidRPr="00CA5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Факты хозяйственной жизни организации </w:t>
      </w:r>
      <w:bookmarkEnd w:id="1"/>
      <w:r w:rsidRPr="00CA5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процедуре наблюдения</w:t>
      </w:r>
      <w:r w:rsidR="00CA5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B53F8" w:rsidRPr="00631D5D" w:rsidRDefault="00907210" w:rsidP="00631D5D">
      <w:pPr>
        <w:pStyle w:val="a3"/>
        <w:numPr>
          <w:ilvl w:val="0"/>
          <w:numId w:val="9"/>
        </w:numPr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1D5D">
        <w:rPr>
          <w:rFonts w:ascii="Times New Roman" w:hAnsi="Times New Roman" w:cs="Times New Roman"/>
          <w:sz w:val="24"/>
          <w:szCs w:val="24"/>
        </w:rPr>
        <w:t xml:space="preserve">Понятие факта </w:t>
      </w:r>
      <w:r w:rsidRPr="00631D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хозяйственной жизни организации. Внутренние и внешние факты.</w:t>
      </w:r>
    </w:p>
    <w:p w:rsidR="00EB53F8" w:rsidRPr="00631D5D" w:rsidRDefault="00907210" w:rsidP="00631D5D">
      <w:pPr>
        <w:pStyle w:val="a3"/>
        <w:numPr>
          <w:ilvl w:val="0"/>
          <w:numId w:val="9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Бухгалтерский учет фактов хозяйственной жизни.</w:t>
      </w:r>
    </w:p>
    <w:p w:rsidR="00907210" w:rsidRPr="00631D5D" w:rsidRDefault="00907210" w:rsidP="00631D5D">
      <w:pPr>
        <w:pStyle w:val="a3"/>
        <w:numPr>
          <w:ilvl w:val="0"/>
          <w:numId w:val="9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 xml:space="preserve">Руководство принципами бухгалтерского учета при внесении учетных записей, ведении учета и составлении отчетности. </w:t>
      </w:r>
    </w:p>
    <w:p w:rsidR="00907210" w:rsidRPr="00CA539B" w:rsidRDefault="00907210" w:rsidP="00631D5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39B">
        <w:rPr>
          <w:rFonts w:ascii="Times New Roman" w:hAnsi="Times New Roman" w:cs="Times New Roman"/>
          <w:b/>
          <w:sz w:val="24"/>
          <w:szCs w:val="24"/>
        </w:rPr>
        <w:t>Тема 6. Объекты бухгалтерского учета в ходе процедуры наблюдения</w:t>
      </w:r>
      <w:r w:rsidR="00CA539B">
        <w:rPr>
          <w:rFonts w:ascii="Times New Roman" w:hAnsi="Times New Roman" w:cs="Times New Roman"/>
          <w:b/>
          <w:sz w:val="24"/>
          <w:szCs w:val="24"/>
        </w:rPr>
        <w:t>.</w:t>
      </w:r>
    </w:p>
    <w:p w:rsidR="00B24717" w:rsidRPr="00631D5D" w:rsidRDefault="00907210" w:rsidP="00631D5D">
      <w:pPr>
        <w:pStyle w:val="a3"/>
        <w:numPr>
          <w:ilvl w:val="0"/>
          <w:numId w:val="10"/>
        </w:numPr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_Hlk86078172"/>
      <w:r w:rsidRPr="00631D5D">
        <w:rPr>
          <w:rFonts w:ascii="Times New Roman" w:hAnsi="Times New Roman" w:cs="Times New Roman"/>
          <w:sz w:val="24"/>
          <w:szCs w:val="24"/>
        </w:rPr>
        <w:t>Бухгалтерский учет объектов бухгалтерского учета в ходе процедуры наблюдения</w:t>
      </w:r>
      <w:bookmarkEnd w:id="2"/>
      <w:r w:rsidRPr="00631D5D">
        <w:rPr>
          <w:rFonts w:ascii="Times New Roman" w:hAnsi="Times New Roman" w:cs="Times New Roman"/>
          <w:sz w:val="24"/>
          <w:szCs w:val="24"/>
        </w:rPr>
        <w:t xml:space="preserve">: </w:t>
      </w:r>
      <w:r w:rsidRPr="00631D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возникновение, документирование, признание, классификация, изменение оценок, </w:t>
      </w:r>
      <w:proofErr w:type="spellStart"/>
      <w:r w:rsidRPr="00631D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реклассификация</w:t>
      </w:r>
      <w:proofErr w:type="spellEnd"/>
      <w:r w:rsidRPr="00631D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(корректировка), прекращение признания, раскрытие информации.</w:t>
      </w:r>
    </w:p>
    <w:p w:rsidR="00907210" w:rsidRPr="00631D5D" w:rsidRDefault="00907210" w:rsidP="00631D5D">
      <w:pPr>
        <w:pStyle w:val="a3"/>
        <w:numPr>
          <w:ilvl w:val="0"/>
          <w:numId w:val="10"/>
        </w:numPr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1D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Профессиональное суждение и профессиональная компетентность бухгалтера / иного лица, ответственного за ведение бухгалтерского учета. Влияние на достоверность бухгалтерской (финансовой) отчетности организации.</w:t>
      </w:r>
    </w:p>
    <w:p w:rsidR="00907210" w:rsidRPr="00CA539B" w:rsidRDefault="00907210" w:rsidP="00631D5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39B">
        <w:rPr>
          <w:rFonts w:ascii="Times New Roman" w:hAnsi="Times New Roman" w:cs="Times New Roman"/>
          <w:b/>
          <w:sz w:val="24"/>
          <w:szCs w:val="24"/>
        </w:rPr>
        <w:t>Тема 7. Учетная политика, стандарты экономического субъекта и документооборот организации</w:t>
      </w:r>
      <w:r w:rsidR="00CA539B">
        <w:rPr>
          <w:rFonts w:ascii="Times New Roman" w:hAnsi="Times New Roman" w:cs="Times New Roman"/>
          <w:b/>
          <w:sz w:val="24"/>
          <w:szCs w:val="24"/>
        </w:rPr>
        <w:t>.</w:t>
      </w:r>
    </w:p>
    <w:p w:rsidR="00B24717" w:rsidRPr="00631D5D" w:rsidRDefault="00907210" w:rsidP="00631D5D">
      <w:pPr>
        <w:pStyle w:val="a3"/>
        <w:numPr>
          <w:ilvl w:val="0"/>
          <w:numId w:val="11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Влияние изменения управления, организационной структуры, бизнес-модели организации в процедуре банкротства на изменение (дополнение): учетной политики организации для целей бухгалтерского учета и для целей налогообложения, стандартов экономического субъекта, документооборот.</w:t>
      </w:r>
    </w:p>
    <w:p w:rsidR="00907210" w:rsidRPr="00631D5D" w:rsidRDefault="00907210" w:rsidP="00631D5D">
      <w:pPr>
        <w:pStyle w:val="a3"/>
        <w:numPr>
          <w:ilvl w:val="0"/>
          <w:numId w:val="11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Последствия изменений учетной политики: перспективное и ретроспективное применение, оценки, корректировки в учете и/или отчетности.</w:t>
      </w:r>
    </w:p>
    <w:p w:rsidR="00907210" w:rsidRPr="00CA539B" w:rsidRDefault="00907210" w:rsidP="00631D5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39B">
        <w:rPr>
          <w:rFonts w:ascii="Times New Roman" w:hAnsi="Times New Roman" w:cs="Times New Roman"/>
          <w:b/>
          <w:sz w:val="24"/>
          <w:szCs w:val="24"/>
        </w:rPr>
        <w:t>Тема 8. Корректировки регистров бухгалтерского учета и бухгалтерской отчетности прошлых периодов организации в ходе процедуры наблюдения.</w:t>
      </w:r>
    </w:p>
    <w:p w:rsidR="00B24717" w:rsidRPr="00631D5D" w:rsidRDefault="00907210" w:rsidP="00631D5D">
      <w:pPr>
        <w:pStyle w:val="a3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D5D">
        <w:rPr>
          <w:rFonts w:ascii="Times New Roman" w:hAnsi="Times New Roman" w:cs="Times New Roman"/>
          <w:sz w:val="24"/>
          <w:szCs w:val="24"/>
        </w:rPr>
        <w:t xml:space="preserve">8.1. </w:t>
      </w:r>
      <w:r w:rsidRPr="00631D5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Исправление ошибок в бухгалтерском учете и отчетности, как следствия   неправильного отражения (</w:t>
      </w:r>
      <w:proofErr w:type="spellStart"/>
      <w:r w:rsidRPr="00631D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неотражения</w:t>
      </w:r>
      <w:proofErr w:type="spellEnd"/>
      <w:r w:rsidRPr="00631D5D">
        <w:rPr>
          <w:rFonts w:ascii="Times New Roman" w:eastAsia="Times New Roman" w:hAnsi="Times New Roman" w:cs="Times New Roman"/>
          <w:sz w:val="24"/>
          <w:szCs w:val="24"/>
          <w:lang w:eastAsia="ru-RU"/>
        </w:rPr>
        <w:t>) фактов хозяйственной деятельности в бухгалтерском учете и (или) бухгалтерской отчетности организации.</w:t>
      </w:r>
    </w:p>
    <w:p w:rsidR="00B24717" w:rsidRPr="00631D5D" w:rsidRDefault="00907210" w:rsidP="00631D5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8.2 Характер ошибок.</w:t>
      </w:r>
    </w:p>
    <w:p w:rsidR="00B24717" w:rsidRPr="00631D5D" w:rsidRDefault="00907210" w:rsidP="00631D5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8.3. Суммы корректировок.</w:t>
      </w:r>
    </w:p>
    <w:p w:rsidR="00B24717" w:rsidRPr="00631D5D" w:rsidRDefault="00907210" w:rsidP="00631D5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8.</w:t>
      </w:r>
      <w:proofErr w:type="gramStart"/>
      <w:r w:rsidRPr="00631D5D">
        <w:rPr>
          <w:rFonts w:ascii="Times New Roman" w:hAnsi="Times New Roman" w:cs="Times New Roman"/>
          <w:sz w:val="24"/>
          <w:szCs w:val="24"/>
        </w:rPr>
        <w:t>4.Оценка</w:t>
      </w:r>
      <w:proofErr w:type="gramEnd"/>
      <w:r w:rsidRPr="00631D5D">
        <w:rPr>
          <w:rFonts w:ascii="Times New Roman" w:hAnsi="Times New Roman" w:cs="Times New Roman"/>
          <w:sz w:val="24"/>
          <w:szCs w:val="24"/>
        </w:rPr>
        <w:t xml:space="preserve"> существенности ошибки, в том числе для мероприятий процедуры наблюдения.</w:t>
      </w:r>
      <w:bookmarkStart w:id="3" w:name="_Hlk86075232"/>
    </w:p>
    <w:bookmarkEnd w:id="3"/>
    <w:p w:rsidR="00B24717" w:rsidRPr="00631D5D" w:rsidRDefault="00907210" w:rsidP="00631D5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8.5. Порядок исправления ошибок.</w:t>
      </w:r>
    </w:p>
    <w:p w:rsidR="00B24717" w:rsidRPr="00631D5D" w:rsidRDefault="00907210" w:rsidP="00631D5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8.6. Раскрытие информации об ошибках.</w:t>
      </w:r>
    </w:p>
    <w:p w:rsidR="00B24717" w:rsidRPr="00631D5D" w:rsidRDefault="00907210" w:rsidP="00631D5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8.7. Представление исправленной бухгалтерской отчетности.</w:t>
      </w:r>
    </w:p>
    <w:p w:rsidR="00907210" w:rsidRPr="00631D5D" w:rsidRDefault="00907210" w:rsidP="00631D5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8.8. Влияние ошибок на выводы временного управляющего и принятие решений собраний кредиторов.</w:t>
      </w:r>
    </w:p>
    <w:p w:rsidR="00907210" w:rsidRPr="00CA539B" w:rsidRDefault="00907210" w:rsidP="00631D5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39B">
        <w:rPr>
          <w:rFonts w:ascii="Times New Roman" w:hAnsi="Times New Roman" w:cs="Times New Roman"/>
          <w:b/>
          <w:sz w:val="24"/>
          <w:szCs w:val="24"/>
        </w:rPr>
        <w:t>Тема 9. Составление и представление бухгалтерской (финансовой) отчетности организации в ходе процедуры наблюдения.</w:t>
      </w:r>
    </w:p>
    <w:p w:rsidR="00D57713" w:rsidRPr="00631D5D" w:rsidRDefault="00907210" w:rsidP="00631D5D">
      <w:pPr>
        <w:pStyle w:val="a3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Требования к бухгалтерской отчетности.</w:t>
      </w:r>
    </w:p>
    <w:p w:rsidR="00D57713" w:rsidRPr="00631D5D" w:rsidRDefault="00907210" w:rsidP="00631D5D">
      <w:pPr>
        <w:pStyle w:val="a3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lastRenderedPageBreak/>
        <w:t>Состав отчетности.</w:t>
      </w:r>
    </w:p>
    <w:p w:rsidR="00D57713" w:rsidRPr="00631D5D" w:rsidRDefault="00907210" w:rsidP="00631D5D">
      <w:pPr>
        <w:pStyle w:val="a3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Отчетные периоды и отчетные даты.</w:t>
      </w:r>
    </w:p>
    <w:p w:rsidR="009E32D6" w:rsidRPr="00631D5D" w:rsidRDefault="00907210" w:rsidP="00631D5D">
      <w:pPr>
        <w:pStyle w:val="a3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Принципы составления отчетности</w:t>
      </w:r>
      <w:r w:rsidR="009E32D6" w:rsidRPr="00631D5D">
        <w:rPr>
          <w:rFonts w:ascii="Times New Roman" w:hAnsi="Times New Roman" w:cs="Times New Roman"/>
          <w:sz w:val="24"/>
          <w:szCs w:val="24"/>
        </w:rPr>
        <w:t>.</w:t>
      </w:r>
    </w:p>
    <w:p w:rsidR="009E32D6" w:rsidRPr="00631D5D" w:rsidRDefault="00907210" w:rsidP="00631D5D">
      <w:pPr>
        <w:pStyle w:val="a3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Составление и представление отчетности: сроки, пользователи.</w:t>
      </w:r>
    </w:p>
    <w:p w:rsidR="009E32D6" w:rsidRPr="00631D5D" w:rsidRDefault="00907210" w:rsidP="00631D5D">
      <w:pPr>
        <w:pStyle w:val="a3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Мнение о достоверности бухгалтерской (финансовой)</w:t>
      </w:r>
      <w:r w:rsidR="009E32D6" w:rsidRPr="00631D5D">
        <w:rPr>
          <w:rFonts w:ascii="Times New Roman" w:hAnsi="Times New Roman" w:cs="Times New Roman"/>
          <w:sz w:val="24"/>
          <w:szCs w:val="24"/>
        </w:rPr>
        <w:t xml:space="preserve"> </w:t>
      </w:r>
      <w:r w:rsidRPr="00631D5D">
        <w:rPr>
          <w:rFonts w:ascii="Times New Roman" w:hAnsi="Times New Roman" w:cs="Times New Roman"/>
          <w:sz w:val="24"/>
          <w:szCs w:val="24"/>
        </w:rPr>
        <w:t>отчетности.</w:t>
      </w:r>
    </w:p>
    <w:p w:rsidR="00907210" w:rsidRPr="00631D5D" w:rsidRDefault="00907210" w:rsidP="00631D5D">
      <w:pPr>
        <w:pStyle w:val="a3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 xml:space="preserve">Аудиторские задания и документы аудитора по результатам их выполнений. </w:t>
      </w:r>
    </w:p>
    <w:p w:rsidR="00907210" w:rsidRPr="00CA539B" w:rsidRDefault="00907210" w:rsidP="00631D5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39B">
        <w:rPr>
          <w:rFonts w:ascii="Times New Roman" w:hAnsi="Times New Roman" w:cs="Times New Roman"/>
          <w:b/>
          <w:sz w:val="24"/>
          <w:szCs w:val="24"/>
        </w:rPr>
        <w:t>Тема 10. Раскрытие информации к бухгалтерской (финансовой) отчетности организации.</w:t>
      </w:r>
    </w:p>
    <w:p w:rsidR="009E32D6" w:rsidRPr="00631D5D" w:rsidRDefault="00907210" w:rsidP="00631D5D">
      <w:pPr>
        <w:pStyle w:val="a3"/>
        <w:numPr>
          <w:ilvl w:val="0"/>
          <w:numId w:val="14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Количественные критерии раскрытия информации, существенность</w:t>
      </w:r>
    </w:p>
    <w:p w:rsidR="009E32D6" w:rsidRPr="00631D5D" w:rsidRDefault="00907210" w:rsidP="00631D5D">
      <w:pPr>
        <w:pStyle w:val="a3"/>
        <w:numPr>
          <w:ilvl w:val="0"/>
          <w:numId w:val="14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 xml:space="preserve">Качественные характеристики/требования к раскрытию информации по показателям отчетности, объектам учета, выбору оценок (первоначальная, последующая, дисконтирование, формирование резервов) своевременности признания/прекращения признания активов и обязательств. </w:t>
      </w:r>
    </w:p>
    <w:p w:rsidR="00907210" w:rsidRPr="00631D5D" w:rsidRDefault="00907210" w:rsidP="00631D5D">
      <w:pPr>
        <w:pStyle w:val="a3"/>
        <w:numPr>
          <w:ilvl w:val="0"/>
          <w:numId w:val="14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D5D">
        <w:rPr>
          <w:rFonts w:ascii="Times New Roman" w:hAnsi="Times New Roman" w:cs="Times New Roman"/>
          <w:sz w:val="24"/>
          <w:szCs w:val="24"/>
        </w:rPr>
        <w:t>События после отчетной даты.</w:t>
      </w:r>
    </w:p>
    <w:p w:rsidR="009E32D6" w:rsidRDefault="009E32D6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CA539B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A539B">
        <w:rPr>
          <w:rFonts w:ascii="Times New Roman" w:hAnsi="Times New Roman" w:cs="Times New Roman"/>
          <w:b/>
          <w:sz w:val="24"/>
          <w:szCs w:val="24"/>
        </w:rPr>
        <w:t>Курс проводит</w:t>
      </w:r>
      <w:r>
        <w:rPr>
          <w:rFonts w:ascii="Times New Roman" w:hAnsi="Times New Roman" w:cs="Times New Roman"/>
          <w:sz w:val="24"/>
          <w:szCs w:val="24"/>
        </w:rPr>
        <w:t xml:space="preserve"> Урмина Л.Н., ведущий преподаватель Института МФЦ, Арбитражный управляющий в делах о банкротстве организаций, в делах о банкротстве кредитных организаций, негосударственных пенсионных фондов, профессиональных участников рынка ценных бумаг, управляющих компаний инвестиционных фондов, паевых инвестиционных фондов и негосударственных пенсионных фондов, страховых организаций, микрофинансовых организаций, кредитных кооперативов.</w:t>
      </w:r>
    </w:p>
    <w:p w:rsidR="00CA539B" w:rsidRPr="00CA539B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Имеет м</w:t>
      </w:r>
      <w:r w:rsidRPr="00CA539B">
        <w:rPr>
          <w:rFonts w:ascii="Times New Roman" w:hAnsi="Times New Roman" w:cs="Times New Roman"/>
          <w:sz w:val="24"/>
          <w:szCs w:val="24"/>
        </w:rPr>
        <w:t>ноголетний опыт проведения обучающих открытых мероприятий по повышению квалификации бухгалтеров, аудиторов, налоговых консультантов, арбитражных управляющих, в том числе авторских курсов;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39B">
        <w:rPr>
          <w:rFonts w:ascii="Times New Roman" w:hAnsi="Times New Roman" w:cs="Times New Roman"/>
          <w:sz w:val="24"/>
          <w:szCs w:val="24"/>
        </w:rPr>
        <w:t>проведения специализированных обучающих мероприятий для сотрудников Агентства страхования вкладов, Банка России, ФНС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539B" w:rsidRPr="00CA539B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A539B">
        <w:rPr>
          <w:rFonts w:ascii="Times New Roman" w:hAnsi="Times New Roman" w:cs="Times New Roman"/>
          <w:sz w:val="24"/>
          <w:szCs w:val="24"/>
        </w:rPr>
        <w:t>Член Национальной ассоциации специалистов по банкротству и управлению проблемными активами "</w:t>
      </w:r>
      <w:proofErr w:type="spellStart"/>
      <w:r w:rsidRPr="00CA539B">
        <w:rPr>
          <w:rFonts w:ascii="Times New Roman" w:hAnsi="Times New Roman" w:cs="Times New Roman"/>
          <w:sz w:val="24"/>
          <w:szCs w:val="24"/>
        </w:rPr>
        <w:t>Банкротный</w:t>
      </w:r>
      <w:proofErr w:type="spellEnd"/>
      <w:r w:rsidRPr="00CA539B">
        <w:rPr>
          <w:rFonts w:ascii="Times New Roman" w:hAnsi="Times New Roman" w:cs="Times New Roman"/>
          <w:sz w:val="24"/>
          <w:szCs w:val="24"/>
        </w:rPr>
        <w:t xml:space="preserve"> Клуб";</w:t>
      </w:r>
    </w:p>
    <w:p w:rsidR="00CA539B" w:rsidRPr="00CA539B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A539B">
        <w:rPr>
          <w:rFonts w:ascii="Times New Roman" w:hAnsi="Times New Roman" w:cs="Times New Roman"/>
          <w:sz w:val="24"/>
          <w:szCs w:val="24"/>
        </w:rPr>
        <w:t>Член Национального реестра профессиональных корпоративных директоров Российского института директоров (РИД).</w:t>
      </w:r>
    </w:p>
    <w:p w:rsidR="00CA539B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CA539B" w:rsidRDefault="005D1943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943">
        <w:rPr>
          <w:rFonts w:ascii="Times New Roman" w:hAnsi="Times New Roman" w:cs="Times New Roman"/>
          <w:b/>
          <w:sz w:val="24"/>
          <w:szCs w:val="24"/>
        </w:rPr>
        <w:t xml:space="preserve">Форма обучения и расписание занятий. </w:t>
      </w:r>
      <w:r w:rsidRPr="005D1943">
        <w:rPr>
          <w:rFonts w:ascii="Times New Roman" w:hAnsi="Times New Roman" w:cs="Times New Roman"/>
          <w:sz w:val="24"/>
          <w:szCs w:val="24"/>
        </w:rPr>
        <w:t xml:space="preserve">Курс будет проходить в онлайн-формате. Ссылка на трансляцию и (или) логин, пароль будут заблаговременно направлены на электронную почту слушателя. Ежедневно, с </w:t>
      </w:r>
      <w:r w:rsidR="00665B52">
        <w:rPr>
          <w:rFonts w:ascii="Times New Roman" w:hAnsi="Times New Roman" w:cs="Times New Roman"/>
          <w:sz w:val="24"/>
          <w:szCs w:val="24"/>
        </w:rPr>
        <w:t>08</w:t>
      </w:r>
      <w:r w:rsidRPr="005D1943">
        <w:rPr>
          <w:rFonts w:ascii="Times New Roman" w:hAnsi="Times New Roman" w:cs="Times New Roman"/>
          <w:sz w:val="24"/>
          <w:szCs w:val="24"/>
        </w:rPr>
        <w:t xml:space="preserve"> по </w:t>
      </w:r>
      <w:r w:rsidR="00665B52">
        <w:rPr>
          <w:rFonts w:ascii="Times New Roman" w:hAnsi="Times New Roman" w:cs="Times New Roman"/>
          <w:sz w:val="24"/>
          <w:szCs w:val="24"/>
        </w:rPr>
        <w:t>12 апреля</w:t>
      </w:r>
      <w:r w:rsidRPr="005D1943">
        <w:rPr>
          <w:rFonts w:ascii="Times New Roman" w:hAnsi="Times New Roman" w:cs="Times New Roman"/>
          <w:sz w:val="24"/>
          <w:szCs w:val="24"/>
        </w:rPr>
        <w:t xml:space="preserve"> 2024 года включительно, с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D19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D1943">
        <w:rPr>
          <w:rFonts w:ascii="Times New Roman" w:hAnsi="Times New Roman" w:cs="Times New Roman"/>
          <w:sz w:val="24"/>
          <w:szCs w:val="24"/>
        </w:rPr>
        <w:t xml:space="preserve">0 до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5D1943"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 w:rsidRPr="005D1943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5D1943">
        <w:rPr>
          <w:rFonts w:ascii="Times New Roman" w:hAnsi="Times New Roman" w:cs="Times New Roman"/>
          <w:sz w:val="24"/>
          <w:szCs w:val="24"/>
        </w:rPr>
        <w:t xml:space="preserve"> (с перерывом).</w:t>
      </w:r>
    </w:p>
    <w:p w:rsidR="005D1943" w:rsidRDefault="005D1943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CA539B" w:rsidRPr="00372901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901">
        <w:rPr>
          <w:rFonts w:ascii="Times New Roman" w:hAnsi="Times New Roman" w:cs="Times New Roman"/>
          <w:b/>
          <w:sz w:val="24"/>
          <w:szCs w:val="24"/>
        </w:rPr>
        <w:t>Документы об обучении</w:t>
      </w:r>
    </w:p>
    <w:p w:rsidR="00CA539B" w:rsidRPr="00CA539B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A539B">
        <w:rPr>
          <w:rFonts w:ascii="Times New Roman" w:hAnsi="Times New Roman" w:cs="Times New Roman"/>
          <w:sz w:val="24"/>
          <w:szCs w:val="24"/>
        </w:rPr>
        <w:t>Удостоверение установленного образца о повышении квалификации по дополнительной профессиональной программе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B86346">
        <w:rPr>
          <w:rFonts w:ascii="Times New Roman" w:hAnsi="Times New Roman" w:cs="Times New Roman"/>
          <w:sz w:val="24"/>
          <w:szCs w:val="24"/>
        </w:rPr>
        <w:t>а</w:t>
      </w:r>
      <w:r w:rsidR="00662DF5" w:rsidRPr="00662DF5">
        <w:rPr>
          <w:rFonts w:ascii="Times New Roman" w:hAnsi="Times New Roman" w:cs="Times New Roman"/>
          <w:sz w:val="24"/>
          <w:szCs w:val="24"/>
        </w:rPr>
        <w:t>ттестованным бухгалтерам выдается сертификат ИПБ о ежегодном повышении квалификации на 40 часов</w:t>
      </w:r>
      <w:r w:rsidRPr="00CA539B">
        <w:rPr>
          <w:rFonts w:ascii="Times New Roman" w:hAnsi="Times New Roman" w:cs="Times New Roman"/>
          <w:sz w:val="24"/>
          <w:szCs w:val="24"/>
        </w:rPr>
        <w:t>.</w:t>
      </w:r>
    </w:p>
    <w:p w:rsidR="00CA539B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CA539B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C70D9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EC70D9">
        <w:rPr>
          <w:rFonts w:ascii="Times New Roman" w:hAnsi="Times New Roman" w:cs="Times New Roman"/>
          <w:sz w:val="24"/>
          <w:szCs w:val="24"/>
        </w:rPr>
        <w:t xml:space="preserve"> </w:t>
      </w:r>
      <w:r w:rsidRPr="00EC70D9">
        <w:rPr>
          <w:rFonts w:ascii="Times New Roman" w:hAnsi="Times New Roman" w:cs="Times New Roman"/>
          <w:bCs/>
          <w:sz w:val="24"/>
          <w:szCs w:val="24"/>
        </w:rPr>
        <w:t>С</w:t>
      </w:r>
      <w:r w:rsidRPr="00EC70D9">
        <w:rPr>
          <w:rFonts w:ascii="Times New Roman" w:hAnsi="Times New Roman" w:cs="Times New Roman"/>
          <w:sz w:val="24"/>
          <w:szCs w:val="24"/>
        </w:rPr>
        <w:t xml:space="preserve">тоимость участия в курсе для одного участника составляет </w:t>
      </w:r>
      <w:r w:rsidR="00FD7D11">
        <w:rPr>
          <w:rFonts w:ascii="Times New Roman" w:hAnsi="Times New Roman" w:cs="Times New Roman"/>
          <w:sz w:val="24"/>
          <w:szCs w:val="24"/>
        </w:rPr>
        <w:t>25</w:t>
      </w:r>
      <w:r w:rsidRPr="00EC70D9">
        <w:rPr>
          <w:rFonts w:ascii="Times New Roman" w:hAnsi="Times New Roman" w:cs="Times New Roman"/>
          <w:sz w:val="24"/>
          <w:szCs w:val="24"/>
        </w:rPr>
        <w:t xml:space="preserve"> 000 (</w:t>
      </w:r>
      <w:r w:rsidR="00FD7D11">
        <w:rPr>
          <w:rFonts w:ascii="Times New Roman" w:hAnsi="Times New Roman" w:cs="Times New Roman"/>
          <w:sz w:val="24"/>
          <w:szCs w:val="24"/>
        </w:rPr>
        <w:t>Двадцать пять тысяч</w:t>
      </w:r>
      <w:r w:rsidRPr="00EC70D9">
        <w:rPr>
          <w:rFonts w:ascii="Times New Roman" w:hAnsi="Times New Roman" w:cs="Times New Roman"/>
          <w:sz w:val="24"/>
          <w:szCs w:val="24"/>
        </w:rPr>
        <w:t xml:space="preserve">) рублей, НДС не облагается. </w:t>
      </w:r>
      <w:r w:rsidRPr="00CA539B">
        <w:rPr>
          <w:rFonts w:ascii="Times New Roman" w:hAnsi="Times New Roman" w:cs="Times New Roman"/>
          <w:bCs/>
          <w:sz w:val="24"/>
          <w:szCs w:val="24"/>
        </w:rPr>
        <w:t>Скидк</w:t>
      </w:r>
      <w:r w:rsidR="005D1943">
        <w:rPr>
          <w:rFonts w:ascii="Times New Roman" w:hAnsi="Times New Roman" w:cs="Times New Roman"/>
          <w:bCs/>
          <w:sz w:val="24"/>
          <w:szCs w:val="24"/>
        </w:rPr>
        <w:t>а</w:t>
      </w:r>
      <w:r w:rsidRPr="00CA539B">
        <w:rPr>
          <w:rFonts w:ascii="Times New Roman" w:hAnsi="Times New Roman" w:cs="Times New Roman"/>
          <w:bCs/>
          <w:sz w:val="24"/>
          <w:szCs w:val="24"/>
        </w:rPr>
        <w:t xml:space="preserve"> в размере от 10 процентов предоставля</w:t>
      </w:r>
      <w:r w:rsidR="005D1943">
        <w:rPr>
          <w:rFonts w:ascii="Times New Roman" w:hAnsi="Times New Roman" w:cs="Times New Roman"/>
          <w:bCs/>
          <w:sz w:val="24"/>
          <w:szCs w:val="24"/>
        </w:rPr>
        <w:t>е</w:t>
      </w:r>
      <w:r w:rsidRPr="00CA539B">
        <w:rPr>
          <w:rFonts w:ascii="Times New Roman" w:hAnsi="Times New Roman" w:cs="Times New Roman"/>
          <w:bCs/>
          <w:sz w:val="24"/>
          <w:szCs w:val="24"/>
        </w:rPr>
        <w:t>тся клиентам</w:t>
      </w:r>
      <w:r>
        <w:rPr>
          <w:rFonts w:ascii="Times New Roman" w:hAnsi="Times New Roman" w:cs="Times New Roman"/>
          <w:bCs/>
          <w:sz w:val="24"/>
          <w:szCs w:val="24"/>
        </w:rPr>
        <w:t xml:space="preserve"> Института/Учебного центра МФЦ,</w:t>
      </w:r>
      <w:r w:rsidRPr="00CA539B">
        <w:rPr>
          <w:rFonts w:ascii="Times New Roman" w:hAnsi="Times New Roman" w:cs="Times New Roman"/>
          <w:bCs/>
          <w:sz w:val="24"/>
          <w:szCs w:val="24"/>
        </w:rPr>
        <w:t xml:space="preserve"> а также начиная со второго слушателя от одной компании. </w:t>
      </w:r>
    </w:p>
    <w:p w:rsidR="005D1943" w:rsidRDefault="005D1943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A539B" w:rsidRPr="00CA539B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A539B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CA539B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 в </w:t>
      </w:r>
      <w:r>
        <w:rPr>
          <w:rFonts w:ascii="Times New Roman" w:hAnsi="Times New Roman" w:cs="Times New Roman"/>
          <w:i/>
          <w:iCs/>
          <w:sz w:val="24"/>
          <w:szCs w:val="24"/>
        </w:rPr>
        <w:t>обучении</w:t>
      </w:r>
      <w:r w:rsidRPr="00CA539B">
        <w:rPr>
          <w:rFonts w:ascii="Times New Roman" w:hAnsi="Times New Roman" w:cs="Times New Roman"/>
          <w:i/>
          <w:iCs/>
          <w:sz w:val="24"/>
          <w:szCs w:val="24"/>
        </w:rPr>
        <w:t xml:space="preserve"> просьба направлять до </w:t>
      </w:r>
      <w:r w:rsidR="00665B52">
        <w:rPr>
          <w:rFonts w:ascii="Times New Roman" w:hAnsi="Times New Roman" w:cs="Times New Roman"/>
          <w:i/>
          <w:iCs/>
          <w:sz w:val="24"/>
          <w:szCs w:val="24"/>
        </w:rPr>
        <w:t>05 апреля</w:t>
      </w:r>
      <w:bookmarkStart w:id="4" w:name="_GoBack"/>
      <w:bookmarkEnd w:id="4"/>
      <w:r w:rsidRPr="00CA539B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 w:rsidR="005D1943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CA539B">
        <w:rPr>
          <w:rFonts w:ascii="Times New Roman" w:hAnsi="Times New Roman" w:cs="Times New Roman"/>
          <w:i/>
          <w:iCs/>
          <w:sz w:val="24"/>
          <w:szCs w:val="24"/>
        </w:rPr>
        <w:t xml:space="preserve"> г. включительно на имя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Суреевой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Анжелы или Ивановой Марии</w:t>
      </w:r>
      <w:r w:rsidRPr="00CA539B">
        <w:rPr>
          <w:rFonts w:ascii="Times New Roman" w:hAnsi="Times New Roman" w:cs="Times New Roman"/>
          <w:i/>
          <w:iCs/>
          <w:sz w:val="24"/>
          <w:szCs w:val="24"/>
        </w:rPr>
        <w:t xml:space="preserve"> по тел./ф. (495) 921-2273, e-mail</w:t>
      </w:r>
      <w:r w:rsidRPr="00CA53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proofErr w:type="spellStart"/>
      <w:r w:rsidR="00662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angela</w:t>
      </w:r>
      <w:proofErr w:type="spellEnd"/>
      <w:r w:rsidR="00662DF5" w:rsidRPr="00CA539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="00662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;</w:t>
      </w:r>
      <w:r w:rsidR="00662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A539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662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</w:t>
      </w:r>
      <w:r w:rsidRPr="00CA539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CA53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9" w:history="1">
        <w:r w:rsidRPr="00CA539B">
          <w:rPr>
            <w:rStyle w:val="a4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:rsidR="00CA539B" w:rsidRPr="007A7911" w:rsidRDefault="00CA539B" w:rsidP="00CA539B"/>
    <w:p w:rsidR="00CA539B" w:rsidRPr="00CA539B" w:rsidRDefault="00CA539B" w:rsidP="00CA53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CA539B" w:rsidRPr="00CA539B" w:rsidSect="00353B4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023F"/>
    <w:multiLevelType w:val="multilevel"/>
    <w:tmpl w:val="B888CD4E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5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5" w:hanging="7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4A2C04"/>
    <w:multiLevelType w:val="hybridMultilevel"/>
    <w:tmpl w:val="A0D829E2"/>
    <w:lvl w:ilvl="0" w:tplc="2396B72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5049A"/>
    <w:multiLevelType w:val="hybridMultilevel"/>
    <w:tmpl w:val="6C66FCEE"/>
    <w:lvl w:ilvl="0" w:tplc="1578E7DE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C217E"/>
    <w:multiLevelType w:val="hybridMultilevel"/>
    <w:tmpl w:val="4D842E20"/>
    <w:lvl w:ilvl="0" w:tplc="DB86533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82E46"/>
    <w:multiLevelType w:val="hybridMultilevel"/>
    <w:tmpl w:val="FC40A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607E5"/>
    <w:multiLevelType w:val="hybridMultilevel"/>
    <w:tmpl w:val="1BA4BA58"/>
    <w:lvl w:ilvl="0" w:tplc="5E682A2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6393C"/>
    <w:multiLevelType w:val="hybridMultilevel"/>
    <w:tmpl w:val="04E65526"/>
    <w:lvl w:ilvl="0" w:tplc="6472D2F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219D6"/>
    <w:multiLevelType w:val="hybridMultilevel"/>
    <w:tmpl w:val="97CCF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95635"/>
    <w:multiLevelType w:val="hybridMultilevel"/>
    <w:tmpl w:val="06765A2C"/>
    <w:lvl w:ilvl="0" w:tplc="13D8C3E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03671"/>
    <w:multiLevelType w:val="hybridMultilevel"/>
    <w:tmpl w:val="93C20958"/>
    <w:lvl w:ilvl="0" w:tplc="67884EC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20563"/>
    <w:multiLevelType w:val="hybridMultilevel"/>
    <w:tmpl w:val="95E29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A71A3"/>
    <w:multiLevelType w:val="hybridMultilevel"/>
    <w:tmpl w:val="6FF46336"/>
    <w:lvl w:ilvl="0" w:tplc="67884EC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175EB"/>
    <w:multiLevelType w:val="hybridMultilevel"/>
    <w:tmpl w:val="EDF0C6DC"/>
    <w:lvl w:ilvl="0" w:tplc="172EA03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978B1"/>
    <w:multiLevelType w:val="hybridMultilevel"/>
    <w:tmpl w:val="D5CEF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7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  <w:num w:numId="12">
    <w:abstractNumId w:val="11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210"/>
    <w:rsid w:val="00347758"/>
    <w:rsid w:val="00353B45"/>
    <w:rsid w:val="0058376F"/>
    <w:rsid w:val="005D1943"/>
    <w:rsid w:val="00631D5D"/>
    <w:rsid w:val="00662DF5"/>
    <w:rsid w:val="00665B52"/>
    <w:rsid w:val="00735E4C"/>
    <w:rsid w:val="00867747"/>
    <w:rsid w:val="00907210"/>
    <w:rsid w:val="00936B3D"/>
    <w:rsid w:val="009D2832"/>
    <w:rsid w:val="009E32D6"/>
    <w:rsid w:val="00B24717"/>
    <w:rsid w:val="00B77A7A"/>
    <w:rsid w:val="00B86346"/>
    <w:rsid w:val="00B92D7A"/>
    <w:rsid w:val="00C17906"/>
    <w:rsid w:val="00CA539B"/>
    <w:rsid w:val="00D57713"/>
    <w:rsid w:val="00D809BD"/>
    <w:rsid w:val="00DE6F08"/>
    <w:rsid w:val="00EA1471"/>
    <w:rsid w:val="00EB53F8"/>
    <w:rsid w:val="00FD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5194"/>
  <w15:docId w15:val="{3DE1DDC4-C538-42FE-B979-B512827E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2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rsid w:val="0090721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07210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07210"/>
    <w:rPr>
      <w:color w:val="0000FF"/>
      <w:u w:val="single"/>
    </w:rPr>
  </w:style>
  <w:style w:type="character" w:styleId="a5">
    <w:name w:val="Emphasis"/>
    <w:basedOn w:val="a0"/>
    <w:uiPriority w:val="20"/>
    <w:qFormat/>
    <w:rsid w:val="00631D5D"/>
    <w:rPr>
      <w:i/>
      <w:iCs/>
    </w:rPr>
  </w:style>
  <w:style w:type="character" w:styleId="a6">
    <w:name w:val="Strong"/>
    <w:basedOn w:val="a0"/>
    <w:uiPriority w:val="22"/>
    <w:qFormat/>
    <w:rsid w:val="00631D5D"/>
    <w:rPr>
      <w:b/>
      <w:bCs/>
    </w:rPr>
  </w:style>
  <w:style w:type="table" w:styleId="a7">
    <w:name w:val="Table Grid"/>
    <w:basedOn w:val="a1"/>
    <w:uiPriority w:val="59"/>
    <w:rsid w:val="0063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7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210D3C-868D-4F76-AFFF-BE1CF0BA6440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48E1081A-8BC4-49B2-8C0E-80A8A67A63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990C87-18DF-47F1-AA34-60A64F1C4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vasilevskaya</dc:creator>
  <cp:lastModifiedBy>Мария Иванова</cp:lastModifiedBy>
  <cp:revision>2</cp:revision>
  <dcterms:created xsi:type="dcterms:W3CDTF">2024-02-02T11:39:00Z</dcterms:created>
  <dcterms:modified xsi:type="dcterms:W3CDTF">2024-02-02T11:39:00Z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