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:rsidTr="008B4EB8">
        <w:trPr>
          <w:trHeight w:val="1300"/>
        </w:trPr>
        <w:tc>
          <w:tcPr>
            <w:tcW w:w="10064" w:type="dxa"/>
          </w:tcPr>
          <w:p w:rsidR="00DD1BD7" w:rsidRDefault="00CC01C4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60948" w:rsidRPr="008B4EB8" w:rsidRDefault="00287411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30 ноября</w:t>
      </w:r>
      <w:r w:rsidR="00C708C3">
        <w:rPr>
          <w:rFonts w:ascii="Times New Roman" w:hAnsi="Times New Roman"/>
          <w:b/>
          <w:sz w:val="24"/>
          <w:szCs w:val="24"/>
          <w:lang w:val="ru-RU" w:eastAsia="ru-RU"/>
        </w:rPr>
        <w:t xml:space="preserve"> 202</w:t>
      </w:r>
      <w:r w:rsidR="0024739E">
        <w:rPr>
          <w:rFonts w:ascii="Times New Roman" w:hAnsi="Times New Roman"/>
          <w:b/>
          <w:sz w:val="24"/>
          <w:szCs w:val="24"/>
          <w:lang w:val="ru-RU" w:eastAsia="ru-RU"/>
        </w:rPr>
        <w:t>2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80E93" w:rsidRPr="008B4EB8" w:rsidRDefault="00780E93" w:rsidP="008B4EB8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E93">
        <w:rPr>
          <w:rFonts w:ascii="Times New Roman" w:hAnsi="Times New Roman" w:cs="Times New Roman"/>
          <w:b/>
          <w:sz w:val="24"/>
          <w:szCs w:val="24"/>
        </w:rPr>
        <w:t>«</w:t>
      </w:r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Отложенный налог на прибыль: практические аспекты отражения в бухгалтерском учете и бухгалтерском (финансовом) учете </w:t>
      </w:r>
      <w:proofErr w:type="spellStart"/>
      <w:r w:rsidR="008B4EB8" w:rsidRPr="008B4EB8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</w:t>
      </w:r>
      <w:r w:rsidRPr="00780E93">
        <w:rPr>
          <w:rFonts w:ascii="Times New Roman" w:hAnsi="Times New Roman" w:cs="Times New Roman"/>
          <w:b/>
          <w:sz w:val="24"/>
          <w:szCs w:val="24"/>
        </w:rPr>
        <w:t>»</w:t>
      </w:r>
    </w:p>
    <w:p w:rsidR="0016094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  <w:r w:rsidRPr="008B4EB8">
        <w:rPr>
          <w:rFonts w:ascii="Times New Roman" w:hAnsi="Times New Roman" w:cs="Times New Roman"/>
          <w:b/>
        </w:rPr>
        <w:t>семинар с представителем Банка России</w:t>
      </w:r>
      <w:r>
        <w:rPr>
          <w:rFonts w:ascii="Times New Roman" w:hAnsi="Times New Roman" w:cs="Times New Roman"/>
          <w:b/>
        </w:rPr>
        <w:t>.</w:t>
      </w:r>
    </w:p>
    <w:p w:rsidR="008B4EB8" w:rsidRPr="008B4EB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</w:p>
    <w:p w:rsidR="00AE21A0" w:rsidRDefault="00B64203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>приглаша</w:t>
      </w:r>
      <w:r w:rsidR="0033737F" w:rsidRPr="00780E93">
        <w:rPr>
          <w:rFonts w:ascii="Times New Roman" w:hAnsi="Times New Roman"/>
          <w:sz w:val="24"/>
          <w:szCs w:val="24"/>
        </w:rPr>
        <w:t>е</w:t>
      </w:r>
      <w:r w:rsidRPr="00780E93">
        <w:rPr>
          <w:rFonts w:ascii="Times New Roman" w:hAnsi="Times New Roman"/>
          <w:sz w:val="24"/>
          <w:szCs w:val="24"/>
        </w:rPr>
        <w:t>т Вас принять участие</w:t>
      </w:r>
      <w:r w:rsidR="001F11F5" w:rsidRPr="00780E93">
        <w:rPr>
          <w:rFonts w:ascii="Times New Roman" w:hAnsi="Times New Roman"/>
          <w:sz w:val="24"/>
          <w:szCs w:val="24"/>
        </w:rPr>
        <w:t xml:space="preserve"> </w:t>
      </w:r>
      <w:r w:rsidR="008B4EB8">
        <w:rPr>
          <w:rFonts w:ascii="Times New Roman" w:hAnsi="Times New Roman"/>
          <w:sz w:val="24"/>
          <w:szCs w:val="24"/>
        </w:rPr>
        <w:t xml:space="preserve">в семинаре </w:t>
      </w:r>
      <w:r w:rsidR="00780E93">
        <w:rPr>
          <w:rFonts w:ascii="Times New Roman" w:hAnsi="Times New Roman"/>
          <w:sz w:val="24"/>
          <w:szCs w:val="24"/>
        </w:rPr>
        <w:t xml:space="preserve">по теме: </w:t>
      </w:r>
      <w:r w:rsidR="00E529CC"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Отложенный налог на прибыль: практические аспекты отражения в бухгалтерском учете и бухгалтерском (финансовом) учете </w:t>
      </w:r>
      <w:proofErr w:type="spellStart"/>
      <w:r w:rsidR="008B4EB8" w:rsidRPr="008B4EB8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</w:t>
      </w:r>
      <w:r w:rsidR="00160948">
        <w:rPr>
          <w:rFonts w:ascii="Times New Roman" w:hAnsi="Times New Roman" w:cs="Times New Roman"/>
          <w:b/>
          <w:sz w:val="24"/>
          <w:szCs w:val="24"/>
        </w:rPr>
        <w:t>»</w:t>
      </w:r>
      <w:r w:rsidR="003C053F"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0E9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 w:rsidR="008B4EB8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AE21A0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287411">
        <w:rPr>
          <w:rFonts w:ascii="Times New Roman" w:hAnsi="Times New Roman"/>
          <w:b/>
          <w:sz w:val="24"/>
          <w:szCs w:val="24"/>
        </w:rPr>
        <w:t>30 ноября</w:t>
      </w:r>
      <w:r w:rsidR="0024739E">
        <w:rPr>
          <w:rFonts w:ascii="Times New Roman" w:hAnsi="Times New Roman"/>
          <w:b/>
          <w:sz w:val="24"/>
          <w:szCs w:val="24"/>
        </w:rPr>
        <w:t xml:space="preserve"> 2022</w:t>
      </w:r>
      <w:r w:rsidR="00B16253"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063D3B"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6253" w:rsidRPr="00A04CF4">
        <w:rPr>
          <w:rFonts w:ascii="Times New Roman" w:hAnsi="Times New Roman"/>
          <w:i/>
          <w:sz w:val="24"/>
          <w:szCs w:val="24"/>
        </w:rPr>
        <w:t xml:space="preserve">Обучение </w:t>
      </w:r>
      <w:r w:rsidR="00063D3B" w:rsidRPr="00A04CF4">
        <w:rPr>
          <w:rFonts w:ascii="Times New Roman" w:hAnsi="Times New Roman"/>
          <w:i/>
          <w:sz w:val="24"/>
          <w:szCs w:val="24"/>
        </w:rPr>
        <w:t>пройдет</w:t>
      </w:r>
      <w:r w:rsidR="0044447F">
        <w:rPr>
          <w:rFonts w:ascii="Times New Roman" w:hAnsi="Times New Roman"/>
          <w:i/>
          <w:sz w:val="24"/>
          <w:szCs w:val="24"/>
        </w:rPr>
        <w:t xml:space="preserve"> в</w:t>
      </w:r>
      <w:r w:rsidR="009871CF">
        <w:rPr>
          <w:rFonts w:ascii="Times New Roman" w:hAnsi="Times New Roman"/>
          <w:i/>
          <w:sz w:val="24"/>
          <w:szCs w:val="24"/>
        </w:rPr>
        <w:t xml:space="preserve"> вечернем</w:t>
      </w:r>
      <w:r w:rsidR="009142A6">
        <w:rPr>
          <w:rFonts w:ascii="Times New Roman" w:hAnsi="Times New Roman"/>
          <w:i/>
          <w:sz w:val="24"/>
          <w:szCs w:val="24"/>
        </w:rPr>
        <w:t xml:space="preserve"> </w:t>
      </w:r>
      <w:r w:rsidR="009F1B5B">
        <w:rPr>
          <w:rFonts w:ascii="Times New Roman" w:hAnsi="Times New Roman"/>
          <w:i/>
          <w:sz w:val="24"/>
          <w:szCs w:val="24"/>
        </w:rPr>
        <w:t xml:space="preserve">формате </w:t>
      </w:r>
      <w:r w:rsidR="009F1B5B" w:rsidRPr="00A04CF4">
        <w:rPr>
          <w:rFonts w:ascii="Times New Roman" w:hAnsi="Times New Roman"/>
          <w:i/>
          <w:sz w:val="24"/>
          <w:szCs w:val="24"/>
        </w:rPr>
        <w:t>(</w:t>
      </w:r>
      <w:r w:rsidR="00B16253" w:rsidRPr="00A04CF4">
        <w:rPr>
          <w:rFonts w:ascii="Times New Roman" w:hAnsi="Times New Roman"/>
          <w:i/>
          <w:sz w:val="24"/>
          <w:szCs w:val="24"/>
        </w:rPr>
        <w:t>1</w:t>
      </w:r>
      <w:r w:rsidR="009871CF">
        <w:rPr>
          <w:rFonts w:ascii="Times New Roman" w:hAnsi="Times New Roman"/>
          <w:i/>
          <w:sz w:val="24"/>
          <w:szCs w:val="24"/>
        </w:rPr>
        <w:t>9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00</w:t>
      </w:r>
      <w:r w:rsidR="00063D3B" w:rsidRPr="00A04CF4">
        <w:rPr>
          <w:rFonts w:ascii="Times New Roman" w:hAnsi="Times New Roman"/>
          <w:i/>
          <w:sz w:val="24"/>
          <w:szCs w:val="24"/>
        </w:rPr>
        <w:t>-</w:t>
      </w:r>
      <w:r w:rsidR="009871CF">
        <w:rPr>
          <w:rFonts w:ascii="Times New Roman" w:hAnsi="Times New Roman"/>
          <w:i/>
          <w:sz w:val="24"/>
          <w:szCs w:val="24"/>
        </w:rPr>
        <w:t>22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</w:t>
      </w:r>
      <w:r w:rsidR="00780E93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)</w:t>
      </w:r>
      <w:r w:rsidR="00EB5A4C" w:rsidRPr="009F1B5B">
        <w:rPr>
          <w:rFonts w:ascii="Times New Roman" w:hAnsi="Times New Roman"/>
          <w:i/>
          <w:sz w:val="24"/>
          <w:szCs w:val="24"/>
        </w:rPr>
        <w:t>.</w:t>
      </w:r>
    </w:p>
    <w:p w:rsidR="00F75296" w:rsidRPr="00780E93" w:rsidRDefault="00F75296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4EB8">
        <w:rPr>
          <w:rFonts w:ascii="Times New Roman" w:hAnsi="Times New Roman"/>
          <w:sz w:val="24"/>
          <w:szCs w:val="24"/>
        </w:rPr>
        <w:t>На семинаре будут рассмотрены вопросы раскрытия информации о расходах (доходах) по отложенному налогу на прибыль, отложенных налоговых активах и обязательствах в бухгалтерской (финансовой) отчетности, составленной в соответствии с Положениями №613-П, 614-П, 532-П, исчисления отложенного налога на прибыль в и отражения его в учете в соответствии с Положением №490-П и 612-П.</w:t>
      </w:r>
    </w:p>
    <w:p w:rsidR="008B4EB8" w:rsidRDefault="008B4EB8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Концепция отложенного налогообложения</w:t>
      </w:r>
      <w:r w:rsidRPr="005564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Балансовый метод расчета отложенного налога. Приводит ли он к такому же результату как «метод по прибыли».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Виды временных разниц. Временные разницы, приводящие и не приводящие к признанию отложенных налоговых активов и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Налоговая база актива и обязательства.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Налоговая стоимость актива и обязательства.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 xml:space="preserve">Налоговая база </w:t>
      </w:r>
      <w:r w:rsidRPr="00556443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Pr="00556443">
        <w:rPr>
          <w:rFonts w:ascii="Times New Roman" w:hAnsi="Times New Roman" w:cs="Times New Roman"/>
          <w:sz w:val="24"/>
          <w:szCs w:val="24"/>
        </w:rPr>
        <w:t>. налоговая стоимость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Порядок расчета отложенных налогов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Как быть с постоянными разницами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Непризнанные отложенные налоговые активы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 xml:space="preserve"> Как организовать аналитический учет на счетах по учету отложенных налоговых активов и обязательств.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Порядок отражения отложенного налога на прибыль в бухгалтерском учете и бухгалтерской (финансовой) отчетности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Примечание по налогу на прибыль в отчетности: взаимосвязь между показателями таблиц примечания и показателями отчетных форм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Ведомость расчета отложенных налоговых активов и отложенных налоговых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Расчет отложенных налогов по активу в форме права пользования и обязательству по аренде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7F32" w:rsidRPr="00087F32" w:rsidRDefault="00087F32" w:rsidP="00087F32">
      <w:pPr>
        <w:pStyle w:val="af1"/>
        <w:tabs>
          <w:tab w:val="left" w:pos="426"/>
        </w:tabs>
        <w:spacing w:after="200" w:line="276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F2D" w:rsidRPr="00AA02F4" w:rsidRDefault="009D7F2D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 w:rsidR="009871CF"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C708C3" w:rsidRDefault="00C708C3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AF3714" w:rsidRPr="00AA02F4" w:rsidRDefault="00AF3714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D70565">
        <w:rPr>
          <w:rFonts w:ascii="Times New Roman" w:hAnsi="Times New Roman" w:cs="Times New Roman"/>
          <w:sz w:val="24"/>
          <w:szCs w:val="24"/>
        </w:rPr>
        <w:t>с</w:t>
      </w:r>
      <w:r w:rsidR="00A04CF4" w:rsidRPr="00AA02F4">
        <w:rPr>
          <w:rFonts w:ascii="Times New Roman" w:hAnsi="Times New Roman" w:cs="Times New Roman"/>
          <w:sz w:val="24"/>
          <w:szCs w:val="24"/>
        </w:rPr>
        <w:t>еминар</w:t>
      </w:r>
      <w:r w:rsidRPr="00AA02F4">
        <w:rPr>
          <w:rFonts w:ascii="Times New Roman" w:hAnsi="Times New Roman" w:cs="Times New Roman"/>
          <w:sz w:val="24"/>
          <w:szCs w:val="24"/>
        </w:rPr>
        <w:t xml:space="preserve"> будет проходить в помещении Института МФЦ по адресу: ул. Буженинова, </w:t>
      </w:r>
      <w:r w:rsidR="00D70565">
        <w:rPr>
          <w:rFonts w:ascii="Times New Roman" w:hAnsi="Times New Roman" w:cs="Times New Roman"/>
          <w:sz w:val="24"/>
          <w:szCs w:val="24"/>
        </w:rPr>
        <w:t>д. 30, стр. 1</w:t>
      </w:r>
      <w:r w:rsidR="00F43D38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871CF">
        <w:rPr>
          <w:rFonts w:ascii="Times New Roman" w:hAnsi="Times New Roman" w:cs="Times New Roman"/>
          <w:sz w:val="24"/>
          <w:szCs w:val="24"/>
        </w:rPr>
        <w:t>18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9F1B5B">
        <w:rPr>
          <w:rFonts w:ascii="Times New Roman" w:hAnsi="Times New Roman" w:cs="Times New Roman"/>
          <w:sz w:val="24"/>
          <w:szCs w:val="24"/>
        </w:rPr>
        <w:t>4</w:t>
      </w:r>
      <w:r w:rsidR="00C735C8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 w:rsidR="00E004A9" w:rsidRPr="00AA02F4">
        <w:rPr>
          <w:rFonts w:ascii="Times New Roman" w:hAnsi="Times New Roman" w:cs="Times New Roman"/>
          <w:sz w:val="24"/>
          <w:szCs w:val="24"/>
        </w:rPr>
        <w:t>1</w:t>
      </w:r>
      <w:r w:rsidR="009871CF">
        <w:rPr>
          <w:rFonts w:ascii="Times New Roman" w:hAnsi="Times New Roman" w:cs="Times New Roman"/>
          <w:sz w:val="24"/>
          <w:szCs w:val="24"/>
        </w:rPr>
        <w:t>9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 w:rsidR="009871CF">
        <w:rPr>
          <w:rFonts w:ascii="Times New Roman" w:hAnsi="Times New Roman" w:cs="Times New Roman"/>
          <w:sz w:val="24"/>
          <w:szCs w:val="24"/>
        </w:rPr>
        <w:t>22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</w:t>
      </w:r>
      <w:r w:rsidR="00E004A9" w:rsidRPr="00AA02F4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</w:t>
      </w:r>
      <w:r w:rsidR="009F1B5B"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087F32" w:rsidRDefault="00AF3714" w:rsidP="00184DFF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="00F43D38"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="00E004A9"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="00E004A9" w:rsidRPr="00AA02F4">
        <w:rPr>
          <w:rFonts w:ascii="Times New Roman" w:hAnsi="Times New Roman"/>
          <w:sz w:val="24"/>
          <w:szCs w:val="24"/>
        </w:rPr>
        <w:t xml:space="preserve"> участия в </w:t>
      </w:r>
      <w:r w:rsidR="00087F32">
        <w:rPr>
          <w:rFonts w:ascii="Times New Roman" w:hAnsi="Times New Roman"/>
          <w:sz w:val="24"/>
          <w:szCs w:val="24"/>
        </w:rPr>
        <w:t>семинаре</w:t>
      </w:r>
      <w:r w:rsidR="00E004A9"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 w:rsidR="00184DFF">
        <w:rPr>
          <w:rFonts w:ascii="Times New Roman" w:hAnsi="Times New Roman"/>
          <w:sz w:val="24"/>
          <w:szCs w:val="24"/>
        </w:rPr>
        <w:t>1</w:t>
      </w:r>
      <w:r w:rsidR="00087F32">
        <w:rPr>
          <w:rFonts w:ascii="Times New Roman" w:hAnsi="Times New Roman"/>
          <w:sz w:val="24"/>
          <w:szCs w:val="24"/>
        </w:rPr>
        <w:t>2</w:t>
      </w:r>
      <w:r w:rsidR="00E004A9" w:rsidRPr="00AA02F4">
        <w:rPr>
          <w:rFonts w:ascii="Times New Roman" w:hAnsi="Times New Roman"/>
          <w:sz w:val="24"/>
          <w:szCs w:val="24"/>
        </w:rPr>
        <w:t xml:space="preserve"> 000 (</w:t>
      </w:r>
      <w:r w:rsidR="00087F32">
        <w:rPr>
          <w:rFonts w:ascii="Times New Roman" w:hAnsi="Times New Roman"/>
          <w:sz w:val="24"/>
          <w:szCs w:val="24"/>
        </w:rPr>
        <w:t>Двенадцать</w:t>
      </w:r>
      <w:r w:rsidR="00184DFF">
        <w:rPr>
          <w:rFonts w:ascii="Times New Roman" w:hAnsi="Times New Roman"/>
          <w:sz w:val="24"/>
          <w:szCs w:val="24"/>
        </w:rPr>
        <w:t xml:space="preserve"> тысяч</w:t>
      </w:r>
      <w:r w:rsidR="00E004A9"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="00C735C8"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 w:rsidR="00C735C8">
        <w:rPr>
          <w:rFonts w:ascii="Times New Roman" w:hAnsi="Times New Roman"/>
          <w:sz w:val="24"/>
          <w:szCs w:val="24"/>
        </w:rPr>
        <w:t>/</w:t>
      </w:r>
      <w:r w:rsidR="00087F32">
        <w:rPr>
          <w:rFonts w:ascii="Times New Roman" w:hAnsi="Times New Roman"/>
          <w:sz w:val="24"/>
          <w:szCs w:val="24"/>
        </w:rPr>
        <w:t>Учебного центра МФЦ.</w:t>
      </w:r>
    </w:p>
    <w:p w:rsidR="00184DFF" w:rsidRPr="00290627" w:rsidRDefault="00184DFF" w:rsidP="00184DFF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:rsidR="005C6B4F" w:rsidRDefault="007D0412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056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</w:t>
      </w:r>
      <w:r w:rsidR="00A04CF4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до </w:t>
      </w:r>
      <w:r w:rsidR="002874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30 ноября</w:t>
      </w:r>
      <w:bookmarkStart w:id="0" w:name="_GoBack"/>
      <w:bookmarkEnd w:id="0"/>
      <w:r w:rsidR="002473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2022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F43D38"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="00F43D38"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F332DF" w:rsidRPr="00F332DF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="00F332DF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F332DF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C31" w:rsidRDefault="005D6C31" w:rsidP="008E0264">
      <w:r>
        <w:separator/>
      </w:r>
    </w:p>
  </w:endnote>
  <w:endnote w:type="continuationSeparator" w:id="0">
    <w:p w:rsidR="005D6C31" w:rsidRDefault="005D6C3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C31" w:rsidRDefault="005D6C31" w:rsidP="008E0264">
      <w:r>
        <w:separator/>
      </w:r>
    </w:p>
  </w:footnote>
  <w:footnote w:type="continuationSeparator" w:id="0">
    <w:p w:rsidR="005D6C31" w:rsidRDefault="005D6C3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0A96"/>
    <w:rsid w:val="00003CB0"/>
    <w:rsid w:val="00006726"/>
    <w:rsid w:val="000111C2"/>
    <w:rsid w:val="00017AE6"/>
    <w:rsid w:val="00020686"/>
    <w:rsid w:val="00024650"/>
    <w:rsid w:val="000363D8"/>
    <w:rsid w:val="00043503"/>
    <w:rsid w:val="00050954"/>
    <w:rsid w:val="00051E4D"/>
    <w:rsid w:val="000556AC"/>
    <w:rsid w:val="00060024"/>
    <w:rsid w:val="00063D3B"/>
    <w:rsid w:val="00065986"/>
    <w:rsid w:val="0007164E"/>
    <w:rsid w:val="00087F32"/>
    <w:rsid w:val="000927D5"/>
    <w:rsid w:val="00097E2E"/>
    <w:rsid w:val="000A404B"/>
    <w:rsid w:val="000B125E"/>
    <w:rsid w:val="000D5328"/>
    <w:rsid w:val="000D6E5A"/>
    <w:rsid w:val="000E2724"/>
    <w:rsid w:val="000E73E0"/>
    <w:rsid w:val="00116A35"/>
    <w:rsid w:val="00121738"/>
    <w:rsid w:val="0012284E"/>
    <w:rsid w:val="0013026A"/>
    <w:rsid w:val="00140E09"/>
    <w:rsid w:val="00155985"/>
    <w:rsid w:val="00160948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A75DF"/>
    <w:rsid w:val="001B1C1F"/>
    <w:rsid w:val="001B268B"/>
    <w:rsid w:val="001C0866"/>
    <w:rsid w:val="001C47F2"/>
    <w:rsid w:val="001C4E43"/>
    <w:rsid w:val="001D1C68"/>
    <w:rsid w:val="001D6A2F"/>
    <w:rsid w:val="001F11F5"/>
    <w:rsid w:val="00205C95"/>
    <w:rsid w:val="00205F8B"/>
    <w:rsid w:val="0021262C"/>
    <w:rsid w:val="00213107"/>
    <w:rsid w:val="002265B7"/>
    <w:rsid w:val="00226B12"/>
    <w:rsid w:val="00226C3B"/>
    <w:rsid w:val="00236601"/>
    <w:rsid w:val="0023676D"/>
    <w:rsid w:val="00241493"/>
    <w:rsid w:val="0024739E"/>
    <w:rsid w:val="00261102"/>
    <w:rsid w:val="00263614"/>
    <w:rsid w:val="00265092"/>
    <w:rsid w:val="002729E0"/>
    <w:rsid w:val="00274EA5"/>
    <w:rsid w:val="002754FC"/>
    <w:rsid w:val="002817F2"/>
    <w:rsid w:val="00287411"/>
    <w:rsid w:val="00287C2A"/>
    <w:rsid w:val="00290627"/>
    <w:rsid w:val="0029491C"/>
    <w:rsid w:val="0029564C"/>
    <w:rsid w:val="002A59EB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67708"/>
    <w:rsid w:val="0037190E"/>
    <w:rsid w:val="003743EC"/>
    <w:rsid w:val="003835D9"/>
    <w:rsid w:val="003842E6"/>
    <w:rsid w:val="00390FEC"/>
    <w:rsid w:val="003B0286"/>
    <w:rsid w:val="003B4C7C"/>
    <w:rsid w:val="003B528F"/>
    <w:rsid w:val="003C053F"/>
    <w:rsid w:val="003C06BF"/>
    <w:rsid w:val="003C0B2B"/>
    <w:rsid w:val="003C29FC"/>
    <w:rsid w:val="003D291C"/>
    <w:rsid w:val="003E379B"/>
    <w:rsid w:val="003F15CD"/>
    <w:rsid w:val="003F2D35"/>
    <w:rsid w:val="00403EB1"/>
    <w:rsid w:val="004227FC"/>
    <w:rsid w:val="00426411"/>
    <w:rsid w:val="0042652C"/>
    <w:rsid w:val="00426A96"/>
    <w:rsid w:val="004308F2"/>
    <w:rsid w:val="004349A0"/>
    <w:rsid w:val="0043785A"/>
    <w:rsid w:val="00437AB8"/>
    <w:rsid w:val="0044087A"/>
    <w:rsid w:val="0044447F"/>
    <w:rsid w:val="00453AAC"/>
    <w:rsid w:val="00454A9C"/>
    <w:rsid w:val="00466B74"/>
    <w:rsid w:val="00476A01"/>
    <w:rsid w:val="00477AE7"/>
    <w:rsid w:val="00493BB2"/>
    <w:rsid w:val="004A3E04"/>
    <w:rsid w:val="004A6DBC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50"/>
    <w:rsid w:val="005300E4"/>
    <w:rsid w:val="005348A0"/>
    <w:rsid w:val="0053798D"/>
    <w:rsid w:val="00542839"/>
    <w:rsid w:val="005433BA"/>
    <w:rsid w:val="00556443"/>
    <w:rsid w:val="00557675"/>
    <w:rsid w:val="005647D7"/>
    <w:rsid w:val="0057368A"/>
    <w:rsid w:val="005757B6"/>
    <w:rsid w:val="005862A1"/>
    <w:rsid w:val="005B29B1"/>
    <w:rsid w:val="005B451F"/>
    <w:rsid w:val="005B4A42"/>
    <w:rsid w:val="005C06BF"/>
    <w:rsid w:val="005C3B00"/>
    <w:rsid w:val="005C6B4F"/>
    <w:rsid w:val="005C7578"/>
    <w:rsid w:val="005C7E82"/>
    <w:rsid w:val="005D1286"/>
    <w:rsid w:val="005D1350"/>
    <w:rsid w:val="005D6C3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3B9B"/>
    <w:rsid w:val="00694D11"/>
    <w:rsid w:val="006951A2"/>
    <w:rsid w:val="006C1AA7"/>
    <w:rsid w:val="006D669C"/>
    <w:rsid w:val="006D6D1C"/>
    <w:rsid w:val="006E305E"/>
    <w:rsid w:val="006F6F86"/>
    <w:rsid w:val="007010F0"/>
    <w:rsid w:val="0070165B"/>
    <w:rsid w:val="00702ED1"/>
    <w:rsid w:val="0071107B"/>
    <w:rsid w:val="007217DD"/>
    <w:rsid w:val="00724FEF"/>
    <w:rsid w:val="007322C9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4275"/>
    <w:rsid w:val="00893861"/>
    <w:rsid w:val="008976D0"/>
    <w:rsid w:val="008A0BDC"/>
    <w:rsid w:val="008B4EB8"/>
    <w:rsid w:val="008D1E47"/>
    <w:rsid w:val="008D4C88"/>
    <w:rsid w:val="008E0264"/>
    <w:rsid w:val="008E1AA4"/>
    <w:rsid w:val="008E214B"/>
    <w:rsid w:val="008F58D1"/>
    <w:rsid w:val="00901656"/>
    <w:rsid w:val="00907B32"/>
    <w:rsid w:val="00912122"/>
    <w:rsid w:val="009140CF"/>
    <w:rsid w:val="009142A6"/>
    <w:rsid w:val="00933458"/>
    <w:rsid w:val="009562F0"/>
    <w:rsid w:val="00970085"/>
    <w:rsid w:val="00973CB3"/>
    <w:rsid w:val="00982D87"/>
    <w:rsid w:val="00986BD5"/>
    <w:rsid w:val="009871CF"/>
    <w:rsid w:val="00995413"/>
    <w:rsid w:val="00995F41"/>
    <w:rsid w:val="009A7D05"/>
    <w:rsid w:val="009B037C"/>
    <w:rsid w:val="009C1A82"/>
    <w:rsid w:val="009D4A77"/>
    <w:rsid w:val="009D5414"/>
    <w:rsid w:val="009D5EC2"/>
    <w:rsid w:val="009D7F2D"/>
    <w:rsid w:val="009E0B95"/>
    <w:rsid w:val="009F1B5B"/>
    <w:rsid w:val="00A0250B"/>
    <w:rsid w:val="00A04CF4"/>
    <w:rsid w:val="00A27983"/>
    <w:rsid w:val="00A30115"/>
    <w:rsid w:val="00A312D9"/>
    <w:rsid w:val="00A32516"/>
    <w:rsid w:val="00A42F57"/>
    <w:rsid w:val="00A54B15"/>
    <w:rsid w:val="00A563A7"/>
    <w:rsid w:val="00A61CE0"/>
    <w:rsid w:val="00A65152"/>
    <w:rsid w:val="00A72347"/>
    <w:rsid w:val="00A822D9"/>
    <w:rsid w:val="00A82CAC"/>
    <w:rsid w:val="00A952F6"/>
    <w:rsid w:val="00AA02F4"/>
    <w:rsid w:val="00AC0EB9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5E7F"/>
    <w:rsid w:val="00B76ADB"/>
    <w:rsid w:val="00B80DD7"/>
    <w:rsid w:val="00B8350E"/>
    <w:rsid w:val="00B86DD5"/>
    <w:rsid w:val="00B94F38"/>
    <w:rsid w:val="00BB2BFE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27E3"/>
    <w:rsid w:val="00C2741B"/>
    <w:rsid w:val="00C44A47"/>
    <w:rsid w:val="00C57AEA"/>
    <w:rsid w:val="00C70730"/>
    <w:rsid w:val="00C708C3"/>
    <w:rsid w:val="00C73117"/>
    <w:rsid w:val="00C731D6"/>
    <w:rsid w:val="00C735C8"/>
    <w:rsid w:val="00C76BCA"/>
    <w:rsid w:val="00C7703A"/>
    <w:rsid w:val="00C9562F"/>
    <w:rsid w:val="00C96741"/>
    <w:rsid w:val="00CB01CE"/>
    <w:rsid w:val="00CB1381"/>
    <w:rsid w:val="00CB393F"/>
    <w:rsid w:val="00CC01C4"/>
    <w:rsid w:val="00CC57EA"/>
    <w:rsid w:val="00CD043D"/>
    <w:rsid w:val="00CD1C52"/>
    <w:rsid w:val="00CD56B1"/>
    <w:rsid w:val="00CF0358"/>
    <w:rsid w:val="00CF31BD"/>
    <w:rsid w:val="00CF4D4E"/>
    <w:rsid w:val="00CF5272"/>
    <w:rsid w:val="00D0198B"/>
    <w:rsid w:val="00D02495"/>
    <w:rsid w:val="00D10F3B"/>
    <w:rsid w:val="00D23245"/>
    <w:rsid w:val="00D313DE"/>
    <w:rsid w:val="00D325B8"/>
    <w:rsid w:val="00D47854"/>
    <w:rsid w:val="00D47B31"/>
    <w:rsid w:val="00D56DFF"/>
    <w:rsid w:val="00D70565"/>
    <w:rsid w:val="00D814A7"/>
    <w:rsid w:val="00D8584A"/>
    <w:rsid w:val="00D95745"/>
    <w:rsid w:val="00DC14DB"/>
    <w:rsid w:val="00DD07B5"/>
    <w:rsid w:val="00DD0E8C"/>
    <w:rsid w:val="00DD1BD7"/>
    <w:rsid w:val="00DD56A0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6BD6"/>
    <w:rsid w:val="00E2741E"/>
    <w:rsid w:val="00E31A41"/>
    <w:rsid w:val="00E37ECC"/>
    <w:rsid w:val="00E41890"/>
    <w:rsid w:val="00E511C9"/>
    <w:rsid w:val="00E529CC"/>
    <w:rsid w:val="00E5567D"/>
    <w:rsid w:val="00E55CF4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872"/>
    <w:rsid w:val="00F21112"/>
    <w:rsid w:val="00F25397"/>
    <w:rsid w:val="00F26974"/>
    <w:rsid w:val="00F26FF9"/>
    <w:rsid w:val="00F27EAC"/>
    <w:rsid w:val="00F319E5"/>
    <w:rsid w:val="00F33231"/>
    <w:rsid w:val="00F332DF"/>
    <w:rsid w:val="00F33B57"/>
    <w:rsid w:val="00F42E7B"/>
    <w:rsid w:val="00F43D38"/>
    <w:rsid w:val="00F50471"/>
    <w:rsid w:val="00F601B5"/>
    <w:rsid w:val="00F67C95"/>
    <w:rsid w:val="00F70401"/>
    <w:rsid w:val="00F722D2"/>
    <w:rsid w:val="00F75296"/>
    <w:rsid w:val="00F7691E"/>
    <w:rsid w:val="00F83DB1"/>
    <w:rsid w:val="00F928DC"/>
    <w:rsid w:val="00FA74E6"/>
    <w:rsid w:val="00FB4F17"/>
    <w:rsid w:val="00FB6985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01122"/>
  <w14:defaultImageDpi w14:val="0"/>
  <w15:docId w15:val="{73C0995F-71F6-43D2-8561-648FEDE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8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BA489-8559-423D-BD3B-67CDC4A8C0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AACBB-03EA-49B5-A7F0-A7823643FE44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99AF4DC4-C792-4AAA-A8DE-31B04EBE4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516E8B-AFBE-4A1E-95B2-5A8C9E92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Аккредитация при ФКЦБ России</vt:lpstr>
      <vt:lpstr>        семинар с представителем Банка России.</vt:lpstr>
      <vt:lpstr>        </vt:lpstr>
      <vt:lpstr>        Институт МФЦ приглашает Вас принять участие в семинаре по теме: «Отложенный нало</vt:lpstr>
      <vt:lpstr>        На семинаре будут рассмотрены вопросы раскрытия информации о расходах (доходах) </vt:lpstr>
    </vt:vector>
  </TitlesOfParts>
  <Company>xxx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2016-01-25T17:04:00Z</cp:lastPrinted>
  <dcterms:created xsi:type="dcterms:W3CDTF">2022-10-26T12:38:00Z</dcterms:created>
  <dcterms:modified xsi:type="dcterms:W3CDTF">2022-10-26T12:38:00Z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