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387486" w14:textId="5AF042C1" w:rsidR="00773DF1" w:rsidRDefault="00DF7048" w:rsidP="00773DF1">
      <w:pPr>
        <w:jc w:val="center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E3DC9D8" wp14:editId="3375343E">
            <wp:extent cx="5936711" cy="11996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865" cy="120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795E">
        <w:rPr>
          <w:rFonts w:ascii="Times New Roman" w:hAnsi="Times New Roman"/>
          <w:b/>
          <w:sz w:val="24"/>
          <w:szCs w:val="24"/>
        </w:rPr>
        <w:t>СЕМИНАР</w:t>
      </w:r>
    </w:p>
    <w:p w14:paraId="2D9EA2A8" w14:textId="3712BAAE" w:rsidR="00B0795E" w:rsidRDefault="002174E1" w:rsidP="00773D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9E2749" w:rsidRPr="009E2749">
        <w:rPr>
          <w:rFonts w:ascii="Times New Roman" w:hAnsi="Times New Roman"/>
          <w:b/>
          <w:sz w:val="24"/>
          <w:szCs w:val="24"/>
        </w:rPr>
        <w:t>НАЛОГОВЫЙ КОМПЛАЕНС: МЕХАНИЗМЫ И РАМКИ</w:t>
      </w:r>
      <w:r w:rsidRPr="009E2749">
        <w:rPr>
          <w:rFonts w:ascii="Times New Roman" w:hAnsi="Times New Roman"/>
          <w:b/>
          <w:sz w:val="24"/>
          <w:szCs w:val="24"/>
        </w:rPr>
        <w:t>»</w:t>
      </w:r>
    </w:p>
    <w:p w14:paraId="2B77F4FF" w14:textId="575C7EBC" w:rsidR="00B0795E" w:rsidRPr="00615E6B" w:rsidRDefault="009E2749" w:rsidP="00615E6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23</w:t>
      </w:r>
      <w:r w:rsidR="00B0795E" w:rsidRPr="00B0795E">
        <w:rPr>
          <w:rFonts w:ascii="Times New Roman" w:hAnsi="Times New Roman"/>
          <w:b/>
          <w:sz w:val="24"/>
          <w:szCs w:val="24"/>
        </w:rPr>
        <w:t xml:space="preserve"> м</w:t>
      </w:r>
      <w:r w:rsidR="00B0795E">
        <w:rPr>
          <w:rFonts w:ascii="Times New Roman" w:hAnsi="Times New Roman"/>
          <w:b/>
          <w:sz w:val="24"/>
          <w:szCs w:val="24"/>
        </w:rPr>
        <w:t>арта 2022 года с 18:00 до 21:00</w:t>
      </w:r>
      <w:r w:rsidR="00615E6B" w:rsidRPr="00615E6B">
        <w:t xml:space="preserve"> </w:t>
      </w:r>
    </w:p>
    <w:p w14:paraId="6D4160C6" w14:textId="17DD2A65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</w:t>
      </w:r>
      <w:r w:rsidR="004B3B31">
        <w:rPr>
          <w:rFonts w:ascii="Times New Roman" w:hAnsi="Times New Roman"/>
          <w:sz w:val="24"/>
          <w:szCs w:val="24"/>
        </w:rPr>
        <w:t>семинаре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B8589A" w:rsidRPr="004B3B31">
        <w:rPr>
          <w:rFonts w:ascii="Times New Roman" w:hAnsi="Times New Roman"/>
          <w:b/>
          <w:sz w:val="24"/>
          <w:szCs w:val="24"/>
        </w:rPr>
        <w:t>«</w:t>
      </w:r>
      <w:r w:rsidR="00DF7048">
        <w:rPr>
          <w:rFonts w:ascii="Times New Roman" w:hAnsi="Times New Roman"/>
          <w:b/>
          <w:sz w:val="24"/>
          <w:szCs w:val="24"/>
        </w:rPr>
        <w:t>Н</w:t>
      </w:r>
      <w:bookmarkStart w:id="0" w:name="_GoBack"/>
      <w:bookmarkEnd w:id="0"/>
      <w:r w:rsidR="00DF7048" w:rsidRPr="009E2749">
        <w:rPr>
          <w:rFonts w:ascii="Times New Roman" w:hAnsi="Times New Roman"/>
          <w:b/>
          <w:sz w:val="24"/>
          <w:szCs w:val="24"/>
        </w:rPr>
        <w:t>алоговый комплаенс: механизмы и рамки</w:t>
      </w:r>
      <w:r w:rsidR="004B3B31" w:rsidRPr="009E2749">
        <w:rPr>
          <w:rFonts w:ascii="Times New Roman" w:hAnsi="Times New Roman"/>
          <w:b/>
          <w:sz w:val="24"/>
          <w:szCs w:val="24"/>
        </w:rPr>
        <w:t>»</w:t>
      </w:r>
      <w:r w:rsidRPr="00FF554A">
        <w:rPr>
          <w:rFonts w:ascii="Times New Roman" w:hAnsi="Times New Roman"/>
          <w:sz w:val="24"/>
          <w:szCs w:val="24"/>
        </w:rPr>
        <w:t>, который будет проходить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9E2749">
        <w:rPr>
          <w:rFonts w:ascii="Times New Roman" w:hAnsi="Times New Roman"/>
          <w:sz w:val="24"/>
          <w:szCs w:val="24"/>
        </w:rPr>
        <w:t>23</w:t>
      </w:r>
      <w:r w:rsidR="004B3B31">
        <w:rPr>
          <w:rFonts w:ascii="Times New Roman" w:hAnsi="Times New Roman"/>
          <w:sz w:val="24"/>
          <w:szCs w:val="24"/>
        </w:rPr>
        <w:t xml:space="preserve"> марта</w:t>
      </w:r>
      <w:r w:rsidRPr="00B8589A">
        <w:rPr>
          <w:rFonts w:ascii="Times New Roman" w:hAnsi="Times New Roman"/>
          <w:sz w:val="24"/>
          <w:szCs w:val="24"/>
        </w:rPr>
        <w:t xml:space="preserve"> </w:t>
      </w:r>
      <w:r w:rsidR="004B3B31">
        <w:rPr>
          <w:rFonts w:ascii="Times New Roman" w:hAnsi="Times New Roman"/>
          <w:sz w:val="24"/>
          <w:szCs w:val="24"/>
        </w:rPr>
        <w:t>2022 года с 18:00 до 21</w:t>
      </w:r>
      <w:r w:rsidR="00733C43">
        <w:rPr>
          <w:rFonts w:ascii="Times New Roman" w:hAnsi="Times New Roman"/>
          <w:sz w:val="24"/>
          <w:szCs w:val="24"/>
        </w:rPr>
        <w:t>:</w:t>
      </w:r>
      <w:r w:rsidRPr="00982412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r w:rsidR="004B3B31">
        <w:rPr>
          <w:rFonts w:ascii="Times New Roman" w:hAnsi="Times New Roman"/>
          <w:i/>
          <w:sz w:val="24"/>
          <w:szCs w:val="24"/>
        </w:rPr>
        <w:t>в объеме 4</w:t>
      </w:r>
      <w:r w:rsidRPr="00982412">
        <w:rPr>
          <w:rFonts w:ascii="Times New Roman" w:hAnsi="Times New Roman"/>
          <w:i/>
          <w:sz w:val="24"/>
          <w:szCs w:val="24"/>
        </w:rPr>
        <w:t xml:space="preserve"> академических часов</w:t>
      </w:r>
      <w:r>
        <w:rPr>
          <w:rFonts w:ascii="Times New Roman" w:hAnsi="Times New Roman"/>
          <w:sz w:val="24"/>
          <w:szCs w:val="24"/>
        </w:rPr>
        <w:t>.</w:t>
      </w:r>
      <w:r w:rsidR="008E72FD">
        <w:rPr>
          <w:rFonts w:ascii="Times New Roman" w:hAnsi="Times New Roman"/>
          <w:sz w:val="24"/>
          <w:szCs w:val="24"/>
        </w:rPr>
        <w:t xml:space="preserve"> </w:t>
      </w:r>
      <w:r w:rsidR="008E72FD" w:rsidRPr="008E72FD">
        <w:rPr>
          <w:rFonts w:ascii="Times New Roman" w:hAnsi="Times New Roman"/>
          <w:b/>
          <w:sz w:val="24"/>
          <w:szCs w:val="24"/>
        </w:rPr>
        <w:t>Семинар будет проходить в онлайн-формате.</w:t>
      </w:r>
      <w:r w:rsidR="00615E6B">
        <w:rPr>
          <w:rFonts w:ascii="Times New Roman" w:hAnsi="Times New Roman"/>
          <w:b/>
          <w:sz w:val="24"/>
          <w:szCs w:val="24"/>
        </w:rPr>
        <w:t xml:space="preserve">  </w:t>
      </w:r>
    </w:p>
    <w:p w14:paraId="6EBB8D4D" w14:textId="5F65C49D" w:rsidR="002231CF" w:rsidRDefault="002231CF" w:rsidP="002231CF">
      <w:pPr>
        <w:jc w:val="center"/>
        <w:rPr>
          <w:rFonts w:ascii="Times New Roman" w:hAnsi="Times New Roman"/>
          <w:b/>
          <w:sz w:val="24"/>
          <w:szCs w:val="24"/>
        </w:rPr>
      </w:pPr>
      <w:r w:rsidRPr="00455EBF">
        <w:rPr>
          <w:rFonts w:ascii="Times New Roman" w:hAnsi="Times New Roman"/>
          <w:b/>
          <w:sz w:val="24"/>
          <w:szCs w:val="24"/>
        </w:rPr>
        <w:t>В ПРОГРАММЕ СЕМИНАРА:</w:t>
      </w:r>
    </w:p>
    <w:p w14:paraId="0C635701" w14:textId="77777777" w:rsidR="009E2749" w:rsidRPr="009E2749" w:rsidRDefault="009E2749" w:rsidP="009E2749">
      <w:pPr>
        <w:pStyle w:val="a8"/>
        <w:numPr>
          <w:ilvl w:val="0"/>
          <w:numId w:val="10"/>
        </w:numPr>
        <w:spacing w:after="160" w:line="259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Налоговый и криминальный аудит:</w:t>
      </w:r>
    </w:p>
    <w:p w14:paraId="5A0D76A3" w14:textId="77777777" w:rsidR="009E2749" w:rsidRPr="009E2749" w:rsidRDefault="009E2749" w:rsidP="009E2749">
      <w:pPr>
        <w:pStyle w:val="a8"/>
        <w:numPr>
          <w:ilvl w:val="1"/>
          <w:numId w:val="10"/>
        </w:numPr>
        <w:spacing w:after="160" w:line="259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Задача налогового и криминального аудита;</w:t>
      </w:r>
    </w:p>
    <w:p w14:paraId="518D2AAC" w14:textId="77777777" w:rsidR="009E2749" w:rsidRPr="009E2749" w:rsidRDefault="009E2749" w:rsidP="009E2749">
      <w:pPr>
        <w:pStyle w:val="a8"/>
        <w:numPr>
          <w:ilvl w:val="1"/>
          <w:numId w:val="10"/>
        </w:numPr>
        <w:spacing w:after="160" w:line="259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Анализ налоговых преступлений по сумме уклонения;</w:t>
      </w:r>
    </w:p>
    <w:p w14:paraId="2FAAF20F" w14:textId="77777777" w:rsidR="009E2749" w:rsidRPr="009E2749" w:rsidRDefault="009E2749" w:rsidP="009E2749">
      <w:pPr>
        <w:pStyle w:val="a8"/>
        <w:numPr>
          <w:ilvl w:val="1"/>
          <w:numId w:val="10"/>
        </w:numPr>
        <w:spacing w:after="160" w:line="259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Проблемы уголовной ответственности по налоговым составам;</w:t>
      </w:r>
    </w:p>
    <w:p w14:paraId="4C1500AA" w14:textId="77777777" w:rsidR="009E2749" w:rsidRPr="009E2749" w:rsidRDefault="009E2749" w:rsidP="009E2749">
      <w:pPr>
        <w:pStyle w:val="a8"/>
        <w:numPr>
          <w:ilvl w:val="1"/>
          <w:numId w:val="10"/>
        </w:numPr>
        <w:spacing w:after="160" w:line="259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Направления реформирования составов налоговых преступлений.</w:t>
      </w:r>
    </w:p>
    <w:p w14:paraId="5CC76414" w14:textId="77777777" w:rsidR="009E2749" w:rsidRPr="009E2749" w:rsidRDefault="009E2749" w:rsidP="009E2749">
      <w:pPr>
        <w:pStyle w:val="a8"/>
        <w:numPr>
          <w:ilvl w:val="0"/>
          <w:numId w:val="10"/>
        </w:numPr>
        <w:spacing w:after="160" w:line="259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Проявление должной осмотрительности:</w:t>
      </w:r>
    </w:p>
    <w:p w14:paraId="685749CD" w14:textId="77777777" w:rsidR="009E2749" w:rsidRPr="009E2749" w:rsidRDefault="009E2749" w:rsidP="009E2749">
      <w:pPr>
        <w:pStyle w:val="a8"/>
        <w:numPr>
          <w:ilvl w:val="1"/>
          <w:numId w:val="10"/>
        </w:numPr>
        <w:spacing w:after="160" w:line="259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Объяснение критерия должной осмотрительности;</w:t>
      </w:r>
    </w:p>
    <w:p w14:paraId="77B724F2" w14:textId="77777777" w:rsidR="009E2749" w:rsidRPr="009E2749" w:rsidRDefault="009E2749" w:rsidP="009E2749">
      <w:pPr>
        <w:pStyle w:val="a8"/>
        <w:numPr>
          <w:ilvl w:val="1"/>
          <w:numId w:val="10"/>
        </w:numPr>
        <w:spacing w:after="160" w:line="259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Алгоритм рассмотрения споров о вычетах по НДС;</w:t>
      </w:r>
    </w:p>
    <w:p w14:paraId="48115232" w14:textId="77777777" w:rsidR="009E2749" w:rsidRPr="009E2749" w:rsidRDefault="009E2749" w:rsidP="009E2749">
      <w:pPr>
        <w:pStyle w:val="a8"/>
        <w:numPr>
          <w:ilvl w:val="1"/>
          <w:numId w:val="10"/>
        </w:numPr>
        <w:spacing w:after="160" w:line="259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Организация работы с досье контрагентом;</w:t>
      </w:r>
    </w:p>
    <w:p w14:paraId="5B8B32C9" w14:textId="77777777" w:rsidR="009E2749" w:rsidRPr="009E2749" w:rsidRDefault="009E2749" w:rsidP="009E2749">
      <w:pPr>
        <w:pStyle w:val="a8"/>
        <w:numPr>
          <w:ilvl w:val="1"/>
          <w:numId w:val="10"/>
        </w:numPr>
        <w:spacing w:after="160" w:line="259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Ответственность за выбор контрагента и деловую цель сделки;</w:t>
      </w:r>
    </w:p>
    <w:p w14:paraId="06283512" w14:textId="77777777" w:rsidR="009E2749" w:rsidRPr="009E2749" w:rsidRDefault="009E2749" w:rsidP="009E2749">
      <w:pPr>
        <w:pStyle w:val="a8"/>
        <w:numPr>
          <w:ilvl w:val="0"/>
          <w:numId w:val="10"/>
        </w:numPr>
        <w:spacing w:after="160" w:line="259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Договорные возможности в помощь управлению налоговыми рисками при работе с поставщиками:</w:t>
      </w:r>
    </w:p>
    <w:p w14:paraId="4F88A42B" w14:textId="77777777" w:rsidR="009E2749" w:rsidRPr="009E2749" w:rsidRDefault="009E2749" w:rsidP="009E2749">
      <w:pPr>
        <w:pStyle w:val="a8"/>
        <w:numPr>
          <w:ilvl w:val="1"/>
          <w:numId w:val="10"/>
        </w:numPr>
        <w:spacing w:after="160" w:line="259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Гражданско-правовые механизмы защиты налогоплательщика;</w:t>
      </w:r>
    </w:p>
    <w:p w14:paraId="480EDB0A" w14:textId="77777777" w:rsidR="009E2749" w:rsidRPr="009E2749" w:rsidRDefault="009E2749" w:rsidP="009E2749">
      <w:pPr>
        <w:pStyle w:val="a8"/>
        <w:numPr>
          <w:ilvl w:val="1"/>
          <w:numId w:val="10"/>
        </w:numPr>
        <w:spacing w:after="160" w:line="259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Практика внедрения в договоры «налоговой оговорки»;</w:t>
      </w:r>
    </w:p>
    <w:p w14:paraId="7CF5EB2A" w14:textId="77777777" w:rsidR="009E2749" w:rsidRPr="009E2749" w:rsidRDefault="009E2749" w:rsidP="009E2749">
      <w:pPr>
        <w:pStyle w:val="a8"/>
        <w:numPr>
          <w:ilvl w:val="1"/>
          <w:numId w:val="10"/>
        </w:numPr>
        <w:spacing w:after="160" w:line="259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Информационное сопровождение «налоговых оговорок».</w:t>
      </w:r>
    </w:p>
    <w:p w14:paraId="014BB6FA" w14:textId="77777777" w:rsidR="009E2749" w:rsidRPr="009E2749" w:rsidRDefault="009E2749" w:rsidP="009E2749">
      <w:pPr>
        <w:pStyle w:val="a8"/>
        <w:numPr>
          <w:ilvl w:val="0"/>
          <w:numId w:val="10"/>
        </w:numPr>
        <w:spacing w:after="160" w:line="259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Выбор инструментов налогового </w:t>
      </w:r>
      <w:proofErr w:type="spellStart"/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комплаенса</w:t>
      </w:r>
      <w:proofErr w:type="spellEnd"/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:</w:t>
      </w:r>
    </w:p>
    <w:p w14:paraId="50B74D17" w14:textId="77777777" w:rsidR="009E2749" w:rsidRPr="009E2749" w:rsidRDefault="009E2749" w:rsidP="009E2749">
      <w:pPr>
        <w:pStyle w:val="a8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4.1. Внутренняя система риск-менеджмента;</w:t>
      </w:r>
    </w:p>
    <w:p w14:paraId="23155502" w14:textId="77777777" w:rsidR="009E2749" w:rsidRPr="009E2749" w:rsidRDefault="009E2749" w:rsidP="009E2749">
      <w:pPr>
        <w:pStyle w:val="a8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4.2. Налоговый мониторинг: итоги 2021 года и перспективы развития.</w:t>
      </w:r>
    </w:p>
    <w:p w14:paraId="046AF104" w14:textId="77777777" w:rsidR="009E2749" w:rsidRPr="009E2749" w:rsidRDefault="009E2749" w:rsidP="009E2749">
      <w:pPr>
        <w:pStyle w:val="a8"/>
        <w:numPr>
          <w:ilvl w:val="0"/>
          <w:numId w:val="10"/>
        </w:numPr>
        <w:spacing w:after="160" w:line="259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Наиболее значимые судебные решения по налоговым спорам:</w:t>
      </w:r>
    </w:p>
    <w:p w14:paraId="15ACDE47" w14:textId="5B26BFFD" w:rsidR="009E2749" w:rsidRPr="009E2749" w:rsidRDefault="009E2749" w:rsidP="009E2749">
      <w:pPr>
        <w:pStyle w:val="a8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- Об оценке права на вычет по НДС с учетом ст. 54.1 НК РФ, о вз</w:t>
      </w:r>
      <w:r>
        <w:rPr>
          <w:rStyle w:val="aa"/>
          <w:rFonts w:ascii="Times New Roman" w:hAnsi="Times New Roman"/>
          <w:b w:val="0"/>
          <w:color w:val="272727"/>
          <w:sz w:val="24"/>
          <w:szCs w:val="24"/>
        </w:rPr>
        <w:t>ыскании НДС с контрагента и др.</w:t>
      </w: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;</w:t>
      </w:r>
    </w:p>
    <w:p w14:paraId="23D809A2" w14:textId="77777777" w:rsidR="009E2749" w:rsidRPr="009E2749" w:rsidRDefault="009E2749" w:rsidP="009E2749">
      <w:pPr>
        <w:pStyle w:val="a8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- О полномочиях таможенных органов;</w:t>
      </w:r>
    </w:p>
    <w:p w14:paraId="31F65C67" w14:textId="77777777" w:rsidR="009E2749" w:rsidRPr="009E2749" w:rsidRDefault="009E2749" w:rsidP="009E2749">
      <w:pPr>
        <w:pStyle w:val="a8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- О доначислениях налога на прибыль;</w:t>
      </w:r>
    </w:p>
    <w:p w14:paraId="53439902" w14:textId="77777777" w:rsidR="009E2749" w:rsidRPr="009E2749" w:rsidRDefault="009E2749" w:rsidP="009E2749">
      <w:pPr>
        <w:pStyle w:val="a8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- О квалификации движимого и недвижимого имущества;</w:t>
      </w:r>
    </w:p>
    <w:p w14:paraId="583BEB9E" w14:textId="08AEAB7F" w:rsidR="00170091" w:rsidRPr="009E2749" w:rsidRDefault="009E2749" w:rsidP="009E2749">
      <w:pPr>
        <w:pStyle w:val="a8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9E274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- О неправомерности штрафа за непредставление документов;</w:t>
      </w:r>
    </w:p>
    <w:p w14:paraId="31A45D72" w14:textId="5A71BBBB" w:rsidR="00773DF1" w:rsidRPr="00B8589A" w:rsidRDefault="00773DF1" w:rsidP="00B8589A">
      <w:p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F554A">
        <w:rPr>
          <w:rStyle w:val="aa"/>
          <w:rFonts w:ascii="Times New Roman" w:hAnsi="Times New Roman"/>
          <w:color w:val="272727"/>
          <w:sz w:val="24"/>
          <w:szCs w:val="24"/>
        </w:rPr>
        <w:t>Преподаватель:</w:t>
      </w:r>
      <w:r w:rsidR="00615E6B" w:rsidRPr="00615E6B">
        <w:t xml:space="preserve"> </w:t>
      </w:r>
      <w:proofErr w:type="spellStart"/>
      <w:r w:rsidR="00615E6B">
        <w:rPr>
          <w:rStyle w:val="aa"/>
          <w:rFonts w:ascii="Times New Roman" w:hAnsi="Times New Roman"/>
          <w:color w:val="272727"/>
          <w:sz w:val="24"/>
          <w:szCs w:val="24"/>
        </w:rPr>
        <w:t>Гагулина</w:t>
      </w:r>
      <w:proofErr w:type="spellEnd"/>
      <w:r w:rsidR="00615E6B">
        <w:rPr>
          <w:rStyle w:val="aa"/>
          <w:rFonts w:ascii="Times New Roman" w:hAnsi="Times New Roman"/>
          <w:color w:val="272727"/>
          <w:sz w:val="24"/>
          <w:szCs w:val="24"/>
        </w:rPr>
        <w:t xml:space="preserve"> Ольга Викторовна – </w:t>
      </w:r>
      <w:r w:rsidR="00615E6B" w:rsidRPr="00615E6B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Ведущий преподаватель Института МФЦ, Консультант по бухгалтерскому учету и налогообложению.</w:t>
      </w:r>
    </w:p>
    <w:p w14:paraId="71A92A8C" w14:textId="77777777" w:rsidR="009E2749" w:rsidRDefault="009E2749" w:rsidP="00773DF1">
      <w:pPr>
        <w:jc w:val="both"/>
        <w:rPr>
          <w:rFonts w:ascii="Times New Roman" w:hAnsi="Times New Roman"/>
          <w:b/>
          <w:sz w:val="24"/>
          <w:szCs w:val="24"/>
        </w:rPr>
      </w:pPr>
    </w:p>
    <w:p w14:paraId="2691F04C" w14:textId="77777777" w:rsidR="009E2749" w:rsidRDefault="009E2749" w:rsidP="00773DF1">
      <w:pPr>
        <w:jc w:val="both"/>
        <w:rPr>
          <w:rFonts w:ascii="Times New Roman" w:hAnsi="Times New Roman"/>
          <w:b/>
          <w:sz w:val="24"/>
          <w:szCs w:val="24"/>
        </w:rPr>
      </w:pPr>
    </w:p>
    <w:p w14:paraId="09A19CD5" w14:textId="684E8003" w:rsidR="00773DF1" w:rsidRPr="00FF554A" w:rsidRDefault="00773DF1" w:rsidP="00773DF1">
      <w:pPr>
        <w:jc w:val="both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Наши преимущества</w:t>
      </w:r>
    </w:p>
    <w:p w14:paraId="180A569F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</w:t>
      </w:r>
      <w:proofErr w:type="spellStart"/>
      <w:r w:rsidRPr="00FF554A">
        <w:rPr>
          <w:rFonts w:ascii="Times New Roman" w:hAnsi="Times New Roman"/>
          <w:sz w:val="24"/>
          <w:szCs w:val="24"/>
        </w:rPr>
        <w:t>нек</w:t>
      </w:r>
      <w:proofErr w:type="spellEnd"/>
      <w:r w:rsidRPr="00FF554A">
        <w:rPr>
          <w:rFonts w:ascii="Times New Roman" w:hAnsi="Times New Roman"/>
          <w:sz w:val="24"/>
          <w:szCs w:val="24"/>
        </w:rPr>
        <w:t xml:space="preserve">. др. </w:t>
      </w:r>
    </w:p>
    <w:p w14:paraId="5FA9D0ED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14:paraId="10C0F2A9" w14:textId="77777777" w:rsidR="00773DF1" w:rsidRPr="007D2567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14:paraId="5529F9B6" w14:textId="65196283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>
        <w:rPr>
          <w:rFonts w:ascii="Times New Roman" w:hAnsi="Times New Roman"/>
          <w:sz w:val="24"/>
          <w:szCs w:val="24"/>
        </w:rPr>
        <w:t xml:space="preserve">участника составляет </w:t>
      </w:r>
      <w:r w:rsidR="004B3B31">
        <w:rPr>
          <w:rFonts w:ascii="Times New Roman" w:hAnsi="Times New Roman"/>
          <w:sz w:val="24"/>
          <w:szCs w:val="24"/>
        </w:rPr>
        <w:t>3</w:t>
      </w:r>
      <w:r w:rsidRPr="0092133E">
        <w:rPr>
          <w:rFonts w:ascii="Times New Roman" w:hAnsi="Times New Roman"/>
          <w:sz w:val="24"/>
          <w:szCs w:val="24"/>
        </w:rPr>
        <w:t> 000 (</w:t>
      </w:r>
      <w:r w:rsidR="004B3B31">
        <w:rPr>
          <w:rFonts w:ascii="Times New Roman" w:hAnsi="Times New Roman"/>
          <w:sz w:val="24"/>
          <w:szCs w:val="24"/>
        </w:rPr>
        <w:t>Три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тысяч</w:t>
      </w:r>
      <w:r w:rsidR="004B3B31">
        <w:rPr>
          <w:rFonts w:ascii="Times New Roman" w:hAnsi="Times New Roman"/>
          <w:sz w:val="24"/>
          <w:szCs w:val="24"/>
        </w:rPr>
        <w:t>и</w:t>
      </w:r>
      <w:r w:rsidRPr="0092133E">
        <w:rPr>
          <w:rFonts w:ascii="Times New Roman" w:hAnsi="Times New Roman"/>
          <w:sz w:val="24"/>
          <w:szCs w:val="24"/>
        </w:rPr>
        <w:t xml:space="preserve"> рублей). Скидки в размере 10%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</w:t>
      </w:r>
    </w:p>
    <w:p w14:paraId="465D9D6C" w14:textId="77777777" w:rsidR="00773DF1" w:rsidRPr="00236B5D" w:rsidRDefault="00773DF1" w:rsidP="00773DF1">
      <w:pPr>
        <w:spacing w:after="0"/>
        <w:ind w:left="2832" w:hanging="2832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proofErr w:type="gramEnd"/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14:paraId="106D1E11" w14:textId="30F85A0A" w:rsidR="00773DF1" w:rsidRDefault="00773DF1" w:rsidP="00773DF1">
      <w:pPr>
        <w:spacing w:after="0"/>
        <w:ind w:left="4245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 xml:space="preserve">Доступ на 5 дней к архивной версии </w:t>
      </w:r>
      <w:proofErr w:type="spellStart"/>
      <w:r w:rsidRPr="00236B5D">
        <w:rPr>
          <w:rFonts w:ascii="Times New Roman" w:hAnsi="Times New Roman"/>
          <w:sz w:val="24"/>
          <w:szCs w:val="24"/>
        </w:rPr>
        <w:t>вебинара</w:t>
      </w:r>
      <w:proofErr w:type="spellEnd"/>
      <w:r w:rsidRPr="00236B5D">
        <w:rPr>
          <w:rFonts w:ascii="Times New Roman" w:hAnsi="Times New Roman"/>
          <w:sz w:val="24"/>
          <w:szCs w:val="24"/>
        </w:rPr>
        <w:t xml:space="preserve"> на учебной платформе </w:t>
      </w:r>
      <w:r w:rsidR="00615E6B">
        <w:rPr>
          <w:rFonts w:ascii="Times New Roman" w:hAnsi="Times New Roman"/>
          <w:sz w:val="24"/>
          <w:szCs w:val="24"/>
        </w:rPr>
        <w:t>Института МФЦ в личном кабинете.</w:t>
      </w:r>
    </w:p>
    <w:p w14:paraId="08FEF34D" w14:textId="5788CE29" w:rsidR="00773DF1" w:rsidRPr="008E72FD" w:rsidRDefault="00773DF1" w:rsidP="00773DF1">
      <w:pPr>
        <w:spacing w:before="120"/>
        <w:ind w:right="-6"/>
        <w:jc w:val="both"/>
        <w:rPr>
          <w:rFonts w:ascii="Times New Roman" w:hAnsi="Times New Roman"/>
          <w:b/>
          <w:bCs/>
          <w:sz w:val="24"/>
          <w:szCs w:val="24"/>
        </w:rPr>
      </w:pPr>
      <w:r w:rsidRPr="008E72FD">
        <w:rPr>
          <w:rFonts w:ascii="Times New Roman" w:hAnsi="Times New Roman"/>
          <w:b/>
          <w:bCs/>
          <w:sz w:val="24"/>
          <w:szCs w:val="24"/>
        </w:rPr>
        <w:t>Место проведения:</w:t>
      </w:r>
      <w:r w:rsidRPr="008E72FD">
        <w:rPr>
          <w:rFonts w:ascii="Times New Roman" w:hAnsi="Times New Roman"/>
          <w:b/>
          <w:sz w:val="24"/>
          <w:szCs w:val="24"/>
        </w:rPr>
        <w:t xml:space="preserve"> </w:t>
      </w:r>
      <w:r w:rsidR="008E72FD" w:rsidRPr="008E72FD">
        <w:rPr>
          <w:rFonts w:ascii="Times New Roman" w:hAnsi="Times New Roman"/>
          <w:b/>
          <w:sz w:val="24"/>
          <w:szCs w:val="24"/>
        </w:rPr>
        <w:t>Онлайн-участие (</w:t>
      </w:r>
      <w:proofErr w:type="spellStart"/>
      <w:r w:rsidR="008E72FD" w:rsidRPr="008E72FD">
        <w:rPr>
          <w:rFonts w:ascii="Times New Roman" w:hAnsi="Times New Roman"/>
          <w:b/>
          <w:sz w:val="24"/>
          <w:szCs w:val="24"/>
        </w:rPr>
        <w:t>вебинар</w:t>
      </w:r>
      <w:proofErr w:type="spellEnd"/>
      <w:r w:rsidR="008E72FD" w:rsidRPr="008E72FD">
        <w:rPr>
          <w:rFonts w:ascii="Times New Roman" w:hAnsi="Times New Roman"/>
          <w:b/>
          <w:sz w:val="24"/>
          <w:szCs w:val="24"/>
        </w:rPr>
        <w:t>).</w:t>
      </w:r>
    </w:p>
    <w:p w14:paraId="37C88E6A" w14:textId="647D4251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до </w:t>
      </w:r>
      <w:r w:rsidR="009E2749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 xml:space="preserve"> </w:t>
      </w:r>
      <w:r w:rsidR="009E2749">
        <w:rPr>
          <w:rFonts w:ascii="Times New Roman" w:hAnsi="Times New Roman"/>
          <w:sz w:val="24"/>
          <w:szCs w:val="24"/>
        </w:rPr>
        <w:t>марта 2022</w:t>
      </w:r>
      <w:r w:rsidRPr="00D93436">
        <w:rPr>
          <w:rFonts w:ascii="Times New Roman" w:hAnsi="Times New Roman"/>
          <w:sz w:val="24"/>
          <w:szCs w:val="24"/>
        </w:rPr>
        <w:t xml:space="preserve"> г. включительно на имя Кисленко Марины тел./ф. (495) 921-2273, доб. 132 </w:t>
      </w:r>
      <w:r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12" w:history="1">
        <w:r w:rsidRPr="00D9343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7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7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14:paraId="3743EBD7" w14:textId="77777777" w:rsidR="00773DF1" w:rsidRPr="00773DF1" w:rsidRDefault="00773DF1" w:rsidP="00773DF1">
      <w:pPr>
        <w:spacing w:before="120"/>
        <w:ind w:right="-6"/>
        <w:rPr>
          <w:rFonts w:ascii="Times New Roman" w:hAnsi="Times New Roman"/>
          <w:sz w:val="24"/>
          <w:szCs w:val="24"/>
        </w:rPr>
      </w:pPr>
    </w:p>
    <w:p w14:paraId="42BF39EE" w14:textId="03D5CE0F" w:rsidR="00F560ED" w:rsidRDefault="00F560ED" w:rsidP="00031FE7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Все новости</w:t>
      </w:r>
      <w:r w:rsidR="00D9343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Института МФЦ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нашем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сайте:</w:t>
      </w:r>
    </w:p>
    <w:p w14:paraId="3D1E31F5" w14:textId="04D16115" w:rsidR="00F560ED" w:rsidRPr="00031FE7" w:rsidRDefault="00031FE7" w:rsidP="00031FE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b/>
          <w:bCs/>
          <w:noProof/>
          <w:color w:val="FF2F92"/>
          <w:sz w:val="14"/>
          <w:szCs w:val="14"/>
          <w:lang w:eastAsia="ru-RU"/>
        </w:rPr>
        <w:drawing>
          <wp:anchor distT="0" distB="0" distL="114300" distR="114300" simplePos="0" relativeHeight="251659264" behindDoc="0" locked="0" layoutInCell="1" allowOverlap="1" wp14:anchorId="37C8CE3C" wp14:editId="1DE94FFC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7529D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7C57EE7B" w14:textId="3C38BBC6" w:rsidR="00031FE7" w:rsidRDefault="00F560ED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Подписывайтесь на наши страницы в соц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иальных 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сетях:</w:t>
      </w:r>
    </w:p>
    <w:p w14:paraId="3DEFC750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</w:p>
    <w:p w14:paraId="62326CBA" w14:textId="73A57C38" w:rsidR="000A09E7" w:rsidRDefault="00F560ED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noProof/>
          <w:sz w:val="24"/>
          <w:szCs w:val="24"/>
          <w:lang w:eastAsia="ru-RU"/>
        </w:rPr>
        <w:drawing>
          <wp:inline distT="0" distB="0" distL="0" distR="0" wp14:anchorId="6C9BF075" wp14:editId="3564A1A1">
            <wp:extent cx="277200" cy="277200"/>
            <wp:effectExtent l="0" t="0" r="8890" b="8890"/>
            <wp:docPr id="6" name="Рисунок 6" descr="cid:image008.png@01D748C3.DF063EB0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8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00" cy="2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70997155" wp14:editId="499DAD89">
            <wp:extent cx="288000" cy="288000"/>
            <wp:effectExtent l="0" t="0" r="0" b="0"/>
            <wp:docPr id="7" name="Рисунок 7" descr="cid:image012.png@01D748C3.DF063EB0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id:image012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41172AB9" wp14:editId="30CEDFC3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5858" w14:textId="137C441C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14DB3BA" w14:textId="2EE00F21" w:rsidR="00D47BE1" w:rsidRDefault="00D47BE1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5B063DD" w14:textId="4B163DFE" w:rsidR="00D47BE1" w:rsidRPr="00D47BE1" w:rsidRDefault="00D47BE1" w:rsidP="00D47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</w:p>
    <w:sectPr w:rsidR="00D47BE1" w:rsidRPr="00D47BE1" w:rsidSect="00FB2CCE">
      <w:headerReference w:type="default" r:id="rId25"/>
      <w:footerReference w:type="default" r:id="rId2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6B34C2" w14:textId="77777777" w:rsidR="00F64406" w:rsidRDefault="00F64406">
      <w:pPr>
        <w:spacing w:after="0" w:line="240" w:lineRule="auto"/>
      </w:pPr>
      <w:r>
        <w:separator/>
      </w:r>
    </w:p>
  </w:endnote>
  <w:endnote w:type="continuationSeparator" w:id="0">
    <w:p w14:paraId="3767F916" w14:textId="77777777" w:rsidR="00F64406" w:rsidRDefault="00F64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3E2336" w14:textId="0890AC6E" w:rsidR="00B025F6" w:rsidRDefault="007101DF" w:rsidP="001757DB">
    <w:pPr>
      <w:pStyle w:val="a5"/>
      <w:jc w:val="right"/>
    </w:pPr>
    <w:r w:rsidRPr="001757DB">
      <w:rPr>
        <w:sz w:val="16"/>
        <w:szCs w:val="16"/>
      </w:rPr>
      <w:fldChar w:fldCharType="begin"/>
    </w:r>
    <w:r w:rsidRPr="001757DB">
      <w:rPr>
        <w:sz w:val="16"/>
        <w:szCs w:val="16"/>
      </w:rPr>
      <w:instrText xml:space="preserve"> PAGE   \* MERGEFORMAT </w:instrText>
    </w:r>
    <w:r w:rsidRPr="001757DB">
      <w:rPr>
        <w:sz w:val="16"/>
        <w:szCs w:val="16"/>
      </w:rPr>
      <w:fldChar w:fldCharType="separate"/>
    </w:r>
    <w:r w:rsidR="00DF7048">
      <w:rPr>
        <w:noProof/>
        <w:sz w:val="16"/>
        <w:szCs w:val="16"/>
      </w:rPr>
      <w:t>2</w:t>
    </w:r>
    <w:r w:rsidRPr="001757D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6BDFF5" w14:textId="77777777" w:rsidR="00F64406" w:rsidRDefault="00F64406">
      <w:pPr>
        <w:spacing w:after="0" w:line="240" w:lineRule="auto"/>
      </w:pPr>
      <w:r>
        <w:separator/>
      </w:r>
    </w:p>
  </w:footnote>
  <w:footnote w:type="continuationSeparator" w:id="0">
    <w:p w14:paraId="3AE034BE" w14:textId="77777777" w:rsidR="00F64406" w:rsidRDefault="00F64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486A8" w14:textId="245B3AEC" w:rsidR="00B025F6" w:rsidRPr="007101DF" w:rsidRDefault="00F64406" w:rsidP="00235C1D">
    <w:pPr>
      <w:spacing w:after="0" w:line="240" w:lineRule="auto"/>
      <w:ind w:left="708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43971"/>
    <w:multiLevelType w:val="multilevel"/>
    <w:tmpl w:val="FB4880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B9F5DC2"/>
    <w:multiLevelType w:val="multilevel"/>
    <w:tmpl w:val="26B2F4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2" w15:restartNumberingAfterBreak="0">
    <w:nsid w:val="27785C0E"/>
    <w:multiLevelType w:val="hybridMultilevel"/>
    <w:tmpl w:val="0A5018D8"/>
    <w:lvl w:ilvl="0" w:tplc="A496B2EE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2E2C7FF1"/>
    <w:multiLevelType w:val="hybridMultilevel"/>
    <w:tmpl w:val="A5FE8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E6934"/>
    <w:multiLevelType w:val="hybridMultilevel"/>
    <w:tmpl w:val="14EADBFE"/>
    <w:lvl w:ilvl="0" w:tplc="45368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0468D"/>
    <w:multiLevelType w:val="multilevel"/>
    <w:tmpl w:val="9648F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6" w15:restartNumberingAfterBreak="0">
    <w:nsid w:val="534A137A"/>
    <w:multiLevelType w:val="hybridMultilevel"/>
    <w:tmpl w:val="37AC4D5A"/>
    <w:lvl w:ilvl="0" w:tplc="E6B69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10A4A67"/>
    <w:multiLevelType w:val="multilevel"/>
    <w:tmpl w:val="23FA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2F49C3"/>
    <w:multiLevelType w:val="hybridMultilevel"/>
    <w:tmpl w:val="87C4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1"/>
    <w:lvlOverride w:ilvl="0">
      <w:lvl w:ilvl="0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  <w:num w:numId="6">
    <w:abstractNumId w:val="7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DF"/>
    <w:rsid w:val="000048EB"/>
    <w:rsid w:val="00031FE7"/>
    <w:rsid w:val="000408E0"/>
    <w:rsid w:val="00081882"/>
    <w:rsid w:val="000A09E7"/>
    <w:rsid w:val="000E4DE1"/>
    <w:rsid w:val="000E77A7"/>
    <w:rsid w:val="00122EDD"/>
    <w:rsid w:val="00132BFB"/>
    <w:rsid w:val="001341DB"/>
    <w:rsid w:val="001518BD"/>
    <w:rsid w:val="00170091"/>
    <w:rsid w:val="00193F74"/>
    <w:rsid w:val="001C68DB"/>
    <w:rsid w:val="001E31B8"/>
    <w:rsid w:val="001E3415"/>
    <w:rsid w:val="002174E1"/>
    <w:rsid w:val="002231CF"/>
    <w:rsid w:val="00236B5D"/>
    <w:rsid w:val="002A5348"/>
    <w:rsid w:val="002C0FE3"/>
    <w:rsid w:val="002D6DA4"/>
    <w:rsid w:val="003078E5"/>
    <w:rsid w:val="00307DFD"/>
    <w:rsid w:val="003B2A83"/>
    <w:rsid w:val="003F5D53"/>
    <w:rsid w:val="00401E79"/>
    <w:rsid w:val="004041A7"/>
    <w:rsid w:val="004526D0"/>
    <w:rsid w:val="00457796"/>
    <w:rsid w:val="004A56F7"/>
    <w:rsid w:val="004B3B31"/>
    <w:rsid w:val="004B660D"/>
    <w:rsid w:val="004C5E12"/>
    <w:rsid w:val="004D0F9E"/>
    <w:rsid w:val="004E61D0"/>
    <w:rsid w:val="00507709"/>
    <w:rsid w:val="00510350"/>
    <w:rsid w:val="00525550"/>
    <w:rsid w:val="005554D9"/>
    <w:rsid w:val="00564D96"/>
    <w:rsid w:val="00584A59"/>
    <w:rsid w:val="005B294E"/>
    <w:rsid w:val="00602F26"/>
    <w:rsid w:val="00615E6B"/>
    <w:rsid w:val="00664B7B"/>
    <w:rsid w:val="006A3F1D"/>
    <w:rsid w:val="007101DF"/>
    <w:rsid w:val="00733C43"/>
    <w:rsid w:val="0075421A"/>
    <w:rsid w:val="00761B50"/>
    <w:rsid w:val="00773DF1"/>
    <w:rsid w:val="00804FCF"/>
    <w:rsid w:val="00866B09"/>
    <w:rsid w:val="008A3E9F"/>
    <w:rsid w:val="008D3F66"/>
    <w:rsid w:val="008E72FD"/>
    <w:rsid w:val="0092133E"/>
    <w:rsid w:val="00924CFD"/>
    <w:rsid w:val="009B2387"/>
    <w:rsid w:val="009C4E3E"/>
    <w:rsid w:val="009E2749"/>
    <w:rsid w:val="009E5397"/>
    <w:rsid w:val="00B04E96"/>
    <w:rsid w:val="00B0795E"/>
    <w:rsid w:val="00B14D3E"/>
    <w:rsid w:val="00B671DB"/>
    <w:rsid w:val="00B8589A"/>
    <w:rsid w:val="00BE730F"/>
    <w:rsid w:val="00C172E7"/>
    <w:rsid w:val="00C2462A"/>
    <w:rsid w:val="00C32CE2"/>
    <w:rsid w:val="00C65A3A"/>
    <w:rsid w:val="00C85254"/>
    <w:rsid w:val="00CC3CFD"/>
    <w:rsid w:val="00D3355F"/>
    <w:rsid w:val="00D43B99"/>
    <w:rsid w:val="00D4492C"/>
    <w:rsid w:val="00D47BE1"/>
    <w:rsid w:val="00D93436"/>
    <w:rsid w:val="00DD40D3"/>
    <w:rsid w:val="00DF7048"/>
    <w:rsid w:val="00E663F0"/>
    <w:rsid w:val="00E92689"/>
    <w:rsid w:val="00E96BF1"/>
    <w:rsid w:val="00EA677E"/>
    <w:rsid w:val="00F560ED"/>
    <w:rsid w:val="00F64406"/>
    <w:rsid w:val="00F8221A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71930"/>
  <w15:docId w15:val="{F1E33FF9-8304-4275-8E9A-4BE2E9A5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1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1D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DF"/>
    <w:rPr>
      <w:rFonts w:ascii="Calibri" w:eastAsia="Calibri" w:hAnsi="Calibri" w:cs="Times New Roman"/>
    </w:rPr>
  </w:style>
  <w:style w:type="character" w:styleId="a7">
    <w:name w:val="Hyperlink"/>
    <w:rsid w:val="007101DF"/>
    <w:rPr>
      <w:color w:val="0066CC"/>
      <w:u w:val="single"/>
    </w:rPr>
  </w:style>
  <w:style w:type="paragraph" w:styleId="a8">
    <w:name w:val="List Paragraph"/>
    <w:basedOn w:val="a"/>
    <w:link w:val="a9"/>
    <w:uiPriority w:val="34"/>
    <w:qFormat/>
    <w:rsid w:val="007101DF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7101DF"/>
    <w:rPr>
      <w:rFonts w:ascii="Calibri" w:eastAsia="Calibri" w:hAnsi="Calibri" w:cs="Times New Roman"/>
    </w:rPr>
  </w:style>
  <w:style w:type="paragraph" w:customStyle="1" w:styleId="ConsPlusTitle">
    <w:name w:val="ConsPlusTitle"/>
    <w:rsid w:val="006A3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8A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9F"/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8D3F66"/>
    <w:rPr>
      <w:rFonts w:cs="Times New Roman"/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D93436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03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C4E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ducenter.ru/press-center/news/" TargetMode="External"/><Relationship Id="rId18" Type="http://schemas.openxmlformats.org/officeDocument/2006/relationships/image" Target="cid:image002.png@01D75BB3.8F910B00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cid:image003.png@01D75BB3.8F910B00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seminar4@educenter.ru" TargetMode="External"/><Relationship Id="rId17" Type="http://schemas.openxmlformats.org/officeDocument/2006/relationships/image" Target="media/image3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educenter_mfc/?hl=ru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cid:image004.png@01D75BB3.8F910B00" TargetMode="External"/><Relationship Id="rId5" Type="http://schemas.openxmlformats.org/officeDocument/2006/relationships/numbering" Target="numbering.xml"/><Relationship Id="rId15" Type="http://schemas.openxmlformats.org/officeDocument/2006/relationships/image" Target="cid:image005.png@01D75BB3.8F910B00" TargetMode="External"/><Relationship Id="rId23" Type="http://schemas.openxmlformats.org/officeDocument/2006/relationships/image" Target="media/image5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facebook.com/institute.mfc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yperlink" Target="https://twitter.com/educenterMFC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CB0F54D85DFC49BFD1547C256DD5A2" ma:contentTypeVersion="13" ma:contentTypeDescription="Создание документа." ma:contentTypeScope="" ma:versionID="fc4dd6e8d3dacc911106442f666a93db">
  <xsd:schema xmlns:xsd="http://www.w3.org/2001/XMLSchema" xmlns:xs="http://www.w3.org/2001/XMLSchema" xmlns:p="http://schemas.microsoft.com/office/2006/metadata/properties" xmlns:ns2="32bfb9f1-2363-4002-a3bc-fc454ac4badd" xmlns:ns3="0b02a31c-2977-409a-a5f1-d9953dc4b738" targetNamespace="http://schemas.microsoft.com/office/2006/metadata/properties" ma:root="true" ma:fieldsID="53af4c9a83d2c3aa567092e67a8544e6" ns2:_="" ns3:_="">
    <xsd:import namespace="32bfb9f1-2363-4002-a3bc-fc454ac4badd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fb9f1-2363-4002-a3bc-fc454ac4b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D60FA-3E67-40B4-A5D1-B432176AB5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AB025-A905-49C9-8846-F7825B7AF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fb9f1-2363-4002-a3bc-fc454ac4badd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AE9B88-91CB-4B21-9E34-1AB8D9D22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jur1</dc:creator>
  <cp:lastModifiedBy>Наталья Захарова</cp:lastModifiedBy>
  <cp:revision>3</cp:revision>
  <dcterms:created xsi:type="dcterms:W3CDTF">2022-03-02T13:08:00Z</dcterms:created>
  <dcterms:modified xsi:type="dcterms:W3CDTF">2022-03-03T09:33:00Z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0x010100EFCB0F54D85DFC49BFD1547C256DD5A2</vt:lpwstr>
  </property>
</Properties>
</file>