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F268" w14:textId="77777777" w:rsidR="00AE21A0" w:rsidRDefault="00044305" w:rsidP="00FB4F17">
      <w:pPr>
        <w:ind w:left="-840"/>
        <w:jc w:val="center"/>
        <w:rPr>
          <w:rFonts w:ascii="Times New Roman" w:hAnsi="Times New Roman" w:cs="Times New Roman"/>
          <w:b/>
          <w:bCs/>
        </w:rPr>
      </w:pPr>
      <w:r w:rsidRPr="001D6A2F">
        <w:rPr>
          <w:noProof/>
        </w:rPr>
        <w:drawing>
          <wp:inline distT="0" distB="0" distL="0" distR="0" wp14:anchorId="0A40F285" wp14:editId="0A40F286">
            <wp:extent cx="644398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F269" w14:textId="60666AC4" w:rsidR="00AE21A0" w:rsidRPr="00F87255" w:rsidRDefault="007F7F97" w:rsidP="00B63DF5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E7A8D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="00A47A9D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9B037C" w:rsidRPr="00F8725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A40F26A" w14:textId="165CEDFE" w:rsidR="00686AB2" w:rsidRPr="00B63DF5" w:rsidRDefault="00E72355" w:rsidP="00B63DF5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14:paraId="0A40F26B" w14:textId="77777777" w:rsidR="00EF5B6D" w:rsidRPr="00B63DF5" w:rsidRDefault="00AE21A0" w:rsidP="00B63DF5">
      <w:pPr>
        <w:pStyle w:val="ConsPlusTitle"/>
        <w:widowControl/>
        <w:ind w:left="-1276"/>
        <w:jc w:val="center"/>
        <w:rPr>
          <w:caps/>
        </w:rPr>
      </w:pPr>
      <w:r w:rsidRPr="00B63DF5">
        <w:rPr>
          <w:caps/>
        </w:rPr>
        <w:t>«</w:t>
      </w:r>
      <w:r w:rsidR="00B64203" w:rsidRPr="00B63DF5">
        <w:rPr>
          <w:rFonts w:ascii="Times New Roman" w:hAnsi="Times New Roman" w:cs="Times New Roman"/>
          <w:caps/>
        </w:rPr>
        <w:t>Противодействие неправомерному использованию инсайдерской информации и манипулированию рынком</w:t>
      </w:r>
      <w:r w:rsidR="00EF5B6D" w:rsidRPr="00B63DF5">
        <w:rPr>
          <w:caps/>
        </w:rPr>
        <w:t>»</w:t>
      </w:r>
    </w:p>
    <w:p w14:paraId="0A40F26C" w14:textId="77777777" w:rsidR="00AE21A0" w:rsidRPr="00B63DF5" w:rsidRDefault="00AE21A0" w:rsidP="00B63DF5">
      <w:pPr>
        <w:ind w:left="-840"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0F26D" w14:textId="065BB13C" w:rsidR="00AE21A0" w:rsidRPr="0094653A" w:rsidRDefault="00B64203" w:rsidP="00B63DF5">
      <w:pPr>
        <w:spacing w:after="120"/>
        <w:ind w:left="-1265" w:hanging="11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«Противодействие неправомерному использованию инсайдерской информации и манипулированию рынком</w:t>
      </w:r>
      <w:r w:rsidR="003C053F"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AE21A0" w:rsidRPr="00B63DF5">
        <w:rPr>
          <w:rFonts w:ascii="Times New Roman" w:hAnsi="Times New Roman" w:cs="Times New Roman"/>
          <w:sz w:val="24"/>
          <w:szCs w:val="24"/>
        </w:rPr>
        <w:t>котор</w:t>
      </w:r>
      <w:r w:rsidR="00CB01CE" w:rsidRPr="00B63DF5">
        <w:rPr>
          <w:rFonts w:ascii="Times New Roman" w:hAnsi="Times New Roman" w:cs="Times New Roman"/>
          <w:sz w:val="24"/>
          <w:szCs w:val="24"/>
        </w:rPr>
        <w:t>ый</w:t>
      </w:r>
      <w:r w:rsidR="00AE21A0" w:rsidRPr="00B63DF5">
        <w:rPr>
          <w:rFonts w:ascii="Times New Roman" w:hAnsi="Times New Roman" w:cs="Times New Roman"/>
          <w:sz w:val="24"/>
          <w:szCs w:val="24"/>
        </w:rPr>
        <w:t xml:space="preserve"> состоится в </w:t>
      </w:r>
      <w:r w:rsidR="00C22343" w:rsidRPr="00B63DF5">
        <w:rPr>
          <w:rFonts w:ascii="Times New Roman" w:hAnsi="Times New Roman" w:cs="Times New Roman"/>
          <w:sz w:val="24"/>
          <w:szCs w:val="24"/>
        </w:rPr>
        <w:t xml:space="preserve">Москве </w:t>
      </w:r>
      <w:r w:rsidR="007F7F9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E7A8D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="00A47A9D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EB5A4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4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46D">
        <w:rPr>
          <w:rFonts w:ascii="Times New Roman" w:hAnsi="Times New Roman" w:cs="Times New Roman"/>
          <w:sz w:val="24"/>
          <w:szCs w:val="24"/>
        </w:rPr>
        <w:t>В</w:t>
      </w:r>
      <w:r w:rsidR="0022546D" w:rsidRPr="0022546D">
        <w:rPr>
          <w:rFonts w:ascii="Times New Roman" w:hAnsi="Times New Roman" w:cs="Times New Roman"/>
          <w:sz w:val="24"/>
          <w:szCs w:val="24"/>
        </w:rPr>
        <w:t>озможно участие онлайн.</w:t>
      </w:r>
      <w:r w:rsidR="00225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e"/>
        <w:tblW w:w="10915" w:type="dxa"/>
        <w:tblInd w:w="-1168" w:type="dxa"/>
        <w:tblLook w:val="01E0" w:firstRow="1" w:lastRow="1" w:firstColumn="1" w:lastColumn="1" w:noHBand="0" w:noVBand="0"/>
      </w:tblPr>
      <w:tblGrid>
        <w:gridCol w:w="10915"/>
      </w:tblGrid>
      <w:tr w:rsidR="00995F41" w:rsidRPr="00B63DF5" w14:paraId="0A40F273" w14:textId="77777777">
        <w:tc>
          <w:tcPr>
            <w:tcW w:w="10915" w:type="dxa"/>
          </w:tcPr>
          <w:p w14:paraId="540C7CA8" w14:textId="77777777" w:rsidR="005B03AF" w:rsidRDefault="005B03AF" w:rsidP="005B03AF">
            <w:pPr>
              <w:pStyle w:val="af2"/>
              <w:ind w:firstLine="48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№ 224-ФЗ о противодействии неправомерному использованию инсайдерской информации и манипулированию рынком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указание Банка России №5222-У, описывающие процессы противодействия неправомерному использованию инсайдерской информации и манипулированию рынком, являются важными и актуальными для субъектов российского финансового рынка. Кроме этого,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надзорные и государственные органы уделяют серьезное внимание реализации данного законодательства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профессиональных участниках рынка, эмитентах ценных бумаг и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кредитных организациях.</w:t>
            </w:r>
          </w:p>
          <w:p w14:paraId="7E172BF8" w14:textId="77777777" w:rsidR="005B03AF" w:rsidRDefault="005B03AF" w:rsidP="005B03AF">
            <w:pPr>
              <w:pStyle w:val="af2"/>
              <w:ind w:firstLine="48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апреля 2020 года вступило в силу указание Банка России 5222-У, отражающее требование к правилам </w:t>
            </w:r>
            <w:r w:rsidRPr="00290AF2">
              <w:rPr>
                <w:rFonts w:ascii="Times New Roman" w:hAnsi="Times New Roman"/>
                <w:sz w:val="24"/>
                <w:szCs w:val="24"/>
                <w:lang w:eastAsia="ru-RU"/>
              </w:rPr>
              <w:t>к правилам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рядом субъектов Федерального Закона №224-ФЗ. Требования указания Банка России привели к необходимости реализации на стороне ряда участников финансового рынка целого комплекса контрольных процедур, призванных противодействовать неправомерному использованию инсайдерской информации и манипулированию рынком.</w:t>
            </w:r>
          </w:p>
          <w:p w14:paraId="59FEBB5C" w14:textId="77777777" w:rsidR="005B03AF" w:rsidRDefault="005B03AF" w:rsidP="005B03AF">
            <w:pPr>
              <w:pStyle w:val="af2"/>
              <w:ind w:firstLine="48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указанных процедур на ответственных должностных лиц возлагаются обязанности по осуществлению контроля за составление перечней инсайдерской информации, порядком доступа и раскрытия инсайдерской информация, мониторинга процессов ведения списков инсайдеров, оценка эффективности мониторинга потенциально нестандартных операций, определением и выполнением условий </w:t>
            </w:r>
            <w:r w:rsidRPr="00AA1A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совершения операций с финансовыми инструментами лицами, включенными в список инсайдеров, и связанными с ними лицами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14:paraId="1C66926A" w14:textId="77777777" w:rsidR="005B03AF" w:rsidRPr="00B63DF5" w:rsidRDefault="005B03AF" w:rsidP="005B03AF">
            <w:pPr>
              <w:pStyle w:val="af2"/>
              <w:ind w:firstLine="48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Ознакомиться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полным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перечнем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получить практические рекомендации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выполнению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защиты финансового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недобросовестных практик можно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семинаре </w:t>
            </w:r>
            <w:r w:rsidRPr="007C7FBE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неправомерному использованию инсайдерской информации и манипулированию рынком»,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которого будут освещены актуальные положения нормативных документов.</w:t>
            </w:r>
          </w:p>
          <w:p w14:paraId="0A40F272" w14:textId="260BA5C1" w:rsidR="00AF227D" w:rsidRPr="00B63DF5" w:rsidRDefault="005B03AF" w:rsidP="005B03A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участию в семинаре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приглашаются руководители и специалисты служб внутреннего контроля, комплаенса, финансового мониторинга, юридического управления, а также физические лица, которые являются инсайдерами юридических лиц либо в силу своих профессиональных обязанностей являются потенциальными получателями инсайдерской информации (члены советов директоров, правления, ревизионной комиссии, сотрудники, имеющие отношения к заключению, оформлению и учету операций на финансовом рынке).</w:t>
            </w:r>
          </w:p>
        </w:tc>
      </w:tr>
    </w:tbl>
    <w:p w14:paraId="0A40F274" w14:textId="77777777" w:rsidR="00AE21A0" w:rsidRPr="00B63DF5" w:rsidRDefault="00AE21A0" w:rsidP="00B63DF5">
      <w:pPr>
        <w:ind w:left="-1134" w:right="-386"/>
        <w:rPr>
          <w:rFonts w:ascii="Times New Roman" w:hAnsi="Times New Roman" w:cs="Times New Roman"/>
          <w:sz w:val="24"/>
          <w:szCs w:val="24"/>
        </w:rPr>
      </w:pPr>
    </w:p>
    <w:p w14:paraId="0A40F275" w14:textId="77777777" w:rsidR="00AE21A0" w:rsidRPr="00B63DF5" w:rsidRDefault="00AE21A0" w:rsidP="00B63DF5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B63DF5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2A8A3C" w14:textId="77777777" w:rsidR="005B03AF" w:rsidRPr="00F5039A" w:rsidRDefault="005B03AF" w:rsidP="005B03AF">
      <w:pPr>
        <w:pStyle w:val="af1"/>
        <w:numPr>
          <w:ilvl w:val="0"/>
          <w:numId w:val="26"/>
        </w:numPr>
        <w:ind w:left="-284" w:hanging="425"/>
        <w:rPr>
          <w:rFonts w:ascii="Times New Roman" w:hAnsi="Times New Roman"/>
          <w:sz w:val="24"/>
          <w:szCs w:val="24"/>
        </w:rPr>
      </w:pPr>
      <w:r w:rsidRPr="00F5039A">
        <w:rPr>
          <w:rFonts w:ascii="Times New Roman" w:hAnsi="Times New Roman"/>
          <w:sz w:val="24"/>
          <w:szCs w:val="24"/>
        </w:rPr>
        <w:t>Обзор основных положений Федерального закона от 27.07.2010 г. № 224-ФЗ</w:t>
      </w:r>
    </w:p>
    <w:p w14:paraId="6E05E39B" w14:textId="77777777" w:rsidR="005B03AF" w:rsidRPr="00F5039A" w:rsidRDefault="005B03AF" w:rsidP="005B03AF">
      <w:pPr>
        <w:pStyle w:val="af1"/>
        <w:numPr>
          <w:ilvl w:val="0"/>
          <w:numId w:val="26"/>
        </w:numPr>
        <w:ind w:left="-284" w:hanging="425"/>
        <w:rPr>
          <w:rFonts w:ascii="Times New Roman" w:hAnsi="Times New Roman"/>
          <w:sz w:val="24"/>
          <w:szCs w:val="24"/>
        </w:rPr>
      </w:pPr>
      <w:r w:rsidRPr="00F5039A">
        <w:rPr>
          <w:rFonts w:ascii="Times New Roman" w:hAnsi="Times New Roman"/>
          <w:sz w:val="24"/>
          <w:szCs w:val="24"/>
        </w:rPr>
        <w:t>Разработка и внедрение правил внутреннего контроля по предотвращению, выявлению и пресечению неправомерного использования инсайдерской информации и манипулирования рынком (Указание Банка России 5222-У)</w:t>
      </w:r>
    </w:p>
    <w:p w14:paraId="72F999E8" w14:textId="77777777" w:rsidR="005B03AF" w:rsidRPr="00F5039A" w:rsidRDefault="005B03AF" w:rsidP="005B03AF">
      <w:pPr>
        <w:pStyle w:val="af1"/>
        <w:numPr>
          <w:ilvl w:val="0"/>
          <w:numId w:val="26"/>
        </w:numPr>
        <w:ind w:left="-284" w:hanging="425"/>
        <w:rPr>
          <w:rFonts w:ascii="Times New Roman" w:hAnsi="Times New Roman"/>
          <w:sz w:val="24"/>
          <w:szCs w:val="24"/>
        </w:rPr>
      </w:pPr>
      <w:r w:rsidRPr="00F5039A">
        <w:rPr>
          <w:rFonts w:ascii="Times New Roman" w:hAnsi="Times New Roman"/>
          <w:sz w:val="24"/>
          <w:szCs w:val="24"/>
        </w:rPr>
        <w:t>Составление перечней инсайдерской информаци</w:t>
      </w:r>
      <w:r>
        <w:rPr>
          <w:rFonts w:ascii="Times New Roman" w:hAnsi="Times New Roman"/>
          <w:sz w:val="24"/>
          <w:szCs w:val="24"/>
        </w:rPr>
        <w:t>и</w:t>
      </w:r>
    </w:p>
    <w:p w14:paraId="6C9248FF" w14:textId="77777777" w:rsidR="005B03AF" w:rsidRPr="00F5039A" w:rsidRDefault="005B03AF" w:rsidP="005B03AF">
      <w:pPr>
        <w:pStyle w:val="af1"/>
        <w:numPr>
          <w:ilvl w:val="0"/>
          <w:numId w:val="26"/>
        </w:numPr>
        <w:ind w:left="-284" w:hanging="425"/>
        <w:rPr>
          <w:rFonts w:ascii="Times New Roman" w:hAnsi="Times New Roman"/>
          <w:sz w:val="24"/>
          <w:szCs w:val="24"/>
        </w:rPr>
      </w:pPr>
      <w:r w:rsidRPr="00F5039A">
        <w:rPr>
          <w:rFonts w:ascii="Times New Roman" w:hAnsi="Times New Roman"/>
          <w:sz w:val="24"/>
          <w:szCs w:val="24"/>
        </w:rPr>
        <w:t xml:space="preserve">Порядок взаимодействия с инсайдерами: кто они, как вести и передавать список инсайдеров организатору торговли, какие ограничения накладывать на инсайдеров и как запрашивать у </w:t>
      </w:r>
      <w:r w:rsidRPr="00F5039A">
        <w:rPr>
          <w:rFonts w:ascii="Times New Roman" w:hAnsi="Times New Roman"/>
          <w:sz w:val="24"/>
          <w:szCs w:val="24"/>
        </w:rPr>
        <w:lastRenderedPageBreak/>
        <w:t>них информацию (Указания Банка России 5128-У, 5129-У, Приказ 13-51 пз/н, Указание Банка России 5720-У)</w:t>
      </w:r>
    </w:p>
    <w:p w14:paraId="4307583F" w14:textId="77777777" w:rsidR="005B03AF" w:rsidRPr="00F5039A" w:rsidRDefault="005B03AF" w:rsidP="005B03AF">
      <w:pPr>
        <w:pStyle w:val="af1"/>
        <w:numPr>
          <w:ilvl w:val="0"/>
          <w:numId w:val="26"/>
        </w:numPr>
        <w:ind w:left="-284" w:hanging="425"/>
        <w:rPr>
          <w:rFonts w:ascii="Times New Roman" w:hAnsi="Times New Roman"/>
          <w:sz w:val="24"/>
          <w:szCs w:val="24"/>
        </w:rPr>
      </w:pPr>
      <w:r w:rsidRPr="00F5039A">
        <w:rPr>
          <w:rFonts w:ascii="Times New Roman" w:hAnsi="Times New Roman"/>
          <w:sz w:val="24"/>
          <w:szCs w:val="24"/>
        </w:rPr>
        <w:t>Особенности неправомерного использования инсайдерской информации и практик манипулирования рынком</w:t>
      </w:r>
    </w:p>
    <w:p w14:paraId="0BD13B3D" w14:textId="48BBA15D" w:rsidR="005B03AF" w:rsidRPr="0022546D" w:rsidRDefault="005B03AF" w:rsidP="005B03AF">
      <w:pPr>
        <w:pStyle w:val="af1"/>
        <w:numPr>
          <w:ilvl w:val="0"/>
          <w:numId w:val="26"/>
        </w:numPr>
        <w:ind w:left="-284" w:right="-5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F63350">
        <w:rPr>
          <w:rFonts w:ascii="Times New Roman" w:hAnsi="Times New Roman"/>
          <w:sz w:val="24"/>
          <w:szCs w:val="24"/>
        </w:rPr>
        <w:t>Построение системы мониторинга потенциально нестандартных операций: какие операции отслеживать, какие критерии использовать и как проводить анализ</w:t>
      </w:r>
    </w:p>
    <w:p w14:paraId="612A3B88" w14:textId="0B76D704" w:rsidR="0022546D" w:rsidRDefault="0022546D" w:rsidP="0022546D">
      <w:pPr>
        <w:ind w:left="-709" w:right="-5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0F280" w14:textId="70FE5EB8" w:rsidR="00942989" w:rsidRPr="0022546D" w:rsidRDefault="00592246" w:rsidP="0022546D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592246">
        <w:rPr>
          <w:rFonts w:ascii="Times New Roman" w:hAnsi="Times New Roman" w:cs="Times New Roman"/>
          <w:b/>
          <w:bCs/>
          <w:sz w:val="24"/>
          <w:szCs w:val="24"/>
        </w:rPr>
        <w:t>Семинар проводит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46D" w:rsidRPr="0022546D">
        <w:rPr>
          <w:rFonts w:ascii="Times New Roman" w:hAnsi="Times New Roman" w:cs="Times New Roman"/>
          <w:sz w:val="24"/>
          <w:szCs w:val="24"/>
        </w:rPr>
        <w:t>Эксперт-практик в области построения систем противодействия неправомерному использованию инсайдерской информации и манипулированию рынком.</w:t>
      </w:r>
    </w:p>
    <w:p w14:paraId="0A40F281" w14:textId="18A47F7F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B63DF5">
        <w:rPr>
          <w:rFonts w:ascii="Times New Roman" w:hAnsi="Times New Roman" w:cs="Times New Roman"/>
          <w:sz w:val="24"/>
          <w:szCs w:val="24"/>
        </w:rPr>
        <w:t>Семинар будет проходить в помещении Института МФЦ по адресу: ул. Буженинова, д. 30. Проезд до станции ме</w:t>
      </w:r>
      <w:r>
        <w:rPr>
          <w:rFonts w:ascii="Times New Roman" w:hAnsi="Times New Roman" w:cs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 w:cs="Times New Roman"/>
          <w:sz w:val="24"/>
          <w:szCs w:val="24"/>
        </w:rPr>
        <w:t xml:space="preserve">. Начало регистрации в </w:t>
      </w:r>
      <w:r w:rsidR="0094653A">
        <w:rPr>
          <w:rFonts w:ascii="Times New Roman" w:hAnsi="Times New Roman" w:cs="Times New Roman"/>
          <w:sz w:val="24"/>
          <w:szCs w:val="24"/>
        </w:rPr>
        <w:t>09</w:t>
      </w:r>
      <w:r w:rsidRPr="00B63DF5">
        <w:rPr>
          <w:rFonts w:ascii="Times New Roman" w:hAnsi="Times New Roman" w:cs="Times New Roman"/>
          <w:sz w:val="24"/>
          <w:szCs w:val="24"/>
        </w:rPr>
        <w:t>.30. Время проведения: 1</w:t>
      </w:r>
      <w:r w:rsidR="007865E6">
        <w:rPr>
          <w:rFonts w:ascii="Times New Roman" w:hAnsi="Times New Roman" w:cs="Times New Roman"/>
          <w:sz w:val="24"/>
          <w:szCs w:val="24"/>
        </w:rPr>
        <w:t>0</w:t>
      </w:r>
      <w:r w:rsidRPr="00B63DF5">
        <w:rPr>
          <w:rFonts w:ascii="Times New Roman" w:hAnsi="Times New Roman" w:cs="Times New Roman"/>
          <w:sz w:val="24"/>
          <w:szCs w:val="24"/>
        </w:rPr>
        <w:t xml:space="preserve">.00 – </w:t>
      </w:r>
      <w:r w:rsidR="007865E6">
        <w:rPr>
          <w:rFonts w:ascii="Times New Roman" w:hAnsi="Times New Roman" w:cs="Times New Roman"/>
          <w:sz w:val="24"/>
          <w:szCs w:val="24"/>
        </w:rPr>
        <w:t>13</w:t>
      </w:r>
      <w:r w:rsidR="009C2D9D">
        <w:rPr>
          <w:rFonts w:ascii="Times New Roman" w:hAnsi="Times New Roman" w:cs="Times New Roman"/>
          <w:sz w:val="24"/>
          <w:szCs w:val="24"/>
        </w:rPr>
        <w:t>.00. Возможно участие он</w:t>
      </w:r>
      <w:r w:rsidRPr="00B63DF5">
        <w:rPr>
          <w:rFonts w:ascii="Times New Roman" w:hAnsi="Times New Roman" w:cs="Times New Roman"/>
          <w:sz w:val="24"/>
          <w:szCs w:val="24"/>
        </w:rPr>
        <w:t>лайн.</w:t>
      </w:r>
    </w:p>
    <w:p w14:paraId="0A40F282" w14:textId="74DA382C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 w:cs="Times New Roman"/>
          <w:sz w:val="24"/>
          <w:szCs w:val="24"/>
        </w:rPr>
        <w:t xml:space="preserve"> Стоимость участия </w:t>
      </w:r>
      <w:r w:rsidRPr="00894460">
        <w:rPr>
          <w:rFonts w:ascii="Times New Roman" w:hAnsi="Times New Roman" w:cs="Times New Roman"/>
          <w:sz w:val="24"/>
          <w:szCs w:val="24"/>
        </w:rPr>
        <w:t>в 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тысяч рублей). Скидки</w:t>
      </w:r>
      <w:r w:rsidRPr="00B63D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10 процентов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а также начиная со второго слушателя от одной компании. В стоимость включаются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кофе-брейк и методические материалы</w:t>
      </w:r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14:paraId="0A40F283" w14:textId="44B9B555" w:rsidR="00B50AEB" w:rsidRPr="00B63DF5" w:rsidRDefault="00B50AEB" w:rsidP="00B50AEB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</w:t>
      </w:r>
      <w:r w:rsidRPr="0089446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944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семинаре просьба направлять </w:t>
      </w:r>
      <w:r w:rsidRPr="00894460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7F7F9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558FB">
        <w:rPr>
          <w:rFonts w:ascii="Times New Roman" w:hAnsi="Times New Roman" w:cs="Times New Roman"/>
          <w:i/>
          <w:iCs/>
          <w:sz w:val="24"/>
          <w:szCs w:val="24"/>
        </w:rPr>
        <w:t>7</w:t>
      </w:r>
      <w:bookmarkStart w:id="0" w:name="_GoBack"/>
      <w:bookmarkEnd w:id="0"/>
      <w:r w:rsidR="002E7A8D">
        <w:rPr>
          <w:rFonts w:ascii="Times New Roman" w:hAnsi="Times New Roman" w:cs="Times New Roman"/>
          <w:i/>
          <w:iCs/>
          <w:sz w:val="24"/>
          <w:szCs w:val="24"/>
        </w:rPr>
        <w:t xml:space="preserve"> августа</w:t>
      </w:r>
      <w:r w:rsidRPr="008944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2343" w:rsidRPr="00894460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A47A9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94460"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 w:rsidRPr="00894460">
        <w:rPr>
          <w:rFonts w:ascii="Times New Roman" w:hAnsi="Times New Roman" w:cs="Times New Roman"/>
          <w:bCs/>
          <w:i/>
          <w:iCs/>
          <w:sz w:val="24"/>
          <w:szCs w:val="24"/>
        </w:rPr>
        <w:t>включительно на имя</w:t>
      </w:r>
      <w:r w:rsidRPr="00894460">
        <w:rPr>
          <w:rFonts w:ascii="Times New Roman" w:hAnsi="Times New Roman" w:cs="Times New Roman"/>
          <w:i/>
          <w:iCs/>
          <w:sz w:val="24"/>
          <w:szCs w:val="24"/>
        </w:rPr>
        <w:t xml:space="preserve"> Махнович Инна по</w:t>
      </w:r>
      <w:r w:rsidRPr="008944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тел./ф. (495) 921-2273, доб. 136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9" w:history="1">
        <w:r w:rsidR="000B393A" w:rsidRPr="007435FE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seminar</w:t>
        </w:r>
        <w:r w:rsidR="000B393A" w:rsidRPr="007435FE">
          <w:rPr>
            <w:rStyle w:val="a5"/>
            <w:rFonts w:ascii="Times New Roman" w:hAnsi="Times New Roman"/>
            <w:b/>
            <w:bCs/>
            <w:i/>
            <w:iCs/>
            <w:sz w:val="24"/>
            <w:szCs w:val="24"/>
          </w:rPr>
          <w:t>6@educenter.ru</w:t>
        </w:r>
      </w:hyperlink>
      <w:r w:rsidR="000B393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10" w:history="1">
        <w:r w:rsidRPr="00B63DF5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14:paraId="0A40F284" w14:textId="77777777" w:rsidR="00AF3714" w:rsidRPr="00B63DF5" w:rsidRDefault="00AF3714" w:rsidP="00B63DF5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3714" w:rsidRPr="00B63DF5" w:rsidSect="00B63DF5"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A525FDE"/>
    <w:multiLevelType w:val="hybridMultilevel"/>
    <w:tmpl w:val="0D1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0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A894996"/>
    <w:multiLevelType w:val="hybridMultilevel"/>
    <w:tmpl w:val="1F36AB98"/>
    <w:lvl w:ilvl="0" w:tplc="76C626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3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FED2A11"/>
    <w:multiLevelType w:val="hybridMultilevel"/>
    <w:tmpl w:val="6B8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0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4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5"/>
  </w:num>
  <w:num w:numId="5">
    <w:abstractNumId w:val="17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14"/>
  </w:num>
  <w:num w:numId="11">
    <w:abstractNumId w:val="19"/>
  </w:num>
  <w:num w:numId="12">
    <w:abstractNumId w:val="9"/>
  </w:num>
  <w:num w:numId="13">
    <w:abstractNumId w:val="20"/>
  </w:num>
  <w:num w:numId="14">
    <w:abstractNumId w:val="18"/>
  </w:num>
  <w:num w:numId="15">
    <w:abstractNumId w:val="4"/>
  </w:num>
  <w:num w:numId="16">
    <w:abstractNumId w:val="23"/>
  </w:num>
  <w:num w:numId="17">
    <w:abstractNumId w:val="2"/>
  </w:num>
  <w:num w:numId="18">
    <w:abstractNumId w:val="24"/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7"/>
  </w:num>
  <w:num w:numId="24">
    <w:abstractNumId w:val="1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20686"/>
    <w:rsid w:val="00024650"/>
    <w:rsid w:val="00044305"/>
    <w:rsid w:val="00051E4D"/>
    <w:rsid w:val="000556AC"/>
    <w:rsid w:val="00065986"/>
    <w:rsid w:val="00097E2E"/>
    <w:rsid w:val="000B125E"/>
    <w:rsid w:val="000B393A"/>
    <w:rsid w:val="000C679F"/>
    <w:rsid w:val="000D6E5A"/>
    <w:rsid w:val="000E73E0"/>
    <w:rsid w:val="00116A35"/>
    <w:rsid w:val="00121738"/>
    <w:rsid w:val="00153B9F"/>
    <w:rsid w:val="001760E2"/>
    <w:rsid w:val="00177AF2"/>
    <w:rsid w:val="001831F2"/>
    <w:rsid w:val="00187681"/>
    <w:rsid w:val="00191981"/>
    <w:rsid w:val="00195041"/>
    <w:rsid w:val="001975B2"/>
    <w:rsid w:val="001A4ACE"/>
    <w:rsid w:val="001B3929"/>
    <w:rsid w:val="001D20CB"/>
    <w:rsid w:val="001D6A2F"/>
    <w:rsid w:val="002079F7"/>
    <w:rsid w:val="0021262C"/>
    <w:rsid w:val="0022546D"/>
    <w:rsid w:val="00226C3B"/>
    <w:rsid w:val="0023676D"/>
    <w:rsid w:val="00241493"/>
    <w:rsid w:val="0024320A"/>
    <w:rsid w:val="00265092"/>
    <w:rsid w:val="0026678F"/>
    <w:rsid w:val="00274EA5"/>
    <w:rsid w:val="002813D8"/>
    <w:rsid w:val="002817F2"/>
    <w:rsid w:val="0029564C"/>
    <w:rsid w:val="002A212C"/>
    <w:rsid w:val="002C6FE5"/>
    <w:rsid w:val="002D1F8E"/>
    <w:rsid w:val="002D3A24"/>
    <w:rsid w:val="002D6837"/>
    <w:rsid w:val="002E7A8D"/>
    <w:rsid w:val="002F49F6"/>
    <w:rsid w:val="002F4D00"/>
    <w:rsid w:val="00313B6D"/>
    <w:rsid w:val="00317F22"/>
    <w:rsid w:val="003238AE"/>
    <w:rsid w:val="003347EC"/>
    <w:rsid w:val="00335582"/>
    <w:rsid w:val="00340F12"/>
    <w:rsid w:val="003477BA"/>
    <w:rsid w:val="003743EC"/>
    <w:rsid w:val="003835D9"/>
    <w:rsid w:val="00390FEC"/>
    <w:rsid w:val="003B4B3E"/>
    <w:rsid w:val="003B528F"/>
    <w:rsid w:val="003C053F"/>
    <w:rsid w:val="003C0B2B"/>
    <w:rsid w:val="0040212D"/>
    <w:rsid w:val="00410878"/>
    <w:rsid w:val="004308F2"/>
    <w:rsid w:val="00437AB8"/>
    <w:rsid w:val="0044087A"/>
    <w:rsid w:val="00454A9C"/>
    <w:rsid w:val="00477AE7"/>
    <w:rsid w:val="00493BB2"/>
    <w:rsid w:val="004A3E04"/>
    <w:rsid w:val="004A6DBC"/>
    <w:rsid w:val="004B48BA"/>
    <w:rsid w:val="004B7D1A"/>
    <w:rsid w:val="004C4D6B"/>
    <w:rsid w:val="004C65F3"/>
    <w:rsid w:val="004D7935"/>
    <w:rsid w:val="004F374F"/>
    <w:rsid w:val="004F4E42"/>
    <w:rsid w:val="00501B32"/>
    <w:rsid w:val="005203C6"/>
    <w:rsid w:val="005214D5"/>
    <w:rsid w:val="005271DD"/>
    <w:rsid w:val="005300E4"/>
    <w:rsid w:val="005348A0"/>
    <w:rsid w:val="005757B6"/>
    <w:rsid w:val="00592246"/>
    <w:rsid w:val="005A5965"/>
    <w:rsid w:val="005B03AF"/>
    <w:rsid w:val="005B29B1"/>
    <w:rsid w:val="005B451F"/>
    <w:rsid w:val="005C06BF"/>
    <w:rsid w:val="005C3B00"/>
    <w:rsid w:val="005D1286"/>
    <w:rsid w:val="005D16F4"/>
    <w:rsid w:val="0060401C"/>
    <w:rsid w:val="00610238"/>
    <w:rsid w:val="00620865"/>
    <w:rsid w:val="00627013"/>
    <w:rsid w:val="0063499F"/>
    <w:rsid w:val="00641CF7"/>
    <w:rsid w:val="00643C05"/>
    <w:rsid w:val="00653770"/>
    <w:rsid w:val="00663E47"/>
    <w:rsid w:val="00686AB2"/>
    <w:rsid w:val="00687193"/>
    <w:rsid w:val="00690996"/>
    <w:rsid w:val="006D3583"/>
    <w:rsid w:val="006D669C"/>
    <w:rsid w:val="006D6D1C"/>
    <w:rsid w:val="006E305E"/>
    <w:rsid w:val="006F6F86"/>
    <w:rsid w:val="007217DD"/>
    <w:rsid w:val="0073776D"/>
    <w:rsid w:val="0074087E"/>
    <w:rsid w:val="00740C49"/>
    <w:rsid w:val="00741E65"/>
    <w:rsid w:val="0074403B"/>
    <w:rsid w:val="007636AA"/>
    <w:rsid w:val="007656F2"/>
    <w:rsid w:val="00770A6B"/>
    <w:rsid w:val="007731F7"/>
    <w:rsid w:val="0077443D"/>
    <w:rsid w:val="00781B7C"/>
    <w:rsid w:val="007865E6"/>
    <w:rsid w:val="0079417A"/>
    <w:rsid w:val="007B2874"/>
    <w:rsid w:val="007C46CB"/>
    <w:rsid w:val="007C5DA2"/>
    <w:rsid w:val="007C7CBE"/>
    <w:rsid w:val="007C7FBE"/>
    <w:rsid w:val="007D54D1"/>
    <w:rsid w:val="007E02BB"/>
    <w:rsid w:val="007E117C"/>
    <w:rsid w:val="007F0201"/>
    <w:rsid w:val="007F7F97"/>
    <w:rsid w:val="0080071C"/>
    <w:rsid w:val="008045A5"/>
    <w:rsid w:val="00806F4B"/>
    <w:rsid w:val="0081230A"/>
    <w:rsid w:val="00841BB2"/>
    <w:rsid w:val="00843820"/>
    <w:rsid w:val="00854DD1"/>
    <w:rsid w:val="0086389E"/>
    <w:rsid w:val="00863F18"/>
    <w:rsid w:val="0086697F"/>
    <w:rsid w:val="00893861"/>
    <w:rsid w:val="00894460"/>
    <w:rsid w:val="008976D0"/>
    <w:rsid w:val="008B1F43"/>
    <w:rsid w:val="008D1E47"/>
    <w:rsid w:val="008D4C88"/>
    <w:rsid w:val="008E1AA4"/>
    <w:rsid w:val="008F58D1"/>
    <w:rsid w:val="00907B32"/>
    <w:rsid w:val="00912122"/>
    <w:rsid w:val="009140CF"/>
    <w:rsid w:val="00925239"/>
    <w:rsid w:val="00933458"/>
    <w:rsid w:val="00942989"/>
    <w:rsid w:val="0094653A"/>
    <w:rsid w:val="00950D26"/>
    <w:rsid w:val="00973CB3"/>
    <w:rsid w:val="00982D87"/>
    <w:rsid w:val="00995413"/>
    <w:rsid w:val="00995F41"/>
    <w:rsid w:val="009A7D05"/>
    <w:rsid w:val="009B037C"/>
    <w:rsid w:val="009C1A82"/>
    <w:rsid w:val="009C2D9D"/>
    <w:rsid w:val="009E0B95"/>
    <w:rsid w:val="00A0250B"/>
    <w:rsid w:val="00A27983"/>
    <w:rsid w:val="00A30115"/>
    <w:rsid w:val="00A32516"/>
    <w:rsid w:val="00A47A9D"/>
    <w:rsid w:val="00A54B15"/>
    <w:rsid w:val="00A65152"/>
    <w:rsid w:val="00A82CAC"/>
    <w:rsid w:val="00A952F6"/>
    <w:rsid w:val="00AA1AE8"/>
    <w:rsid w:val="00AD685D"/>
    <w:rsid w:val="00AD77DD"/>
    <w:rsid w:val="00AE21A0"/>
    <w:rsid w:val="00AF227D"/>
    <w:rsid w:val="00AF3714"/>
    <w:rsid w:val="00B01317"/>
    <w:rsid w:val="00B27440"/>
    <w:rsid w:val="00B50AEB"/>
    <w:rsid w:val="00B56635"/>
    <w:rsid w:val="00B6018F"/>
    <w:rsid w:val="00B63DF5"/>
    <w:rsid w:val="00B64203"/>
    <w:rsid w:val="00B76ADB"/>
    <w:rsid w:val="00B80DD7"/>
    <w:rsid w:val="00B80FAE"/>
    <w:rsid w:val="00B8350E"/>
    <w:rsid w:val="00B843C0"/>
    <w:rsid w:val="00B86DD5"/>
    <w:rsid w:val="00BB4549"/>
    <w:rsid w:val="00BB4ED5"/>
    <w:rsid w:val="00BB5224"/>
    <w:rsid w:val="00BC6A5C"/>
    <w:rsid w:val="00BC6B33"/>
    <w:rsid w:val="00BE0EC8"/>
    <w:rsid w:val="00BF52AC"/>
    <w:rsid w:val="00BF7519"/>
    <w:rsid w:val="00C22343"/>
    <w:rsid w:val="00C25851"/>
    <w:rsid w:val="00C4072D"/>
    <w:rsid w:val="00C47A9D"/>
    <w:rsid w:val="00C558FB"/>
    <w:rsid w:val="00C57AEA"/>
    <w:rsid w:val="00C65B8D"/>
    <w:rsid w:val="00C70730"/>
    <w:rsid w:val="00C92CB8"/>
    <w:rsid w:val="00C96741"/>
    <w:rsid w:val="00CB01CE"/>
    <w:rsid w:val="00CB1381"/>
    <w:rsid w:val="00CB393F"/>
    <w:rsid w:val="00CC57EA"/>
    <w:rsid w:val="00CD1C52"/>
    <w:rsid w:val="00CF0358"/>
    <w:rsid w:val="00CF5E4A"/>
    <w:rsid w:val="00D0198B"/>
    <w:rsid w:val="00D02318"/>
    <w:rsid w:val="00D02495"/>
    <w:rsid w:val="00D313DE"/>
    <w:rsid w:val="00D47854"/>
    <w:rsid w:val="00D47B31"/>
    <w:rsid w:val="00D56DFF"/>
    <w:rsid w:val="00D578D9"/>
    <w:rsid w:val="00D73B45"/>
    <w:rsid w:val="00D814A7"/>
    <w:rsid w:val="00DC14DB"/>
    <w:rsid w:val="00DC6A38"/>
    <w:rsid w:val="00DD0E8C"/>
    <w:rsid w:val="00DD56A0"/>
    <w:rsid w:val="00DF7CD1"/>
    <w:rsid w:val="00E0410A"/>
    <w:rsid w:val="00E0656B"/>
    <w:rsid w:val="00E16204"/>
    <w:rsid w:val="00E26909"/>
    <w:rsid w:val="00E2741E"/>
    <w:rsid w:val="00E31A41"/>
    <w:rsid w:val="00E55CF4"/>
    <w:rsid w:val="00E610B9"/>
    <w:rsid w:val="00E72355"/>
    <w:rsid w:val="00E86FD4"/>
    <w:rsid w:val="00E9667C"/>
    <w:rsid w:val="00EA5F1E"/>
    <w:rsid w:val="00EB0AF6"/>
    <w:rsid w:val="00EB5A4C"/>
    <w:rsid w:val="00EB6A6D"/>
    <w:rsid w:val="00EC44E5"/>
    <w:rsid w:val="00EC471F"/>
    <w:rsid w:val="00EC7F90"/>
    <w:rsid w:val="00ED62C6"/>
    <w:rsid w:val="00EF1B81"/>
    <w:rsid w:val="00EF5B6D"/>
    <w:rsid w:val="00F04E5F"/>
    <w:rsid w:val="00F133D0"/>
    <w:rsid w:val="00F23853"/>
    <w:rsid w:val="00F26FF9"/>
    <w:rsid w:val="00F319E5"/>
    <w:rsid w:val="00F42E7B"/>
    <w:rsid w:val="00F50471"/>
    <w:rsid w:val="00F722D2"/>
    <w:rsid w:val="00F83DB1"/>
    <w:rsid w:val="00F87255"/>
    <w:rsid w:val="00F928DC"/>
    <w:rsid w:val="00FB4F17"/>
    <w:rsid w:val="00FC105C"/>
    <w:rsid w:val="00FD459D"/>
    <w:rsid w:val="00FD65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0F268"/>
  <w14:defaultImageDpi w14:val="0"/>
  <w15:docId w15:val="{BA586FB6-8DF7-4B6A-AAE0-A672CF0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character" w:styleId="af4">
    <w:name w:val="FollowedHyperlink"/>
    <w:basedOn w:val="a0"/>
    <w:uiPriority w:val="99"/>
    <w:semiHidden/>
    <w:unhideWhenUsed/>
    <w:locked/>
    <w:rsid w:val="000B3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ducente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minar6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11" ma:contentTypeDescription="Создание документа." ma:contentTypeScope="" ma:versionID="b38bbfe12febbba45deed7b2fcd35ac8">
  <xsd:schema xmlns:xsd="http://www.w3.org/2001/XMLSchema" xmlns:xs="http://www.w3.org/2001/XMLSchema" xmlns:p="http://schemas.microsoft.com/office/2006/metadata/properties" xmlns:ns2="d9be09d1-73ac-4abe-9f96-67b591cea837" xmlns:ns3="021b3a4c-6b31-432b-b48c-926cf6a6cafc" targetNamespace="http://schemas.microsoft.com/office/2006/metadata/properties" ma:root="true" ma:fieldsID="6b56a8b46da09548609d1cad868193ee" ns2:_="" ns3:_="">
    <xsd:import namespace="d9be09d1-73ac-4abe-9f96-67b591cea837"/>
    <xsd:import namespace="021b3a4c-6b31-432b-b48c-926cf6a6c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3a4c-6b31-432b-b48c-926cf6a6ca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cb82a1f-df78-4be0-800d-bea7771eda54}" ma:internalName="TaxCatchAll" ma:showField="CatchAllData" ma:web="021b3a4c-6b31-432b-b48c-926cf6a6c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b3a4c-6b31-432b-b48c-926cf6a6cafc" xsi:nil="true"/>
    <lcf76f155ced4ddcb4097134ff3c332f xmlns="d9be09d1-73ac-4abe-9f96-67b591cea8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11DFDF-C26E-460A-A62F-66906CEE6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021b3a4c-6b31-432b-b48c-926cf6a6c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6CA2C-F0D8-414A-981D-01281508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9694C-7CD4-45DB-A22A-257D3E8BDBB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021b3a4c-6b31-432b-b48c-926cf6a6cafc"/>
    <ds:schemaRef ds:uri="http://schemas.microsoft.com/office/2006/metadata/properties"/>
    <ds:schemaRef ds:uri="d9be09d1-73ac-4abe-9f96-67b591cea8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3</cp:revision>
  <cp:lastPrinted>2018-09-05T09:09:00Z</cp:lastPrinted>
  <dcterms:created xsi:type="dcterms:W3CDTF">2022-07-21T08:42:00Z</dcterms:created>
  <dcterms:modified xsi:type="dcterms:W3CDTF">2022-07-22T13:11:00Z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  <property fmtid="{D5CDD505-2E9C-101B-9397-08002B2CF9AE}" pid="3" name="MediaServiceImageTags">
    <vt:lpwstr/>
  </property>
</Properties>
</file>