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AB5A1" w14:textId="77777777" w:rsidR="00AB434B" w:rsidRDefault="00AB434B" w:rsidP="00417589">
      <w:pPr>
        <w:ind w:left="-284" w:right="-765" w:firstLine="568"/>
        <w:rPr>
          <w:rFonts w:ascii="Times New Roman" w:hAnsi="Times New Roman" w:cs="Times New Roman"/>
          <w:b/>
          <w:bCs/>
        </w:rPr>
      </w:pPr>
    </w:p>
    <w:p w14:paraId="356682D5" w14:textId="77777777" w:rsidR="00AB434B" w:rsidRDefault="008E5B35" w:rsidP="00C53033">
      <w:pPr>
        <w:ind w:left="-840" w:right="-765" w:firstLine="698"/>
        <w:rPr>
          <w:lang w:val="en-US"/>
        </w:rPr>
      </w:pPr>
      <w:r>
        <w:rPr>
          <w:noProof/>
        </w:rPr>
        <w:drawing>
          <wp:inline distT="0" distB="0" distL="0" distR="0" wp14:anchorId="3BB2B9E2" wp14:editId="5291DD81">
            <wp:extent cx="6438900" cy="8286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8900" cy="828675"/>
                    </a:xfrm>
                    <a:prstGeom prst="rect">
                      <a:avLst/>
                    </a:prstGeom>
                    <a:noFill/>
                    <a:ln>
                      <a:noFill/>
                    </a:ln>
                  </pic:spPr>
                </pic:pic>
              </a:graphicData>
            </a:graphic>
          </wp:inline>
        </w:drawing>
      </w:r>
    </w:p>
    <w:p w14:paraId="38B5F8B3" w14:textId="77777777" w:rsidR="00D9492C" w:rsidRDefault="00D9492C" w:rsidP="005F35ED">
      <w:pPr>
        <w:jc w:val="center"/>
        <w:rPr>
          <w:rFonts w:ascii="Times New Roman" w:hAnsi="Times New Roman" w:cs="Times New Roman"/>
          <w:b/>
        </w:rPr>
      </w:pPr>
    </w:p>
    <w:p w14:paraId="3812C445" w14:textId="77777777" w:rsidR="00671B70" w:rsidRDefault="001C7ACC" w:rsidP="0056430A">
      <w:pPr>
        <w:jc w:val="center"/>
        <w:rPr>
          <w:rFonts w:ascii="Times New Roman" w:hAnsi="Times New Roman" w:cs="Times New Roman"/>
          <w:b/>
          <w:sz w:val="24"/>
          <w:szCs w:val="24"/>
        </w:rPr>
      </w:pPr>
      <w:r>
        <w:rPr>
          <w:rFonts w:ascii="Times New Roman" w:hAnsi="Times New Roman" w:cs="Times New Roman"/>
          <w:b/>
          <w:sz w:val="24"/>
          <w:szCs w:val="24"/>
        </w:rPr>
        <w:t xml:space="preserve">Семинар </w:t>
      </w:r>
    </w:p>
    <w:p w14:paraId="43004B5B" w14:textId="355AEBFD" w:rsidR="0012099C" w:rsidRPr="005E49C1" w:rsidRDefault="000B519E" w:rsidP="00671B70">
      <w:pPr>
        <w:jc w:val="center"/>
        <w:rPr>
          <w:rFonts w:ascii="Times New Roman" w:hAnsi="Times New Roman" w:cs="Times New Roman"/>
          <w:b/>
          <w:sz w:val="24"/>
          <w:szCs w:val="24"/>
        </w:rPr>
      </w:pPr>
      <w:r w:rsidRPr="005E49C1">
        <w:rPr>
          <w:rFonts w:ascii="Times New Roman" w:hAnsi="Times New Roman" w:cs="Times New Roman"/>
          <w:b/>
          <w:sz w:val="24"/>
          <w:szCs w:val="24"/>
        </w:rPr>
        <w:t>«</w:t>
      </w:r>
      <w:r w:rsidR="00C71D5B">
        <w:rPr>
          <w:rFonts w:ascii="Times New Roman" w:hAnsi="Times New Roman" w:cs="Times New Roman"/>
          <w:b/>
          <w:sz w:val="24"/>
          <w:szCs w:val="24"/>
        </w:rPr>
        <w:t>Процедура эмиссии ценных бумаг в соответствии с и</w:t>
      </w:r>
      <w:r w:rsidR="00C71D5B" w:rsidRPr="000A1E93">
        <w:rPr>
          <w:rFonts w:ascii="Times New Roman" w:hAnsi="Times New Roman" w:cs="Times New Roman"/>
          <w:b/>
          <w:sz w:val="24"/>
          <w:szCs w:val="24"/>
        </w:rPr>
        <w:t>зменения</w:t>
      </w:r>
      <w:r w:rsidR="00C71D5B">
        <w:rPr>
          <w:rFonts w:ascii="Times New Roman" w:hAnsi="Times New Roman" w:cs="Times New Roman"/>
          <w:b/>
          <w:sz w:val="24"/>
          <w:szCs w:val="24"/>
        </w:rPr>
        <w:t>ми</w:t>
      </w:r>
      <w:r w:rsidR="00C71D5B" w:rsidRPr="000A1E93">
        <w:rPr>
          <w:rFonts w:ascii="Times New Roman" w:hAnsi="Times New Roman" w:cs="Times New Roman"/>
          <w:b/>
          <w:sz w:val="24"/>
          <w:szCs w:val="24"/>
        </w:rPr>
        <w:t xml:space="preserve"> </w:t>
      </w:r>
      <w:r w:rsidR="00C71D5B">
        <w:rPr>
          <w:rFonts w:ascii="Times New Roman" w:hAnsi="Times New Roman" w:cs="Times New Roman"/>
          <w:b/>
          <w:sz w:val="24"/>
          <w:szCs w:val="24"/>
        </w:rPr>
        <w:t>законодательства Российской Федерации о ценных бумагах. Раскрытие информации на этапах процедуры эмиссии ценных бумаг в соответствии новым Положением о раскрытии информации эмитентами эмиссионных ценных бумаг</w:t>
      </w:r>
      <w:r w:rsidRPr="005E49C1">
        <w:rPr>
          <w:rFonts w:ascii="Times New Roman" w:hAnsi="Times New Roman" w:cs="Times New Roman"/>
          <w:b/>
          <w:sz w:val="24"/>
          <w:szCs w:val="24"/>
        </w:rPr>
        <w:t>»</w:t>
      </w:r>
    </w:p>
    <w:p w14:paraId="7D57B60D" w14:textId="0FBF49CB" w:rsidR="00181E0C" w:rsidRDefault="00D20034" w:rsidP="0012099C">
      <w:pPr>
        <w:jc w:val="center"/>
        <w:rPr>
          <w:rFonts w:ascii="Times New Roman" w:hAnsi="Times New Roman" w:cs="Times New Roman"/>
          <w:b/>
          <w:bCs/>
          <w:sz w:val="24"/>
          <w:szCs w:val="24"/>
        </w:rPr>
      </w:pPr>
      <w:r>
        <w:rPr>
          <w:rFonts w:ascii="Times New Roman" w:hAnsi="Times New Roman" w:cs="Times New Roman"/>
          <w:b/>
          <w:bCs/>
          <w:sz w:val="24"/>
          <w:szCs w:val="24"/>
        </w:rPr>
        <w:t>30 ноября</w:t>
      </w:r>
      <w:r w:rsidR="00DE0C77">
        <w:rPr>
          <w:rFonts w:ascii="Times New Roman" w:hAnsi="Times New Roman" w:cs="Times New Roman"/>
          <w:b/>
          <w:bCs/>
          <w:sz w:val="24"/>
          <w:szCs w:val="24"/>
        </w:rPr>
        <w:t xml:space="preserve"> 2023</w:t>
      </w:r>
      <w:r w:rsidR="007B29A5">
        <w:rPr>
          <w:rFonts w:ascii="Times New Roman" w:hAnsi="Times New Roman" w:cs="Times New Roman"/>
          <w:b/>
          <w:bCs/>
          <w:sz w:val="24"/>
          <w:szCs w:val="24"/>
        </w:rPr>
        <w:t xml:space="preserve"> г</w:t>
      </w:r>
      <w:r w:rsidR="002E3FEE">
        <w:rPr>
          <w:rFonts w:ascii="Times New Roman" w:hAnsi="Times New Roman" w:cs="Times New Roman"/>
          <w:b/>
          <w:bCs/>
          <w:sz w:val="24"/>
          <w:szCs w:val="24"/>
        </w:rPr>
        <w:t>.</w:t>
      </w:r>
    </w:p>
    <w:p w14:paraId="623511D9" w14:textId="77777777" w:rsidR="002E3FEE" w:rsidRDefault="002E3FEE" w:rsidP="007C7C32">
      <w:pPr>
        <w:ind w:left="-839" w:right="-425"/>
        <w:jc w:val="center"/>
        <w:rPr>
          <w:rFonts w:ascii="Times New Roman" w:hAnsi="Times New Roman" w:cs="Times New Roman"/>
          <w:b/>
          <w:bCs/>
          <w:sz w:val="24"/>
          <w:szCs w:val="24"/>
        </w:rPr>
      </w:pPr>
    </w:p>
    <w:p w14:paraId="7CC0B6B5" w14:textId="39FE508D" w:rsidR="002E3FEE" w:rsidRDefault="002E3FEE" w:rsidP="002E3FEE">
      <w:pPr>
        <w:rPr>
          <w:rFonts w:ascii="Times New Roman" w:hAnsi="Times New Roman" w:cs="Times New Roman"/>
          <w:sz w:val="24"/>
          <w:szCs w:val="24"/>
        </w:rPr>
      </w:pPr>
      <w:r w:rsidRPr="007C7C32">
        <w:rPr>
          <w:rFonts w:ascii="Times New Roman" w:hAnsi="Times New Roman" w:cs="Times New Roman"/>
          <w:sz w:val="24"/>
          <w:szCs w:val="24"/>
        </w:rPr>
        <w:t>Институт МФЦ</w:t>
      </w:r>
      <w:r>
        <w:rPr>
          <w:rFonts w:ascii="Times New Roman" w:hAnsi="Times New Roman" w:cs="Times New Roman"/>
          <w:sz w:val="24"/>
          <w:szCs w:val="24"/>
        </w:rPr>
        <w:t xml:space="preserve"> приглашает </w:t>
      </w:r>
      <w:r w:rsidRPr="005E49C1">
        <w:rPr>
          <w:rFonts w:ascii="Times New Roman" w:hAnsi="Times New Roman" w:cs="Times New Roman"/>
          <w:sz w:val="24"/>
          <w:szCs w:val="24"/>
        </w:rPr>
        <w:t>принять участие в семинаре</w:t>
      </w:r>
      <w:r>
        <w:rPr>
          <w:rFonts w:ascii="Times New Roman" w:hAnsi="Times New Roman" w:cs="Times New Roman"/>
          <w:sz w:val="24"/>
          <w:szCs w:val="24"/>
        </w:rPr>
        <w:t>:</w:t>
      </w:r>
      <w:r w:rsidRPr="00181E0C">
        <w:rPr>
          <w:rFonts w:ascii="Times New Roman" w:hAnsi="Times New Roman" w:cs="Times New Roman"/>
          <w:b/>
          <w:sz w:val="24"/>
          <w:szCs w:val="24"/>
        </w:rPr>
        <w:t xml:space="preserve"> </w:t>
      </w:r>
      <w:r w:rsidRPr="005E49C1">
        <w:rPr>
          <w:rFonts w:ascii="Times New Roman" w:hAnsi="Times New Roman" w:cs="Times New Roman"/>
          <w:b/>
          <w:sz w:val="24"/>
          <w:szCs w:val="24"/>
        </w:rPr>
        <w:t>«</w:t>
      </w:r>
      <w:r w:rsidR="00C71D5B">
        <w:rPr>
          <w:rFonts w:ascii="Times New Roman" w:hAnsi="Times New Roman" w:cs="Times New Roman"/>
          <w:b/>
          <w:sz w:val="24"/>
          <w:szCs w:val="24"/>
        </w:rPr>
        <w:t>Процедура эмиссии ценных бумаг в соответствии с и</w:t>
      </w:r>
      <w:r w:rsidR="00C71D5B" w:rsidRPr="000A1E93">
        <w:rPr>
          <w:rFonts w:ascii="Times New Roman" w:hAnsi="Times New Roman" w:cs="Times New Roman"/>
          <w:b/>
          <w:sz w:val="24"/>
          <w:szCs w:val="24"/>
        </w:rPr>
        <w:t>зменения</w:t>
      </w:r>
      <w:r w:rsidR="00C71D5B">
        <w:rPr>
          <w:rFonts w:ascii="Times New Roman" w:hAnsi="Times New Roman" w:cs="Times New Roman"/>
          <w:b/>
          <w:sz w:val="24"/>
          <w:szCs w:val="24"/>
        </w:rPr>
        <w:t>ми</w:t>
      </w:r>
      <w:r w:rsidR="00C71D5B" w:rsidRPr="000A1E93">
        <w:rPr>
          <w:rFonts w:ascii="Times New Roman" w:hAnsi="Times New Roman" w:cs="Times New Roman"/>
          <w:b/>
          <w:sz w:val="24"/>
          <w:szCs w:val="24"/>
        </w:rPr>
        <w:t xml:space="preserve"> </w:t>
      </w:r>
      <w:r w:rsidR="00C71D5B">
        <w:rPr>
          <w:rFonts w:ascii="Times New Roman" w:hAnsi="Times New Roman" w:cs="Times New Roman"/>
          <w:b/>
          <w:sz w:val="24"/>
          <w:szCs w:val="24"/>
        </w:rPr>
        <w:t>законодательства Российской Федерации о ценных бумагах. Раскрытие информации на этапах процедуры эмиссии ценных бумаг в соответствии новым Положением о раскрытии информации эмитентами эмиссионных ценных бумаг</w:t>
      </w:r>
      <w:r w:rsidRPr="005E49C1">
        <w:rPr>
          <w:rFonts w:ascii="Times New Roman" w:hAnsi="Times New Roman" w:cs="Times New Roman"/>
          <w:b/>
          <w:sz w:val="24"/>
          <w:szCs w:val="24"/>
        </w:rPr>
        <w:t>»</w:t>
      </w:r>
      <w:r>
        <w:rPr>
          <w:rFonts w:ascii="Times New Roman" w:hAnsi="Times New Roman" w:cs="Times New Roman"/>
          <w:i/>
          <w:sz w:val="24"/>
          <w:szCs w:val="24"/>
        </w:rPr>
        <w:t xml:space="preserve">. </w:t>
      </w:r>
      <w:r w:rsidRPr="003F7F62">
        <w:rPr>
          <w:rFonts w:ascii="Times New Roman" w:hAnsi="Times New Roman" w:cs="Times New Roman"/>
          <w:sz w:val="24"/>
          <w:szCs w:val="24"/>
        </w:rPr>
        <w:t xml:space="preserve">Семинар состоится в Москве </w:t>
      </w:r>
      <w:r w:rsidR="00D20034">
        <w:rPr>
          <w:rFonts w:ascii="Times New Roman" w:hAnsi="Times New Roman" w:cs="Times New Roman"/>
          <w:sz w:val="24"/>
          <w:szCs w:val="24"/>
        </w:rPr>
        <w:t>30 ноября</w:t>
      </w:r>
      <w:r w:rsidR="00DE0C77">
        <w:rPr>
          <w:rFonts w:ascii="Times New Roman" w:hAnsi="Times New Roman" w:cs="Times New Roman"/>
          <w:sz w:val="24"/>
          <w:szCs w:val="24"/>
        </w:rPr>
        <w:t xml:space="preserve"> 2023</w:t>
      </w:r>
      <w:r>
        <w:rPr>
          <w:rFonts w:ascii="Times New Roman" w:hAnsi="Times New Roman" w:cs="Times New Roman"/>
          <w:sz w:val="24"/>
          <w:szCs w:val="24"/>
        </w:rPr>
        <w:t xml:space="preserve"> г. </w:t>
      </w:r>
      <w:r w:rsidRPr="007C7C32">
        <w:rPr>
          <w:rFonts w:ascii="Times New Roman" w:hAnsi="Times New Roman" w:cs="Times New Roman"/>
          <w:i/>
          <w:sz w:val="24"/>
          <w:szCs w:val="24"/>
        </w:rPr>
        <w:t xml:space="preserve">Обучение пройдет в </w:t>
      </w:r>
      <w:r>
        <w:rPr>
          <w:rFonts w:ascii="Times New Roman" w:hAnsi="Times New Roman" w:cs="Times New Roman"/>
          <w:i/>
          <w:sz w:val="24"/>
          <w:szCs w:val="24"/>
        </w:rPr>
        <w:t>дневном</w:t>
      </w:r>
      <w:r w:rsidRPr="007C7C32">
        <w:rPr>
          <w:rFonts w:ascii="Times New Roman" w:hAnsi="Times New Roman" w:cs="Times New Roman"/>
          <w:i/>
          <w:sz w:val="24"/>
          <w:szCs w:val="24"/>
        </w:rPr>
        <w:t xml:space="preserve"> формате (1</w:t>
      </w:r>
      <w:r>
        <w:rPr>
          <w:rFonts w:ascii="Times New Roman" w:hAnsi="Times New Roman" w:cs="Times New Roman"/>
          <w:i/>
          <w:sz w:val="24"/>
          <w:szCs w:val="24"/>
        </w:rPr>
        <w:t>1</w:t>
      </w:r>
      <w:r w:rsidRPr="007C7C32">
        <w:rPr>
          <w:rFonts w:ascii="Times New Roman" w:hAnsi="Times New Roman" w:cs="Times New Roman"/>
          <w:i/>
          <w:sz w:val="24"/>
          <w:szCs w:val="24"/>
        </w:rPr>
        <w:t>.00-</w:t>
      </w:r>
      <w:r>
        <w:rPr>
          <w:rFonts w:ascii="Times New Roman" w:hAnsi="Times New Roman" w:cs="Times New Roman"/>
          <w:i/>
          <w:sz w:val="24"/>
          <w:szCs w:val="24"/>
        </w:rPr>
        <w:t>1</w:t>
      </w:r>
      <w:r w:rsidR="00D7091E">
        <w:rPr>
          <w:rFonts w:ascii="Times New Roman" w:hAnsi="Times New Roman" w:cs="Times New Roman"/>
          <w:i/>
          <w:sz w:val="24"/>
          <w:szCs w:val="24"/>
        </w:rPr>
        <w:t>6</w:t>
      </w:r>
      <w:r w:rsidRPr="007C7C32">
        <w:rPr>
          <w:rFonts w:ascii="Times New Roman" w:hAnsi="Times New Roman" w:cs="Times New Roman"/>
          <w:i/>
          <w:sz w:val="24"/>
          <w:szCs w:val="24"/>
        </w:rPr>
        <w:t>.00).</w:t>
      </w:r>
    </w:p>
    <w:p w14:paraId="1775382B" w14:textId="77777777" w:rsidR="002E3FEE" w:rsidRDefault="002E3FEE" w:rsidP="007C7C32">
      <w:pPr>
        <w:ind w:left="-839" w:right="-425"/>
        <w:jc w:val="center"/>
        <w:rPr>
          <w:rFonts w:ascii="Times New Roman" w:hAnsi="Times New Roman" w:cs="Times New Roman"/>
          <w:b/>
          <w:bCs/>
          <w:sz w:val="24"/>
          <w:szCs w:val="24"/>
        </w:rPr>
      </w:pPr>
    </w:p>
    <w:p w14:paraId="1A959EFE" w14:textId="0B6E09A8" w:rsidR="00DE4C79" w:rsidRDefault="00106BD1" w:rsidP="007C7C32">
      <w:pPr>
        <w:ind w:left="-839" w:right="-425"/>
        <w:jc w:val="center"/>
        <w:rPr>
          <w:rFonts w:ascii="Times New Roman" w:hAnsi="Times New Roman" w:cs="Times New Roman"/>
          <w:b/>
          <w:bCs/>
          <w:sz w:val="24"/>
          <w:szCs w:val="24"/>
        </w:rPr>
      </w:pPr>
      <w:r w:rsidRPr="00106BD1">
        <w:rPr>
          <w:rFonts w:ascii="Times New Roman" w:hAnsi="Times New Roman" w:cs="Times New Roman"/>
          <w:b/>
          <w:bCs/>
          <w:sz w:val="24"/>
          <w:szCs w:val="24"/>
        </w:rPr>
        <w:t>Основные вопросы:</w:t>
      </w:r>
    </w:p>
    <w:p w14:paraId="79012746" w14:textId="77777777" w:rsidR="00BA0F95" w:rsidRPr="00106BD1" w:rsidRDefault="00BA0F95" w:rsidP="007C7C32">
      <w:pPr>
        <w:ind w:left="-839" w:right="-425"/>
        <w:jc w:val="center"/>
        <w:rPr>
          <w:rFonts w:ascii="Times New Roman" w:hAnsi="Times New Roman" w:cs="Times New Roman"/>
          <w:b/>
          <w:bCs/>
          <w:sz w:val="24"/>
          <w:szCs w:val="24"/>
        </w:rPr>
      </w:pPr>
    </w:p>
    <w:p w14:paraId="46015FA1" w14:textId="77777777" w:rsidR="00C71D5B" w:rsidRPr="0002282E" w:rsidRDefault="00C71D5B" w:rsidP="00C71D5B">
      <w:pPr>
        <w:pStyle w:val="af"/>
        <w:numPr>
          <w:ilvl w:val="0"/>
          <w:numId w:val="42"/>
        </w:numPr>
        <w:ind w:left="426" w:hanging="426"/>
        <w:rPr>
          <w:rFonts w:ascii="Times New Roman" w:hAnsi="Times New Roman"/>
          <w:b/>
          <w:sz w:val="24"/>
          <w:szCs w:val="24"/>
        </w:rPr>
      </w:pPr>
      <w:r w:rsidRPr="0002282E">
        <w:rPr>
          <w:rFonts w:ascii="Times New Roman" w:hAnsi="Times New Roman"/>
          <w:b/>
          <w:sz w:val="24"/>
          <w:szCs w:val="24"/>
        </w:rPr>
        <w:t>Процедура эмиссии ценных бумаг.</w:t>
      </w:r>
    </w:p>
    <w:p w14:paraId="510B837A" w14:textId="77777777" w:rsidR="00C71D5B" w:rsidRPr="00C71D5B" w:rsidRDefault="00C71D5B" w:rsidP="00C71D5B">
      <w:pPr>
        <w:pStyle w:val="af"/>
        <w:numPr>
          <w:ilvl w:val="1"/>
          <w:numId w:val="44"/>
        </w:numPr>
        <w:ind w:left="426" w:right="-284" w:firstLine="0"/>
        <w:rPr>
          <w:rFonts w:ascii="Times New Roman" w:hAnsi="Times New Roman" w:cs="Times New Roman"/>
          <w:sz w:val="24"/>
          <w:szCs w:val="24"/>
        </w:rPr>
      </w:pPr>
      <w:r w:rsidRPr="00C71D5B">
        <w:rPr>
          <w:rFonts w:ascii="Times New Roman" w:hAnsi="Times New Roman" w:cs="Times New Roman"/>
          <w:color w:val="000000"/>
          <w:sz w:val="24"/>
          <w:szCs w:val="24"/>
        </w:rPr>
        <w:t>Этапы процедуры эмиссии ценных бумаг.</w:t>
      </w:r>
    </w:p>
    <w:p w14:paraId="41BFD03D" w14:textId="77777777" w:rsidR="00C71D5B" w:rsidRPr="00886E44" w:rsidRDefault="00C71D5B" w:rsidP="00C71D5B">
      <w:pPr>
        <w:pStyle w:val="af"/>
        <w:numPr>
          <w:ilvl w:val="1"/>
          <w:numId w:val="44"/>
        </w:numPr>
        <w:ind w:left="426" w:firstLine="0"/>
        <w:rPr>
          <w:rFonts w:ascii="Times New Roman" w:hAnsi="Times New Roman" w:cs="Times New Roman"/>
          <w:sz w:val="24"/>
          <w:szCs w:val="24"/>
        </w:rPr>
      </w:pPr>
      <w:r w:rsidRPr="00886E44">
        <w:rPr>
          <w:rFonts w:ascii="Times New Roman" w:hAnsi="Times New Roman" w:cs="Times New Roman"/>
          <w:color w:val="000000"/>
          <w:sz w:val="24"/>
          <w:szCs w:val="24"/>
        </w:rPr>
        <w:t>Эмиссионные документы</w:t>
      </w:r>
      <w:r>
        <w:rPr>
          <w:rFonts w:ascii="Times New Roman" w:hAnsi="Times New Roman" w:cs="Times New Roman"/>
          <w:color w:val="000000"/>
          <w:sz w:val="24"/>
          <w:szCs w:val="24"/>
        </w:rPr>
        <w:t xml:space="preserve"> в соответствии с новым Положением о стандартах эмиссии ценных бумаг</w:t>
      </w:r>
      <w:r w:rsidRPr="00886E44">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585A03">
        <w:rPr>
          <w:rFonts w:ascii="Times New Roman" w:hAnsi="Times New Roman"/>
          <w:sz w:val="24"/>
          <w:szCs w:val="24"/>
        </w:rPr>
        <w:t>Изменение требований к содержанию, утверждению и подписанию эмиссионных документов.</w:t>
      </w:r>
    </w:p>
    <w:p w14:paraId="76A483BB" w14:textId="77777777" w:rsidR="00C71D5B" w:rsidRPr="00886E44" w:rsidRDefault="00C71D5B" w:rsidP="00C71D5B">
      <w:pPr>
        <w:pStyle w:val="af"/>
        <w:numPr>
          <w:ilvl w:val="1"/>
          <w:numId w:val="44"/>
        </w:numPr>
        <w:ind w:left="426" w:firstLine="0"/>
        <w:rPr>
          <w:rFonts w:ascii="Times New Roman" w:hAnsi="Times New Roman" w:cs="Times New Roman"/>
          <w:sz w:val="24"/>
          <w:szCs w:val="24"/>
        </w:rPr>
      </w:pPr>
      <w:r w:rsidRPr="00886E44">
        <w:rPr>
          <w:rFonts w:ascii="Times New Roman" w:hAnsi="Times New Roman" w:cs="Times New Roman"/>
          <w:color w:val="000000"/>
          <w:sz w:val="24"/>
          <w:szCs w:val="24"/>
        </w:rPr>
        <w:t xml:space="preserve">Регистрация или государственная регистрация выпуска ценных бумаг. </w:t>
      </w:r>
      <w:r w:rsidRPr="00585A03">
        <w:rPr>
          <w:rFonts w:ascii="Times New Roman" w:hAnsi="Times New Roman"/>
          <w:sz w:val="24"/>
          <w:szCs w:val="24"/>
        </w:rPr>
        <w:t>Возможность регистрации выпусков (дополнительных выпусков) ценных бумаг регистрирующими организациями (регистраторами, биржами, центральным депозитарием).</w:t>
      </w:r>
    </w:p>
    <w:p w14:paraId="205E9964" w14:textId="77777777" w:rsidR="00C71D5B" w:rsidRPr="00886E44" w:rsidRDefault="00C71D5B" w:rsidP="00C71D5B">
      <w:pPr>
        <w:pStyle w:val="af"/>
        <w:numPr>
          <w:ilvl w:val="1"/>
          <w:numId w:val="44"/>
        </w:numPr>
        <w:ind w:left="426" w:firstLine="0"/>
        <w:rPr>
          <w:rFonts w:ascii="Times New Roman" w:hAnsi="Times New Roman" w:cs="Times New Roman"/>
          <w:sz w:val="24"/>
          <w:szCs w:val="24"/>
        </w:rPr>
      </w:pPr>
      <w:r w:rsidRPr="00886E44">
        <w:rPr>
          <w:rFonts w:ascii="Times New Roman" w:hAnsi="Times New Roman" w:cs="Times New Roman"/>
          <w:color w:val="000000"/>
          <w:sz w:val="24"/>
          <w:szCs w:val="24"/>
        </w:rPr>
        <w:t>Конвертация акций</w:t>
      </w:r>
      <w:r w:rsidRPr="0002282E">
        <w:rPr>
          <w:rFonts w:ascii="Times New Roman" w:hAnsi="Times New Roman" w:cs="Times New Roman"/>
          <w:color w:val="000000"/>
          <w:sz w:val="24"/>
          <w:szCs w:val="24"/>
        </w:rPr>
        <w:t>:</w:t>
      </w:r>
      <w:r>
        <w:rPr>
          <w:rFonts w:ascii="Times New Roman" w:hAnsi="Times New Roman" w:cs="Times New Roman"/>
          <w:color w:val="000000"/>
          <w:sz w:val="24"/>
          <w:szCs w:val="24"/>
        </w:rPr>
        <w:t xml:space="preserve"> конвертация акций с изменением номинальной стоимости акций и (или) изменением прав по привилегированным акциям.</w:t>
      </w:r>
      <w:r w:rsidRPr="00886E44">
        <w:rPr>
          <w:rFonts w:ascii="Times New Roman" w:hAnsi="Times New Roman" w:cs="Times New Roman"/>
          <w:color w:val="000000"/>
          <w:sz w:val="24"/>
          <w:szCs w:val="24"/>
        </w:rPr>
        <w:t xml:space="preserve"> Внесение изменений в </w:t>
      </w:r>
      <w:r>
        <w:rPr>
          <w:rFonts w:ascii="Times New Roman" w:hAnsi="Times New Roman" w:cs="Times New Roman"/>
          <w:color w:val="000000"/>
          <w:sz w:val="24"/>
          <w:szCs w:val="24"/>
        </w:rPr>
        <w:t>решение о выпуске ценных бумаг</w:t>
      </w:r>
      <w:r w:rsidRPr="00886E44">
        <w:rPr>
          <w:rFonts w:ascii="Times New Roman" w:hAnsi="Times New Roman" w:cs="Times New Roman"/>
          <w:color w:val="000000"/>
          <w:sz w:val="24"/>
          <w:szCs w:val="24"/>
        </w:rPr>
        <w:t>.</w:t>
      </w:r>
    </w:p>
    <w:p w14:paraId="7C7FF5B0" w14:textId="77777777" w:rsidR="00C71D5B" w:rsidRPr="0002282E" w:rsidRDefault="00C71D5B" w:rsidP="00C71D5B">
      <w:pPr>
        <w:pStyle w:val="af"/>
        <w:numPr>
          <w:ilvl w:val="0"/>
          <w:numId w:val="42"/>
        </w:numPr>
        <w:ind w:left="426" w:hanging="426"/>
        <w:rPr>
          <w:rFonts w:ascii="Times New Roman" w:hAnsi="Times New Roman" w:cs="Times New Roman"/>
          <w:b/>
          <w:sz w:val="24"/>
          <w:szCs w:val="24"/>
        </w:rPr>
      </w:pPr>
      <w:r w:rsidRPr="0002282E">
        <w:rPr>
          <w:rFonts w:ascii="Times New Roman" w:hAnsi="Times New Roman" w:cs="Times New Roman"/>
          <w:b/>
          <w:color w:val="000000"/>
          <w:sz w:val="24"/>
          <w:szCs w:val="24"/>
        </w:rPr>
        <w:t>Способы размещения ценных бумаг.</w:t>
      </w:r>
    </w:p>
    <w:p w14:paraId="548DED19" w14:textId="2EAB1A02" w:rsidR="00C71D5B" w:rsidRPr="00C71D5B" w:rsidRDefault="00C71D5B" w:rsidP="00C71D5B">
      <w:pPr>
        <w:pStyle w:val="af"/>
        <w:numPr>
          <w:ilvl w:val="1"/>
          <w:numId w:val="43"/>
        </w:numPr>
        <w:ind w:left="426" w:firstLine="0"/>
        <w:rPr>
          <w:rFonts w:ascii="Times New Roman" w:hAnsi="Times New Roman" w:cs="Times New Roman"/>
          <w:color w:val="000000"/>
          <w:sz w:val="24"/>
          <w:szCs w:val="24"/>
        </w:rPr>
      </w:pPr>
      <w:r w:rsidRPr="00C71D5B">
        <w:rPr>
          <w:rFonts w:ascii="Times New Roman" w:hAnsi="Times New Roman" w:cs="Times New Roman"/>
          <w:color w:val="000000"/>
          <w:sz w:val="24"/>
          <w:szCs w:val="24"/>
        </w:rPr>
        <w:t xml:space="preserve">Особенности эмиссии акций, размещаемых при учреждении акционерного общества. </w:t>
      </w:r>
      <w:r w:rsidRPr="00C71D5B">
        <w:rPr>
          <w:rFonts w:ascii="Times New Roman" w:hAnsi="Times New Roman"/>
          <w:sz w:val="24"/>
          <w:szCs w:val="24"/>
        </w:rPr>
        <w:t xml:space="preserve">Изменение процедуры эмиссии акций при учреждении акционерного общества.  Возможность регистрации выпусков акций, подлежащих размещению </w:t>
      </w:r>
      <w:r w:rsidRPr="00C71D5B">
        <w:rPr>
          <w:rFonts w:ascii="Times New Roman" w:hAnsi="Times New Roman" w:cs="Times New Roman"/>
          <w:color w:val="000000"/>
          <w:sz w:val="24"/>
          <w:szCs w:val="24"/>
        </w:rPr>
        <w:t>при учреждении акционерного общества, регистратором.</w:t>
      </w:r>
    </w:p>
    <w:p w14:paraId="63CDC853" w14:textId="77777777" w:rsidR="00C71D5B" w:rsidRPr="00C71D5B" w:rsidRDefault="00C71D5B" w:rsidP="00C71D5B">
      <w:pPr>
        <w:pStyle w:val="af"/>
        <w:numPr>
          <w:ilvl w:val="1"/>
          <w:numId w:val="43"/>
        </w:numPr>
        <w:ind w:left="426" w:firstLine="0"/>
        <w:rPr>
          <w:rFonts w:ascii="Times New Roman" w:hAnsi="Times New Roman" w:cs="Times New Roman"/>
          <w:color w:val="000000"/>
          <w:sz w:val="24"/>
          <w:szCs w:val="24"/>
        </w:rPr>
      </w:pPr>
      <w:r w:rsidRPr="0002282E">
        <w:rPr>
          <w:rFonts w:ascii="Times New Roman" w:hAnsi="Times New Roman" w:cs="Times New Roman"/>
          <w:color w:val="000000"/>
          <w:sz w:val="24"/>
          <w:szCs w:val="24"/>
        </w:rPr>
        <w:t>Особенности распределения дополнительных акций среди акционеров за счет собственных средств акционерного общества.</w:t>
      </w:r>
    </w:p>
    <w:p w14:paraId="688AF5BC" w14:textId="77777777" w:rsidR="00C71D5B" w:rsidRPr="00C71D5B" w:rsidRDefault="00C71D5B" w:rsidP="00C71D5B">
      <w:pPr>
        <w:pStyle w:val="af"/>
        <w:numPr>
          <w:ilvl w:val="1"/>
          <w:numId w:val="43"/>
        </w:numPr>
        <w:ind w:left="426" w:firstLine="0"/>
        <w:rPr>
          <w:rFonts w:ascii="Times New Roman" w:hAnsi="Times New Roman" w:cs="Times New Roman"/>
          <w:color w:val="000000"/>
          <w:sz w:val="24"/>
          <w:szCs w:val="24"/>
        </w:rPr>
      </w:pPr>
      <w:r w:rsidRPr="00C71D5B">
        <w:rPr>
          <w:rFonts w:ascii="Times New Roman" w:hAnsi="Times New Roman" w:cs="Times New Roman"/>
          <w:color w:val="000000"/>
          <w:sz w:val="24"/>
          <w:szCs w:val="24"/>
        </w:rPr>
        <w:t xml:space="preserve">Подписка: </w:t>
      </w:r>
      <w:r w:rsidRPr="00C42625">
        <w:rPr>
          <w:rFonts w:ascii="Times New Roman" w:hAnsi="Times New Roman" w:cs="Times New Roman"/>
          <w:color w:val="000000"/>
          <w:sz w:val="24"/>
          <w:szCs w:val="24"/>
        </w:rPr>
        <w:t xml:space="preserve">Отличительные особенности открытой и закрытой подписки. Проспект ценных бумаг или документ, содержащий условия размещения ценных бумаг. Процедура эмиссии ценных бумаг, размещаемых путем подписки. Преимущественное право приобретения размещаемых ценных бумаг или пропорциональное размещение дополнительных акций среди акционеров, двухэтапное размещение дополнительных акций только среди акционеров акционерного общества. </w:t>
      </w:r>
      <w:r>
        <w:rPr>
          <w:rFonts w:ascii="Times New Roman" w:hAnsi="Times New Roman" w:cs="Times New Roman"/>
          <w:color w:val="000000"/>
          <w:sz w:val="24"/>
          <w:szCs w:val="24"/>
        </w:rPr>
        <w:t xml:space="preserve">Особенности оплаты размещаемых ценных бумаг денежными средства с возможностью оплаты путем зачета денежных требований к эмитенту, а также </w:t>
      </w:r>
      <w:proofErr w:type="spellStart"/>
      <w:r>
        <w:rPr>
          <w:rFonts w:ascii="Times New Roman" w:hAnsi="Times New Roman" w:cs="Times New Roman"/>
          <w:color w:val="000000"/>
          <w:sz w:val="24"/>
          <w:szCs w:val="24"/>
        </w:rPr>
        <w:t>неденежными</w:t>
      </w:r>
      <w:proofErr w:type="spellEnd"/>
      <w:r>
        <w:rPr>
          <w:rFonts w:ascii="Times New Roman" w:hAnsi="Times New Roman" w:cs="Times New Roman"/>
          <w:color w:val="000000"/>
          <w:sz w:val="24"/>
          <w:szCs w:val="24"/>
        </w:rPr>
        <w:t xml:space="preserve"> средствами. Внесение изменений в проспект ценных бумаг или в документ, содержащий условия размещения ценных бумаг, в том числе в части увеличения срока размещения ценных бумаг. </w:t>
      </w:r>
      <w:r w:rsidRPr="00C42625">
        <w:rPr>
          <w:rFonts w:ascii="Times New Roman" w:hAnsi="Times New Roman" w:cs="Times New Roman"/>
          <w:color w:val="000000"/>
          <w:sz w:val="24"/>
          <w:szCs w:val="24"/>
        </w:rPr>
        <w:t>Завершение процедуры эмиссии ценных бумаг на этапе государственной регистрации отчета об итогах их выпуска или представления уведомления об итогах выпуска ценных бумаг</w:t>
      </w:r>
      <w:r>
        <w:rPr>
          <w:rFonts w:ascii="Times New Roman" w:hAnsi="Times New Roman" w:cs="Times New Roman"/>
          <w:color w:val="000000"/>
          <w:sz w:val="24"/>
          <w:szCs w:val="24"/>
        </w:rPr>
        <w:t>.</w:t>
      </w:r>
    </w:p>
    <w:p w14:paraId="3602287B" w14:textId="77777777" w:rsidR="00C71D5B" w:rsidRPr="00C71D5B" w:rsidRDefault="00C71D5B" w:rsidP="00C71D5B">
      <w:pPr>
        <w:pStyle w:val="af"/>
        <w:numPr>
          <w:ilvl w:val="1"/>
          <w:numId w:val="43"/>
        </w:numPr>
        <w:ind w:left="426" w:firstLine="0"/>
        <w:rPr>
          <w:rFonts w:ascii="Times New Roman" w:hAnsi="Times New Roman" w:cs="Times New Roman"/>
          <w:color w:val="000000"/>
          <w:sz w:val="24"/>
          <w:szCs w:val="24"/>
        </w:rPr>
      </w:pPr>
      <w:r w:rsidRPr="00C71D5B">
        <w:rPr>
          <w:rFonts w:ascii="Times New Roman" w:hAnsi="Times New Roman" w:cs="Times New Roman"/>
          <w:color w:val="000000"/>
          <w:sz w:val="24"/>
          <w:szCs w:val="24"/>
        </w:rPr>
        <w:t>Договор конвертируемого займа.</w:t>
      </w:r>
    </w:p>
    <w:p w14:paraId="6F340FB2" w14:textId="77777777" w:rsidR="00C71D5B" w:rsidRDefault="00C71D5B" w:rsidP="00C71D5B">
      <w:pPr>
        <w:pStyle w:val="af"/>
        <w:numPr>
          <w:ilvl w:val="0"/>
          <w:numId w:val="42"/>
        </w:numPr>
        <w:ind w:left="426" w:hanging="426"/>
        <w:rPr>
          <w:rFonts w:ascii="Times New Roman" w:hAnsi="Times New Roman" w:cs="Times New Roman"/>
          <w:b/>
          <w:sz w:val="24"/>
          <w:szCs w:val="24"/>
        </w:rPr>
      </w:pPr>
      <w:r w:rsidRPr="00655C2E">
        <w:rPr>
          <w:rFonts w:ascii="Times New Roman" w:hAnsi="Times New Roman" w:cs="Times New Roman"/>
          <w:b/>
          <w:sz w:val="24"/>
          <w:szCs w:val="24"/>
        </w:rPr>
        <w:t>Раскрытие информации на этапах процедуры эмиссии ценных бумаг.</w:t>
      </w:r>
    </w:p>
    <w:p w14:paraId="4C51968D" w14:textId="77777777" w:rsidR="00C71D5B" w:rsidRDefault="00C71D5B" w:rsidP="00C71D5B">
      <w:pPr>
        <w:ind w:left="426"/>
        <w:rPr>
          <w:rFonts w:ascii="Times New Roman" w:hAnsi="Times New Roman" w:cs="Times New Roman"/>
          <w:sz w:val="24"/>
          <w:szCs w:val="24"/>
        </w:rPr>
      </w:pPr>
      <w:r w:rsidRPr="00655C2E">
        <w:rPr>
          <w:rFonts w:ascii="Times New Roman" w:hAnsi="Times New Roman" w:cs="Times New Roman"/>
          <w:sz w:val="24"/>
          <w:szCs w:val="24"/>
        </w:rPr>
        <w:t>3.1.</w:t>
      </w:r>
      <w:r>
        <w:rPr>
          <w:rFonts w:ascii="Times New Roman" w:hAnsi="Times New Roman" w:cs="Times New Roman"/>
          <w:sz w:val="24"/>
          <w:szCs w:val="24"/>
        </w:rPr>
        <w:t xml:space="preserve"> Возникновение обязанности по раскрытию информации эмитентами эмиссионных ценных бумаг, в том числе в связи с регистрацией проспекта ценных бумаг.</w:t>
      </w:r>
      <w:r w:rsidRPr="00655C2E">
        <w:rPr>
          <w:rFonts w:ascii="Times New Roman" w:hAnsi="Times New Roman" w:cs="Times New Roman"/>
          <w:sz w:val="24"/>
          <w:szCs w:val="24"/>
        </w:rPr>
        <w:t xml:space="preserve"> </w:t>
      </w:r>
    </w:p>
    <w:p w14:paraId="710971A4" w14:textId="77777777" w:rsidR="00C71D5B" w:rsidRDefault="00C71D5B" w:rsidP="00C71D5B">
      <w:pPr>
        <w:ind w:left="426"/>
        <w:rPr>
          <w:rFonts w:ascii="Times New Roman" w:hAnsi="Times New Roman" w:cs="Times New Roman"/>
          <w:sz w:val="24"/>
          <w:szCs w:val="24"/>
        </w:rPr>
      </w:pPr>
      <w:r>
        <w:rPr>
          <w:rFonts w:ascii="Times New Roman" w:hAnsi="Times New Roman" w:cs="Times New Roman"/>
          <w:sz w:val="24"/>
          <w:szCs w:val="24"/>
        </w:rPr>
        <w:lastRenderedPageBreak/>
        <w:t>3.2. Раскрытие сообщений на этапах процедуры эмиссии ценных бумаг, в том числе сообщений о существенных фактах.</w:t>
      </w:r>
    </w:p>
    <w:p w14:paraId="1259994A" w14:textId="77777777" w:rsidR="00C71D5B" w:rsidRDefault="00C71D5B" w:rsidP="00C71D5B">
      <w:pPr>
        <w:ind w:left="426"/>
        <w:rPr>
          <w:rFonts w:ascii="Times New Roman" w:hAnsi="Times New Roman" w:cs="Times New Roman"/>
          <w:sz w:val="24"/>
          <w:szCs w:val="24"/>
        </w:rPr>
      </w:pPr>
      <w:r>
        <w:rPr>
          <w:rFonts w:ascii="Times New Roman" w:hAnsi="Times New Roman" w:cs="Times New Roman"/>
          <w:sz w:val="24"/>
          <w:szCs w:val="24"/>
        </w:rPr>
        <w:t>3.3. Раскрытие эмиссионных документов.</w:t>
      </w:r>
    </w:p>
    <w:p w14:paraId="511FC6D3" w14:textId="68ADECF4" w:rsidR="00C71D5B" w:rsidRPr="00655C2E" w:rsidRDefault="00C71D5B" w:rsidP="00C71D5B">
      <w:pPr>
        <w:pStyle w:val="af"/>
        <w:numPr>
          <w:ilvl w:val="0"/>
          <w:numId w:val="42"/>
        </w:numPr>
        <w:ind w:left="426" w:hanging="426"/>
        <w:rPr>
          <w:rFonts w:ascii="Times New Roman" w:hAnsi="Times New Roman" w:cs="Times New Roman"/>
          <w:b/>
          <w:sz w:val="24"/>
          <w:szCs w:val="24"/>
        </w:rPr>
      </w:pPr>
      <w:r w:rsidRPr="00655C2E">
        <w:rPr>
          <w:rFonts w:ascii="Times New Roman" w:hAnsi="Times New Roman" w:cs="Times New Roman"/>
          <w:b/>
          <w:sz w:val="24"/>
          <w:szCs w:val="24"/>
        </w:rPr>
        <w:t>Ответственность на нарушение процедуры эмиссии ценных бумаг</w:t>
      </w:r>
      <w:r>
        <w:rPr>
          <w:rFonts w:ascii="Times New Roman" w:hAnsi="Times New Roman" w:cs="Times New Roman"/>
          <w:b/>
          <w:sz w:val="24"/>
          <w:szCs w:val="24"/>
        </w:rPr>
        <w:t xml:space="preserve">, а также </w:t>
      </w:r>
      <w:r w:rsidRPr="00655C2E">
        <w:rPr>
          <w:rFonts w:ascii="Times New Roman" w:hAnsi="Times New Roman" w:cs="Times New Roman"/>
          <w:b/>
          <w:sz w:val="24"/>
          <w:szCs w:val="24"/>
        </w:rPr>
        <w:t xml:space="preserve">порядка </w:t>
      </w:r>
      <w:r>
        <w:rPr>
          <w:rFonts w:ascii="Times New Roman" w:hAnsi="Times New Roman" w:cs="Times New Roman"/>
          <w:b/>
          <w:sz w:val="24"/>
          <w:szCs w:val="24"/>
        </w:rPr>
        <w:t xml:space="preserve">и </w:t>
      </w:r>
      <w:r w:rsidRPr="00655C2E">
        <w:rPr>
          <w:rFonts w:ascii="Times New Roman" w:hAnsi="Times New Roman" w:cs="Times New Roman"/>
          <w:b/>
          <w:sz w:val="24"/>
          <w:szCs w:val="24"/>
        </w:rPr>
        <w:t>сроков раскрытия информации эмитентами эмиссионных ценных бумаг.</w:t>
      </w:r>
    </w:p>
    <w:p w14:paraId="7BADD169" w14:textId="77777777" w:rsidR="002E3FEE" w:rsidRPr="002E3FEE" w:rsidRDefault="002E3FEE" w:rsidP="002E3FEE">
      <w:pPr>
        <w:rPr>
          <w:rFonts w:ascii="Times New Roman" w:hAnsi="Times New Roman" w:cs="Times New Roman"/>
          <w:sz w:val="24"/>
          <w:szCs w:val="24"/>
        </w:rPr>
      </w:pPr>
    </w:p>
    <w:p w14:paraId="5E054F2E" w14:textId="2B3E9D13" w:rsidR="00B33227" w:rsidRPr="00AD0CDF" w:rsidRDefault="002E3FEE" w:rsidP="00B33227">
      <w:pPr>
        <w:ind w:right="-284"/>
        <w:rPr>
          <w:rFonts w:ascii="Times New Roman" w:hAnsi="Times New Roman" w:cs="Times New Roman"/>
          <w:sz w:val="24"/>
          <w:szCs w:val="24"/>
        </w:rPr>
      </w:pPr>
      <w:r>
        <w:rPr>
          <w:rFonts w:ascii="Times New Roman" w:hAnsi="Times New Roman" w:cs="Times New Roman"/>
          <w:sz w:val="24"/>
          <w:szCs w:val="24"/>
        </w:rPr>
        <w:tab/>
      </w:r>
      <w:r w:rsidRPr="005E32EF">
        <w:rPr>
          <w:rFonts w:ascii="Times New Roman" w:hAnsi="Times New Roman" w:cs="Times New Roman"/>
          <w:b/>
          <w:bCs/>
          <w:sz w:val="24"/>
          <w:szCs w:val="24"/>
        </w:rPr>
        <w:t>На семинаре выступ</w:t>
      </w:r>
      <w:r>
        <w:rPr>
          <w:rFonts w:ascii="Times New Roman" w:hAnsi="Times New Roman" w:cs="Times New Roman"/>
          <w:b/>
          <w:bCs/>
          <w:sz w:val="24"/>
          <w:szCs w:val="24"/>
        </w:rPr>
        <w:t>ит</w:t>
      </w:r>
      <w:r>
        <w:rPr>
          <w:rFonts w:ascii="Times New Roman" w:hAnsi="Times New Roman" w:cs="Times New Roman"/>
          <w:sz w:val="24"/>
          <w:szCs w:val="24"/>
        </w:rPr>
        <w:t xml:space="preserve"> </w:t>
      </w:r>
      <w:r w:rsidRPr="002E3FEE">
        <w:rPr>
          <w:rFonts w:ascii="Times New Roman" w:hAnsi="Times New Roman" w:cs="Times New Roman"/>
          <w:sz w:val="24"/>
          <w:szCs w:val="24"/>
        </w:rPr>
        <w:t xml:space="preserve">преподаватель Института МФЦ, </w:t>
      </w:r>
      <w:r w:rsidR="00C71D5B" w:rsidRPr="00C71D5B">
        <w:rPr>
          <w:rFonts w:ascii="Times New Roman" w:hAnsi="Times New Roman" w:cs="Times New Roman"/>
          <w:sz w:val="24"/>
          <w:szCs w:val="24"/>
        </w:rPr>
        <w:t>генеральный д</w:t>
      </w:r>
      <w:r w:rsidR="00C71D5B">
        <w:rPr>
          <w:rFonts w:ascii="Times New Roman" w:hAnsi="Times New Roman" w:cs="Times New Roman"/>
          <w:sz w:val="24"/>
          <w:szCs w:val="24"/>
        </w:rPr>
        <w:t>иректор консалтинговой компании</w:t>
      </w:r>
      <w:r w:rsidR="00B33227">
        <w:rPr>
          <w:rFonts w:ascii="Times New Roman" w:hAnsi="Times New Roman" w:cs="Times New Roman"/>
          <w:sz w:val="24"/>
          <w:szCs w:val="24"/>
        </w:rPr>
        <w:t>, обладающий</w:t>
      </w:r>
      <w:r w:rsidR="00B33227" w:rsidRPr="00B33227">
        <w:rPr>
          <w:rFonts w:ascii="Times New Roman" w:hAnsi="Times New Roman" w:cs="Times New Roman"/>
          <w:sz w:val="24"/>
          <w:szCs w:val="24"/>
        </w:rPr>
        <w:t xml:space="preserve"> </w:t>
      </w:r>
      <w:r w:rsidR="00B33227">
        <w:rPr>
          <w:rFonts w:ascii="Times New Roman" w:hAnsi="Times New Roman" w:cs="Times New Roman"/>
          <w:sz w:val="24"/>
          <w:szCs w:val="24"/>
        </w:rPr>
        <w:t xml:space="preserve">практической опытом в области корпоративного права и эмиссии ценных бумаг – более 20 лет. </w:t>
      </w:r>
    </w:p>
    <w:p w14:paraId="0CBB88A2" w14:textId="77777777" w:rsidR="00B33227" w:rsidRPr="00A215C5" w:rsidRDefault="00B33227" w:rsidP="00B33227">
      <w:pPr>
        <w:rPr>
          <w:rFonts w:ascii="Times New Roman" w:hAnsi="Times New Roman" w:cs="Times New Roman"/>
          <w:sz w:val="24"/>
          <w:szCs w:val="24"/>
        </w:rPr>
      </w:pPr>
      <w:r>
        <w:rPr>
          <w:rFonts w:ascii="Times New Roman" w:hAnsi="Times New Roman" w:cs="Times New Roman"/>
          <w:sz w:val="24"/>
          <w:szCs w:val="24"/>
        </w:rPr>
        <w:t xml:space="preserve">Автор статей в журнале «Акционерный вестник» </w:t>
      </w:r>
      <w:r w:rsidRPr="00A215C5">
        <w:rPr>
          <w:rFonts w:ascii="Times New Roman" w:hAnsi="Times New Roman" w:cs="Times New Roman"/>
          <w:sz w:val="24"/>
          <w:szCs w:val="24"/>
        </w:rPr>
        <w:t>- «Реорганизация акционерного общества в форме разделения», «Реорганизация акционерного общества в форме присоединения», «Преимущественное право приобретения дополнительных акций, размещаемых акционерным обществом посредством подписки»</w:t>
      </w:r>
      <w:r>
        <w:rPr>
          <w:rFonts w:ascii="Times New Roman" w:hAnsi="Times New Roman" w:cs="Times New Roman"/>
          <w:sz w:val="24"/>
          <w:szCs w:val="24"/>
        </w:rPr>
        <w:t>, «Цена размещения дополнительных акций» и другие</w:t>
      </w:r>
      <w:r w:rsidRPr="00A215C5">
        <w:rPr>
          <w:rFonts w:ascii="Times New Roman" w:hAnsi="Times New Roman" w:cs="Times New Roman"/>
          <w:sz w:val="24"/>
          <w:szCs w:val="24"/>
        </w:rPr>
        <w:t>.</w:t>
      </w:r>
    </w:p>
    <w:p w14:paraId="11755811" w14:textId="77777777" w:rsidR="00B33227" w:rsidRDefault="00B33227" w:rsidP="00B33227">
      <w:pPr>
        <w:rPr>
          <w:rFonts w:ascii="Times New Roman" w:hAnsi="Times New Roman" w:cs="Times New Roman"/>
          <w:sz w:val="24"/>
          <w:szCs w:val="24"/>
        </w:rPr>
      </w:pPr>
      <w:r>
        <w:rPr>
          <w:rFonts w:ascii="Times New Roman" w:hAnsi="Times New Roman" w:cs="Times New Roman"/>
          <w:sz w:val="24"/>
          <w:szCs w:val="24"/>
        </w:rPr>
        <w:t>Начиная с 2004 года, осуществляет лекторскую деятельность по темам «Процедура эмиссии ценных бумаг», «Реорганизация юридических лиц», «Раскрытие информации эмитентами эмиссионных ценных бумаг», «Приобретение более 30 процентов голосующих акций открытого акционерного общества. Принудительный выкуп акций.» и другим.</w:t>
      </w:r>
    </w:p>
    <w:p w14:paraId="5DC033E7" w14:textId="77777777" w:rsidR="00B33227" w:rsidRDefault="00B33227" w:rsidP="00B33227">
      <w:pPr>
        <w:rPr>
          <w:rFonts w:ascii="Times New Roman" w:hAnsi="Times New Roman" w:cs="Times New Roman"/>
          <w:sz w:val="24"/>
          <w:szCs w:val="24"/>
        </w:rPr>
      </w:pPr>
      <w:r>
        <w:rPr>
          <w:rFonts w:ascii="Times New Roman" w:hAnsi="Times New Roman" w:cs="Times New Roman"/>
          <w:sz w:val="24"/>
          <w:szCs w:val="24"/>
        </w:rPr>
        <w:t>Начиная с 2013 года является преподавателем курсов корпоративных секретарей и курсов повышения квалификации, организуемых Высшей школой экономики.</w:t>
      </w:r>
    </w:p>
    <w:p w14:paraId="097EF2AE" w14:textId="46055B10" w:rsidR="002E3FEE" w:rsidRDefault="002E3FEE" w:rsidP="002E3FEE">
      <w:pPr>
        <w:ind w:right="-425"/>
        <w:rPr>
          <w:rFonts w:ascii="Times New Roman" w:hAnsi="Times New Roman" w:cs="Times New Roman"/>
          <w:sz w:val="24"/>
          <w:szCs w:val="24"/>
        </w:rPr>
      </w:pPr>
      <w:bookmarkStart w:id="0" w:name="_GoBack"/>
      <w:bookmarkEnd w:id="0"/>
    </w:p>
    <w:p w14:paraId="6630B687" w14:textId="77777777" w:rsidR="002E3FEE" w:rsidRPr="002B70CC" w:rsidRDefault="002E3FEE" w:rsidP="002E3FEE">
      <w:pPr>
        <w:ind w:right="-425"/>
        <w:rPr>
          <w:rFonts w:ascii="Times New Roman" w:hAnsi="Times New Roman" w:cs="Times New Roman"/>
          <w:b/>
          <w:bCs/>
          <w:sz w:val="24"/>
          <w:szCs w:val="24"/>
        </w:rPr>
      </w:pPr>
    </w:p>
    <w:p w14:paraId="75D75785" w14:textId="77777777" w:rsidR="002E3FEE" w:rsidRPr="005E32EF" w:rsidRDefault="002E3FEE" w:rsidP="002E3FEE">
      <w:pPr>
        <w:ind w:right="-284"/>
        <w:rPr>
          <w:rFonts w:ascii="Times New Roman" w:hAnsi="Times New Roman" w:cs="Times New Roman"/>
          <w:sz w:val="24"/>
          <w:szCs w:val="24"/>
        </w:rPr>
      </w:pPr>
      <w:r w:rsidRPr="005E32EF">
        <w:rPr>
          <w:rFonts w:ascii="Times New Roman" w:hAnsi="Times New Roman" w:cs="Times New Roman"/>
          <w:b/>
          <w:bCs/>
          <w:sz w:val="24"/>
          <w:szCs w:val="24"/>
        </w:rPr>
        <w:t>Место и время проведения.</w:t>
      </w:r>
      <w:r w:rsidRPr="005E32EF">
        <w:rPr>
          <w:rFonts w:ascii="Times New Roman" w:hAnsi="Times New Roman" w:cs="Times New Roman"/>
          <w:sz w:val="24"/>
          <w:szCs w:val="24"/>
        </w:rPr>
        <w:t xml:space="preserve"> Семинар будет проходить в помещении Института МФЦ по адресу: ул. Буженинова, д. 30, стр. 1 Проезд до станции метро «Преображенская площадь».</w:t>
      </w:r>
    </w:p>
    <w:p w14:paraId="61457A88" w14:textId="198D56FB" w:rsidR="002E3FEE" w:rsidRDefault="002E3FEE" w:rsidP="002E3FEE">
      <w:pPr>
        <w:ind w:right="-284"/>
        <w:rPr>
          <w:rFonts w:ascii="Times New Roman" w:hAnsi="Times New Roman" w:cs="Times New Roman"/>
          <w:b/>
          <w:bCs/>
          <w:sz w:val="24"/>
          <w:szCs w:val="24"/>
        </w:rPr>
      </w:pPr>
      <w:r w:rsidRPr="005E32EF">
        <w:rPr>
          <w:rFonts w:ascii="Times New Roman" w:hAnsi="Times New Roman" w:cs="Times New Roman"/>
          <w:sz w:val="24"/>
          <w:szCs w:val="24"/>
        </w:rPr>
        <w:t xml:space="preserve">Начало регистрации в </w:t>
      </w:r>
      <w:r>
        <w:rPr>
          <w:rFonts w:ascii="Times New Roman" w:hAnsi="Times New Roman" w:cs="Times New Roman"/>
          <w:sz w:val="24"/>
          <w:szCs w:val="24"/>
        </w:rPr>
        <w:t>10:3</w:t>
      </w:r>
      <w:r w:rsidRPr="005E32EF">
        <w:rPr>
          <w:rFonts w:ascii="Times New Roman" w:hAnsi="Times New Roman" w:cs="Times New Roman"/>
          <w:sz w:val="24"/>
          <w:szCs w:val="24"/>
        </w:rPr>
        <w:t>0</w:t>
      </w:r>
      <w:r>
        <w:rPr>
          <w:rFonts w:ascii="Times New Roman" w:hAnsi="Times New Roman" w:cs="Times New Roman"/>
          <w:sz w:val="24"/>
          <w:szCs w:val="24"/>
        </w:rPr>
        <w:t>. Время проведения: 11</w:t>
      </w:r>
      <w:r w:rsidRPr="005E32EF">
        <w:rPr>
          <w:rFonts w:ascii="Times New Roman" w:hAnsi="Times New Roman" w:cs="Times New Roman"/>
          <w:sz w:val="24"/>
          <w:szCs w:val="24"/>
        </w:rPr>
        <w:t xml:space="preserve">:00 – </w:t>
      </w:r>
      <w:r>
        <w:rPr>
          <w:rFonts w:ascii="Times New Roman" w:hAnsi="Times New Roman" w:cs="Times New Roman"/>
          <w:sz w:val="24"/>
          <w:szCs w:val="24"/>
        </w:rPr>
        <w:t>1</w:t>
      </w:r>
      <w:r w:rsidR="00C71D5B">
        <w:rPr>
          <w:rFonts w:ascii="Times New Roman" w:hAnsi="Times New Roman" w:cs="Times New Roman"/>
          <w:sz w:val="24"/>
          <w:szCs w:val="24"/>
        </w:rPr>
        <w:t>6</w:t>
      </w:r>
      <w:r w:rsidRPr="005E32EF">
        <w:rPr>
          <w:rFonts w:ascii="Times New Roman" w:hAnsi="Times New Roman" w:cs="Times New Roman"/>
          <w:sz w:val="24"/>
          <w:szCs w:val="24"/>
        </w:rPr>
        <w:t xml:space="preserve">:00. </w:t>
      </w:r>
      <w:r w:rsidRPr="005E32EF">
        <w:rPr>
          <w:rFonts w:ascii="Times New Roman" w:hAnsi="Times New Roman" w:cs="Times New Roman"/>
          <w:b/>
          <w:bCs/>
          <w:sz w:val="24"/>
          <w:szCs w:val="24"/>
        </w:rPr>
        <w:t xml:space="preserve">Возможно участие </w:t>
      </w:r>
      <w:r>
        <w:rPr>
          <w:rFonts w:ascii="Times New Roman" w:hAnsi="Times New Roman" w:cs="Times New Roman"/>
          <w:b/>
          <w:bCs/>
          <w:sz w:val="24"/>
          <w:szCs w:val="24"/>
        </w:rPr>
        <w:t>онлайн</w:t>
      </w:r>
      <w:r w:rsidRPr="005E32EF">
        <w:rPr>
          <w:rFonts w:ascii="Times New Roman" w:hAnsi="Times New Roman" w:cs="Times New Roman"/>
          <w:b/>
          <w:bCs/>
          <w:sz w:val="24"/>
          <w:szCs w:val="24"/>
        </w:rPr>
        <w:t>.</w:t>
      </w:r>
    </w:p>
    <w:p w14:paraId="417A9EEE" w14:textId="77777777" w:rsidR="002E3FEE" w:rsidRDefault="002E3FEE" w:rsidP="002E3FEE">
      <w:pPr>
        <w:ind w:right="-284"/>
        <w:rPr>
          <w:rFonts w:ascii="Times New Roman" w:hAnsi="Times New Roman" w:cs="Times New Roman"/>
          <w:b/>
          <w:bCs/>
          <w:sz w:val="24"/>
          <w:szCs w:val="24"/>
        </w:rPr>
      </w:pPr>
    </w:p>
    <w:p w14:paraId="7F3F9488" w14:textId="1AA23E3B" w:rsidR="002E3FEE" w:rsidRDefault="002E3FEE" w:rsidP="002E3FEE">
      <w:pPr>
        <w:ind w:right="-284"/>
        <w:rPr>
          <w:rFonts w:ascii="Times New Roman" w:hAnsi="Times New Roman" w:cs="Times New Roman"/>
          <w:sz w:val="24"/>
          <w:szCs w:val="24"/>
        </w:rPr>
      </w:pPr>
      <w:r w:rsidRPr="005E32EF">
        <w:rPr>
          <w:rFonts w:ascii="Times New Roman" w:hAnsi="Times New Roman" w:cs="Times New Roman"/>
          <w:b/>
          <w:bCs/>
          <w:sz w:val="24"/>
          <w:szCs w:val="24"/>
        </w:rPr>
        <w:t xml:space="preserve">Стоимость и скидки. </w:t>
      </w:r>
      <w:r w:rsidRPr="005E32EF">
        <w:rPr>
          <w:rFonts w:ascii="Times New Roman" w:hAnsi="Times New Roman" w:cs="Times New Roman"/>
          <w:sz w:val="24"/>
          <w:szCs w:val="24"/>
        </w:rPr>
        <w:t xml:space="preserve">Стоимость участия </w:t>
      </w:r>
      <w:r w:rsidRPr="005E32EF">
        <w:rPr>
          <w:rFonts w:ascii="Times New Roman" w:hAnsi="Times New Roman" w:cs="Times New Roman"/>
          <w:bCs/>
          <w:sz w:val="24"/>
          <w:szCs w:val="24"/>
        </w:rPr>
        <w:t xml:space="preserve">в семинаре </w:t>
      </w:r>
      <w:r w:rsidRPr="005E32EF">
        <w:rPr>
          <w:rFonts w:ascii="Times New Roman" w:hAnsi="Times New Roman" w:cs="Times New Roman"/>
          <w:sz w:val="24"/>
          <w:szCs w:val="24"/>
        </w:rPr>
        <w:t xml:space="preserve">для одного участника составляет </w:t>
      </w:r>
      <w:r>
        <w:rPr>
          <w:rFonts w:ascii="Times New Roman" w:hAnsi="Times New Roman" w:cs="Times New Roman"/>
          <w:bCs/>
          <w:sz w:val="24"/>
          <w:szCs w:val="24"/>
        </w:rPr>
        <w:t>12</w:t>
      </w:r>
      <w:r w:rsidRPr="005E32EF">
        <w:rPr>
          <w:rFonts w:ascii="Times New Roman" w:hAnsi="Times New Roman" w:cs="Times New Roman"/>
          <w:bCs/>
          <w:sz w:val="24"/>
          <w:szCs w:val="24"/>
        </w:rPr>
        <w:t xml:space="preserve"> 000</w:t>
      </w:r>
      <w:r w:rsidRPr="005E32EF">
        <w:rPr>
          <w:rFonts w:ascii="Times New Roman" w:hAnsi="Times New Roman" w:cs="Times New Roman"/>
          <w:sz w:val="24"/>
          <w:szCs w:val="24"/>
        </w:rPr>
        <w:t xml:space="preserve"> </w:t>
      </w:r>
      <w:r w:rsidRPr="005E32EF">
        <w:rPr>
          <w:rFonts w:ascii="Times New Roman" w:hAnsi="Times New Roman" w:cs="Times New Roman"/>
          <w:bCs/>
          <w:sz w:val="24"/>
          <w:szCs w:val="24"/>
        </w:rPr>
        <w:t>(</w:t>
      </w:r>
      <w:r>
        <w:rPr>
          <w:rFonts w:ascii="Times New Roman" w:hAnsi="Times New Roman" w:cs="Times New Roman"/>
          <w:bCs/>
          <w:sz w:val="24"/>
          <w:szCs w:val="24"/>
        </w:rPr>
        <w:t>Двенадцать</w:t>
      </w:r>
      <w:r w:rsidRPr="005E32EF">
        <w:rPr>
          <w:rFonts w:ascii="Times New Roman" w:hAnsi="Times New Roman" w:cs="Times New Roman"/>
          <w:bCs/>
          <w:sz w:val="24"/>
          <w:szCs w:val="24"/>
        </w:rPr>
        <w:t xml:space="preserve"> тысяч) рублей. НДС не облагается.</w:t>
      </w:r>
      <w:r w:rsidRPr="005E32EF">
        <w:rPr>
          <w:rFonts w:ascii="Times New Roman" w:hAnsi="Times New Roman" w:cs="Times New Roman"/>
          <w:sz w:val="24"/>
          <w:szCs w:val="24"/>
        </w:rPr>
        <w:t xml:space="preserve"> </w:t>
      </w:r>
      <w:r w:rsidRPr="005E32EF">
        <w:rPr>
          <w:rFonts w:ascii="Times New Roman" w:hAnsi="Times New Roman" w:cs="Times New Roman"/>
          <w:bCs/>
          <w:sz w:val="24"/>
          <w:szCs w:val="24"/>
        </w:rPr>
        <w:t>Скидки</w:t>
      </w:r>
      <w:r w:rsidRPr="005E32EF">
        <w:rPr>
          <w:rFonts w:ascii="Times New Roman" w:hAnsi="Times New Roman" w:cs="Times New Roman"/>
          <w:sz w:val="24"/>
          <w:szCs w:val="24"/>
        </w:rPr>
        <w:t xml:space="preserve"> в размере </w:t>
      </w:r>
      <w:r w:rsidRPr="005E32EF">
        <w:rPr>
          <w:rFonts w:ascii="Times New Roman" w:hAnsi="Times New Roman" w:cs="Times New Roman"/>
          <w:bCs/>
          <w:sz w:val="24"/>
          <w:szCs w:val="24"/>
        </w:rPr>
        <w:t>10 процентов</w:t>
      </w:r>
      <w:r w:rsidRPr="005E32EF">
        <w:rPr>
          <w:rFonts w:ascii="Times New Roman" w:hAnsi="Times New Roman" w:cs="Times New Roman"/>
          <w:sz w:val="24"/>
          <w:szCs w:val="24"/>
        </w:rPr>
        <w:t xml:space="preserve"> предоставляются клиентам Института/Учебного центра МФЦ, </w:t>
      </w:r>
      <w:r w:rsidR="004D1E1E" w:rsidRPr="004D1E1E">
        <w:rPr>
          <w:rFonts w:ascii="Times New Roman" w:hAnsi="Times New Roman" w:cs="Times New Roman"/>
          <w:sz w:val="24"/>
          <w:szCs w:val="24"/>
        </w:rPr>
        <w:t>а также начиная со второго слушателя от организации.</w:t>
      </w:r>
    </w:p>
    <w:p w14:paraId="453225AF" w14:textId="42156B8D" w:rsidR="002E3FEE" w:rsidRPr="006D108C" w:rsidRDefault="002E3FEE" w:rsidP="002E3FEE">
      <w:pPr>
        <w:ind w:right="-284"/>
        <w:rPr>
          <w:rFonts w:ascii="Times New Roman" w:hAnsi="Times New Roman" w:cs="Times New Roman"/>
        </w:rPr>
      </w:pPr>
      <w:r>
        <w:rPr>
          <w:rFonts w:ascii="Times New Roman" w:hAnsi="Times New Roman" w:cs="Times New Roman"/>
          <w:b/>
          <w:sz w:val="24"/>
          <w:szCs w:val="24"/>
        </w:rPr>
        <w:t xml:space="preserve">Административная информация: </w:t>
      </w:r>
      <w:r w:rsidRPr="005E49C1">
        <w:rPr>
          <w:rFonts w:ascii="Times New Roman" w:hAnsi="Times New Roman" w:cs="Times New Roman"/>
          <w:sz w:val="24"/>
          <w:szCs w:val="24"/>
        </w:rPr>
        <w:t xml:space="preserve">заявки на </w:t>
      </w:r>
      <w:r w:rsidRPr="001E2026">
        <w:rPr>
          <w:rFonts w:ascii="Times New Roman" w:hAnsi="Times New Roman" w:cs="Times New Roman"/>
          <w:sz w:val="24"/>
          <w:szCs w:val="24"/>
        </w:rPr>
        <w:t xml:space="preserve">участие в семинаре просьба направлять до </w:t>
      </w:r>
      <w:r w:rsidR="00D20034">
        <w:rPr>
          <w:rFonts w:ascii="Times New Roman" w:hAnsi="Times New Roman" w:cs="Times New Roman"/>
          <w:b/>
          <w:bCs/>
          <w:sz w:val="24"/>
          <w:szCs w:val="24"/>
        </w:rPr>
        <w:t>29</w:t>
      </w:r>
      <w:r w:rsidR="005B56B5">
        <w:rPr>
          <w:rFonts w:ascii="Times New Roman" w:hAnsi="Times New Roman" w:cs="Times New Roman"/>
          <w:b/>
          <w:bCs/>
          <w:sz w:val="24"/>
          <w:szCs w:val="24"/>
        </w:rPr>
        <w:t xml:space="preserve"> </w:t>
      </w:r>
      <w:r w:rsidR="00D20034">
        <w:rPr>
          <w:rFonts w:ascii="Times New Roman" w:hAnsi="Times New Roman" w:cs="Times New Roman"/>
          <w:b/>
          <w:bCs/>
          <w:sz w:val="24"/>
          <w:szCs w:val="24"/>
        </w:rPr>
        <w:t>ноября</w:t>
      </w:r>
      <w:r w:rsidR="00DE0C77">
        <w:rPr>
          <w:rFonts w:ascii="Times New Roman" w:hAnsi="Times New Roman" w:cs="Times New Roman"/>
          <w:b/>
          <w:bCs/>
          <w:sz w:val="24"/>
          <w:szCs w:val="24"/>
        </w:rPr>
        <w:t xml:space="preserve"> 2023</w:t>
      </w:r>
      <w:r>
        <w:rPr>
          <w:rFonts w:ascii="Times New Roman" w:hAnsi="Times New Roman" w:cs="Times New Roman"/>
          <w:b/>
          <w:bCs/>
          <w:sz w:val="24"/>
          <w:szCs w:val="24"/>
        </w:rPr>
        <w:t xml:space="preserve"> </w:t>
      </w:r>
      <w:r w:rsidRPr="001E2026">
        <w:rPr>
          <w:rFonts w:ascii="Times New Roman" w:hAnsi="Times New Roman" w:cs="Times New Roman"/>
          <w:b/>
          <w:bCs/>
          <w:sz w:val="24"/>
          <w:szCs w:val="24"/>
        </w:rPr>
        <w:t>г.</w:t>
      </w:r>
      <w:r w:rsidRPr="001E2026">
        <w:rPr>
          <w:rFonts w:ascii="Times New Roman" w:hAnsi="Times New Roman" w:cs="Times New Roman"/>
          <w:sz w:val="24"/>
          <w:szCs w:val="24"/>
        </w:rPr>
        <w:t xml:space="preserve"> включительно на имя </w:t>
      </w:r>
      <w:r w:rsidRPr="001E2026">
        <w:rPr>
          <w:rFonts w:ascii="Times New Roman" w:hAnsi="Times New Roman" w:cs="Times New Roman"/>
          <w:b/>
          <w:bCs/>
          <w:sz w:val="24"/>
          <w:szCs w:val="24"/>
        </w:rPr>
        <w:t>Ивановой Марии</w:t>
      </w:r>
      <w:r w:rsidRPr="001E2026">
        <w:rPr>
          <w:rFonts w:ascii="Times New Roman" w:hAnsi="Times New Roman" w:cs="Times New Roman"/>
          <w:sz w:val="24"/>
          <w:szCs w:val="24"/>
        </w:rPr>
        <w:t xml:space="preserve"> </w:t>
      </w:r>
      <w:r>
        <w:rPr>
          <w:rFonts w:ascii="Times New Roman" w:hAnsi="Times New Roman" w:cs="Times New Roman"/>
          <w:sz w:val="24"/>
          <w:szCs w:val="24"/>
        </w:rPr>
        <w:t xml:space="preserve">или </w:t>
      </w:r>
      <w:r w:rsidRPr="00A1341C">
        <w:rPr>
          <w:rFonts w:ascii="Times New Roman" w:hAnsi="Times New Roman" w:cs="Times New Roman"/>
          <w:b/>
          <w:sz w:val="24"/>
          <w:szCs w:val="24"/>
        </w:rPr>
        <w:t>Махнович Инны</w:t>
      </w:r>
      <w:r>
        <w:rPr>
          <w:rFonts w:ascii="Times New Roman" w:hAnsi="Times New Roman" w:cs="Times New Roman"/>
          <w:sz w:val="24"/>
          <w:szCs w:val="24"/>
        </w:rPr>
        <w:t xml:space="preserve"> по тел. </w:t>
      </w:r>
      <w:r w:rsidRPr="001E2026">
        <w:rPr>
          <w:rFonts w:ascii="Times New Roman" w:hAnsi="Times New Roman" w:cs="Times New Roman"/>
          <w:sz w:val="24"/>
          <w:szCs w:val="24"/>
        </w:rPr>
        <w:t>(495) 921-2273</w:t>
      </w:r>
      <w:r w:rsidR="00E97255">
        <w:rPr>
          <w:rFonts w:ascii="Times New Roman" w:hAnsi="Times New Roman" w:cs="Times New Roman"/>
          <w:sz w:val="24"/>
          <w:szCs w:val="24"/>
        </w:rPr>
        <w:t xml:space="preserve"> (многоканальный), </w:t>
      </w:r>
      <w:r w:rsidRPr="001E2026">
        <w:rPr>
          <w:rFonts w:ascii="Times New Roman" w:hAnsi="Times New Roman" w:cs="Times New Roman"/>
          <w:sz w:val="24"/>
          <w:szCs w:val="24"/>
          <w:lang w:val="en-US"/>
        </w:rPr>
        <w:t>e</w:t>
      </w:r>
      <w:r w:rsidRPr="001E2026">
        <w:rPr>
          <w:rFonts w:ascii="Times New Roman" w:hAnsi="Times New Roman" w:cs="Times New Roman"/>
          <w:sz w:val="24"/>
          <w:szCs w:val="24"/>
        </w:rPr>
        <w:t>-</w:t>
      </w:r>
      <w:r w:rsidRPr="001E2026">
        <w:rPr>
          <w:rFonts w:ascii="Times New Roman" w:hAnsi="Times New Roman" w:cs="Times New Roman"/>
          <w:sz w:val="24"/>
          <w:szCs w:val="24"/>
          <w:lang w:val="en-US"/>
        </w:rPr>
        <w:t>mail</w:t>
      </w:r>
      <w:r>
        <w:rPr>
          <w:rFonts w:ascii="Times New Roman" w:hAnsi="Times New Roman" w:cs="Times New Roman"/>
          <w:sz w:val="24"/>
          <w:szCs w:val="24"/>
        </w:rPr>
        <w:t xml:space="preserve">: </w:t>
      </w:r>
      <w:hyperlink r:id="rId12" w:history="1">
        <w:r w:rsidRPr="001E2026">
          <w:rPr>
            <w:rStyle w:val="a7"/>
            <w:rFonts w:ascii="Times New Roman" w:hAnsi="Times New Roman"/>
            <w:sz w:val="24"/>
            <w:szCs w:val="24"/>
            <w:lang w:val="en-US"/>
          </w:rPr>
          <w:t>seminar</w:t>
        </w:r>
        <w:r w:rsidRPr="001E2026">
          <w:rPr>
            <w:rStyle w:val="a7"/>
            <w:rFonts w:ascii="Times New Roman" w:hAnsi="Times New Roman"/>
            <w:sz w:val="24"/>
            <w:szCs w:val="24"/>
          </w:rPr>
          <w:t>2@educenter.ru</w:t>
        </w:r>
      </w:hyperlink>
      <w:r w:rsidRPr="001E2026">
        <w:rPr>
          <w:rFonts w:ascii="Times New Roman" w:hAnsi="Times New Roman" w:cs="Times New Roman"/>
          <w:sz w:val="24"/>
          <w:szCs w:val="24"/>
        </w:rPr>
        <w:t>,</w:t>
      </w:r>
      <w:r>
        <w:rPr>
          <w:rFonts w:ascii="Times New Roman" w:hAnsi="Times New Roman" w:cs="Times New Roman"/>
          <w:sz w:val="24"/>
          <w:szCs w:val="24"/>
        </w:rPr>
        <w:t xml:space="preserve"> </w:t>
      </w:r>
      <w:hyperlink r:id="rId13" w:history="1">
        <w:r w:rsidRPr="001E2026">
          <w:rPr>
            <w:rStyle w:val="a7"/>
            <w:rFonts w:ascii="Times New Roman" w:hAnsi="Times New Roman"/>
            <w:sz w:val="24"/>
            <w:szCs w:val="24"/>
            <w:lang w:val="en-US"/>
          </w:rPr>
          <w:t>seminar</w:t>
        </w:r>
        <w:r w:rsidRPr="001E2026">
          <w:rPr>
            <w:rStyle w:val="a7"/>
            <w:rFonts w:ascii="Times New Roman" w:hAnsi="Times New Roman"/>
            <w:sz w:val="24"/>
            <w:szCs w:val="24"/>
          </w:rPr>
          <w:t>6@educenter.ru</w:t>
        </w:r>
      </w:hyperlink>
      <w:r>
        <w:rPr>
          <w:rFonts w:ascii="Times New Roman" w:hAnsi="Times New Roman" w:cs="Times New Roman"/>
          <w:sz w:val="24"/>
          <w:szCs w:val="24"/>
        </w:rPr>
        <w:t xml:space="preserve"> интернет: </w:t>
      </w:r>
      <w:hyperlink r:id="rId14" w:history="1">
        <w:r w:rsidRPr="001E2026">
          <w:rPr>
            <w:rStyle w:val="a7"/>
            <w:rFonts w:ascii="Times New Roman" w:hAnsi="Times New Roman"/>
            <w:sz w:val="24"/>
            <w:szCs w:val="24"/>
          </w:rPr>
          <w:t>www.educenter.ru</w:t>
        </w:r>
      </w:hyperlink>
    </w:p>
    <w:p w14:paraId="6284F7FA" w14:textId="6BD88ADD" w:rsidR="00181E0C" w:rsidRPr="002E3FEE" w:rsidRDefault="00181E0C" w:rsidP="002E3FEE">
      <w:pPr>
        <w:tabs>
          <w:tab w:val="left" w:pos="528"/>
        </w:tabs>
        <w:rPr>
          <w:rFonts w:ascii="Times New Roman" w:hAnsi="Times New Roman" w:cs="Times New Roman"/>
          <w:sz w:val="24"/>
          <w:szCs w:val="24"/>
        </w:rPr>
      </w:pPr>
    </w:p>
    <w:sectPr w:rsidR="00181E0C" w:rsidRPr="002E3FEE" w:rsidSect="00F5480B">
      <w:footerReference w:type="default" r:id="rId15"/>
      <w:pgSz w:w="11906" w:h="16838"/>
      <w:pgMar w:top="426" w:right="1133" w:bottom="709"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ABC32C" w14:textId="77777777" w:rsidR="00F87543" w:rsidRDefault="00F87543" w:rsidP="005F35ED">
      <w:r>
        <w:separator/>
      </w:r>
    </w:p>
  </w:endnote>
  <w:endnote w:type="continuationSeparator" w:id="0">
    <w:p w14:paraId="2E427C64" w14:textId="77777777" w:rsidR="00F87543" w:rsidRDefault="00F87543" w:rsidP="005F3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783932"/>
      <w:docPartObj>
        <w:docPartGallery w:val="Page Numbers (Bottom of Page)"/>
        <w:docPartUnique/>
      </w:docPartObj>
    </w:sdtPr>
    <w:sdtEndPr>
      <w:rPr>
        <w:rFonts w:ascii="Times New Roman" w:hAnsi="Times New Roman" w:cs="Times New Roman"/>
        <w:sz w:val="24"/>
        <w:szCs w:val="24"/>
      </w:rPr>
    </w:sdtEndPr>
    <w:sdtContent>
      <w:p w14:paraId="4390FE4F" w14:textId="0868F3F6" w:rsidR="00274F2D" w:rsidRPr="00274F2D" w:rsidRDefault="00274F2D">
        <w:pPr>
          <w:pStyle w:val="ab"/>
          <w:jc w:val="center"/>
          <w:rPr>
            <w:rFonts w:ascii="Times New Roman" w:hAnsi="Times New Roman" w:cs="Times New Roman"/>
            <w:sz w:val="24"/>
            <w:szCs w:val="24"/>
          </w:rPr>
        </w:pPr>
        <w:r w:rsidRPr="00274F2D">
          <w:rPr>
            <w:rFonts w:ascii="Times New Roman" w:hAnsi="Times New Roman" w:cs="Times New Roman"/>
            <w:sz w:val="24"/>
            <w:szCs w:val="24"/>
          </w:rPr>
          <w:fldChar w:fldCharType="begin"/>
        </w:r>
        <w:r w:rsidRPr="00274F2D">
          <w:rPr>
            <w:rFonts w:ascii="Times New Roman" w:hAnsi="Times New Roman" w:cs="Times New Roman"/>
            <w:sz w:val="24"/>
            <w:szCs w:val="24"/>
          </w:rPr>
          <w:instrText>PAGE   \* MERGEFORMAT</w:instrText>
        </w:r>
        <w:r w:rsidRPr="00274F2D">
          <w:rPr>
            <w:rFonts w:ascii="Times New Roman" w:hAnsi="Times New Roman" w:cs="Times New Roman"/>
            <w:sz w:val="24"/>
            <w:szCs w:val="24"/>
          </w:rPr>
          <w:fldChar w:fldCharType="separate"/>
        </w:r>
        <w:r w:rsidR="00D20034">
          <w:rPr>
            <w:rFonts w:ascii="Times New Roman" w:hAnsi="Times New Roman" w:cs="Times New Roman"/>
            <w:noProof/>
            <w:sz w:val="24"/>
            <w:szCs w:val="24"/>
          </w:rPr>
          <w:t>2</w:t>
        </w:r>
        <w:r w:rsidRPr="00274F2D">
          <w:rPr>
            <w:rFonts w:ascii="Times New Roman" w:hAnsi="Times New Roman" w:cs="Times New Roman"/>
            <w:sz w:val="24"/>
            <w:szCs w:val="24"/>
          </w:rPr>
          <w:fldChar w:fldCharType="end"/>
        </w:r>
      </w:p>
    </w:sdtContent>
  </w:sdt>
  <w:p w14:paraId="2C78EDB3" w14:textId="77777777" w:rsidR="005F35ED" w:rsidRPr="00274F2D" w:rsidRDefault="005F35ED">
    <w:pPr>
      <w:pStyle w:val="ab"/>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CA9EE" w14:textId="77777777" w:rsidR="00F87543" w:rsidRDefault="00F87543" w:rsidP="005F35ED">
      <w:r>
        <w:separator/>
      </w:r>
    </w:p>
  </w:footnote>
  <w:footnote w:type="continuationSeparator" w:id="0">
    <w:p w14:paraId="59FDA159" w14:textId="77777777" w:rsidR="00F87543" w:rsidRDefault="00F87543" w:rsidP="005F3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6212"/>
    <w:multiLevelType w:val="singleLevel"/>
    <w:tmpl w:val="0419000F"/>
    <w:lvl w:ilvl="0">
      <w:start w:val="1"/>
      <w:numFmt w:val="decimal"/>
      <w:lvlText w:val="%1."/>
      <w:lvlJc w:val="left"/>
      <w:pPr>
        <w:tabs>
          <w:tab w:val="num" w:pos="360"/>
        </w:tabs>
        <w:ind w:left="360" w:hanging="360"/>
      </w:pPr>
      <w:rPr>
        <w:rFonts w:cs="Times New Roman" w:hint="default"/>
        <w:b w:val="0"/>
        <w:bCs w:val="0"/>
        <w:sz w:val="20"/>
        <w:szCs w:val="20"/>
      </w:rPr>
    </w:lvl>
  </w:abstractNum>
  <w:abstractNum w:abstractNumId="1" w15:restartNumberingAfterBreak="0">
    <w:nsid w:val="06C90190"/>
    <w:multiLevelType w:val="hybridMultilevel"/>
    <w:tmpl w:val="40F09C4C"/>
    <w:lvl w:ilvl="0" w:tplc="E96A4BB6">
      <w:start w:val="1"/>
      <w:numFmt w:val="decimal"/>
      <w:lvlText w:val="%1."/>
      <w:lvlJc w:val="left"/>
      <w:pPr>
        <w:ind w:left="720" w:hanging="360"/>
      </w:pPr>
      <w:rPr>
        <w:rFonts w:hint="default"/>
        <w:b w:val="0"/>
        <w:i w:val="0"/>
      </w:rPr>
    </w:lvl>
    <w:lvl w:ilvl="1" w:tplc="04190001">
      <w:start w:val="1"/>
      <w:numFmt w:val="bullet"/>
      <w:lvlText w:val=""/>
      <w:lvlJc w:val="left"/>
      <w:pPr>
        <w:ind w:left="1440" w:hanging="360"/>
      </w:pPr>
      <w:rPr>
        <w:rFonts w:ascii="Symbol" w:hAnsi="Symbol" w:hint="default"/>
        <w:b w:val="0"/>
        <w:i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948CD"/>
    <w:multiLevelType w:val="singleLevel"/>
    <w:tmpl w:val="0F0A320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B265EFC"/>
    <w:multiLevelType w:val="hybridMultilevel"/>
    <w:tmpl w:val="4FE6B2FC"/>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4" w15:restartNumberingAfterBreak="0">
    <w:nsid w:val="0CBF2B17"/>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8384D77"/>
    <w:multiLevelType w:val="hybridMultilevel"/>
    <w:tmpl w:val="235A93C0"/>
    <w:lvl w:ilvl="0" w:tplc="0409000F">
      <w:start w:val="1"/>
      <w:numFmt w:val="decimal"/>
      <w:lvlText w:val="%1."/>
      <w:lvlJc w:val="left"/>
      <w:pPr>
        <w:ind w:left="720" w:hanging="360"/>
      </w:pPr>
      <w:rPr>
        <w:rFonts w:hint="default"/>
      </w:rPr>
    </w:lvl>
    <w:lvl w:ilvl="1" w:tplc="3BDEFF2C">
      <w:numFmt w:val="bullet"/>
      <w:lvlText w:val="-"/>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E0CBF"/>
    <w:multiLevelType w:val="hybridMultilevel"/>
    <w:tmpl w:val="AA9483C8"/>
    <w:lvl w:ilvl="0" w:tplc="0419000F">
      <w:start w:val="1"/>
      <w:numFmt w:val="decimal"/>
      <w:lvlText w:val="%1."/>
      <w:lvlJc w:val="left"/>
      <w:pPr>
        <w:ind w:left="720" w:hanging="360"/>
      </w:pPr>
    </w:lvl>
    <w:lvl w:ilvl="1" w:tplc="202462AE">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556CD9"/>
    <w:multiLevelType w:val="singleLevel"/>
    <w:tmpl w:val="947CCF60"/>
    <w:lvl w:ilvl="0">
      <w:start w:val="1"/>
      <w:numFmt w:val="decimal"/>
      <w:lvlText w:val="%1."/>
      <w:lvlJc w:val="left"/>
      <w:pPr>
        <w:tabs>
          <w:tab w:val="num" w:pos="360"/>
        </w:tabs>
        <w:ind w:left="360" w:hanging="360"/>
      </w:pPr>
      <w:rPr>
        <w:rFonts w:cs="Times New Roman"/>
      </w:rPr>
    </w:lvl>
  </w:abstractNum>
  <w:abstractNum w:abstractNumId="8" w15:restartNumberingAfterBreak="0">
    <w:nsid w:val="20133221"/>
    <w:multiLevelType w:val="hybridMultilevel"/>
    <w:tmpl w:val="6ED0B170"/>
    <w:lvl w:ilvl="0" w:tplc="3A808A1A">
      <w:start w:val="1"/>
      <w:numFmt w:val="decimal"/>
      <w:lvlText w:val="%1."/>
      <w:lvlJc w:val="left"/>
      <w:pPr>
        <w:ind w:left="855" w:hanging="49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77569C3"/>
    <w:multiLevelType w:val="hybridMultilevel"/>
    <w:tmpl w:val="675803C4"/>
    <w:lvl w:ilvl="0" w:tplc="0409000F">
      <w:start w:val="1"/>
      <w:numFmt w:val="decimal"/>
      <w:lvlText w:val="%1."/>
      <w:lvlJc w:val="left"/>
      <w:pPr>
        <w:ind w:left="720" w:hanging="360"/>
      </w:pPr>
      <w:rPr>
        <w:rFonts w:hint="default"/>
      </w:rPr>
    </w:lvl>
    <w:lvl w:ilvl="1" w:tplc="3BDEFF2C">
      <w:numFmt w:val="bullet"/>
      <w:lvlText w:val="-"/>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6609BE"/>
    <w:multiLevelType w:val="hybridMultilevel"/>
    <w:tmpl w:val="BE9E5210"/>
    <w:lvl w:ilvl="0" w:tplc="C4C40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961301E"/>
    <w:multiLevelType w:val="hybridMultilevel"/>
    <w:tmpl w:val="1BFACD0E"/>
    <w:lvl w:ilvl="0" w:tplc="41D6FB14">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E72CC6"/>
    <w:multiLevelType w:val="hybridMultilevel"/>
    <w:tmpl w:val="D21062DA"/>
    <w:lvl w:ilvl="0" w:tplc="FFFFFFFF">
      <w:start w:val="1"/>
      <w:numFmt w:val="decimal"/>
      <w:lvlText w:val="%1."/>
      <w:lvlJc w:val="left"/>
      <w:pPr>
        <w:tabs>
          <w:tab w:val="num" w:pos="-414"/>
        </w:tabs>
        <w:ind w:left="-414" w:hanging="360"/>
      </w:pPr>
      <w:rPr>
        <w:rFonts w:cs="Times New Roman" w:hint="default"/>
      </w:rPr>
    </w:lvl>
    <w:lvl w:ilvl="1" w:tplc="04190019">
      <w:start w:val="1"/>
      <w:numFmt w:val="lowerLetter"/>
      <w:lvlText w:val="%2."/>
      <w:lvlJc w:val="left"/>
      <w:pPr>
        <w:tabs>
          <w:tab w:val="num" w:pos="306"/>
        </w:tabs>
        <w:ind w:left="306" w:hanging="360"/>
      </w:pPr>
      <w:rPr>
        <w:rFonts w:cs="Times New Roman"/>
      </w:rPr>
    </w:lvl>
    <w:lvl w:ilvl="2" w:tplc="0419001B">
      <w:start w:val="1"/>
      <w:numFmt w:val="lowerRoman"/>
      <w:lvlText w:val="%3."/>
      <w:lvlJc w:val="right"/>
      <w:pPr>
        <w:tabs>
          <w:tab w:val="num" w:pos="1026"/>
        </w:tabs>
        <w:ind w:left="1026" w:hanging="180"/>
      </w:pPr>
      <w:rPr>
        <w:rFonts w:cs="Times New Roman"/>
      </w:rPr>
    </w:lvl>
    <w:lvl w:ilvl="3" w:tplc="0419000F">
      <w:start w:val="1"/>
      <w:numFmt w:val="decimal"/>
      <w:lvlText w:val="%4."/>
      <w:lvlJc w:val="left"/>
      <w:pPr>
        <w:tabs>
          <w:tab w:val="num" w:pos="1746"/>
        </w:tabs>
        <w:ind w:left="1746" w:hanging="360"/>
      </w:pPr>
      <w:rPr>
        <w:rFonts w:cs="Times New Roman"/>
      </w:rPr>
    </w:lvl>
    <w:lvl w:ilvl="4" w:tplc="04190019">
      <w:start w:val="1"/>
      <w:numFmt w:val="lowerLetter"/>
      <w:lvlText w:val="%5."/>
      <w:lvlJc w:val="left"/>
      <w:pPr>
        <w:tabs>
          <w:tab w:val="num" w:pos="2466"/>
        </w:tabs>
        <w:ind w:left="2466" w:hanging="360"/>
      </w:pPr>
      <w:rPr>
        <w:rFonts w:cs="Times New Roman"/>
      </w:rPr>
    </w:lvl>
    <w:lvl w:ilvl="5" w:tplc="0419001B">
      <w:start w:val="1"/>
      <w:numFmt w:val="lowerRoman"/>
      <w:lvlText w:val="%6."/>
      <w:lvlJc w:val="right"/>
      <w:pPr>
        <w:tabs>
          <w:tab w:val="num" w:pos="3186"/>
        </w:tabs>
        <w:ind w:left="3186" w:hanging="180"/>
      </w:pPr>
      <w:rPr>
        <w:rFonts w:cs="Times New Roman"/>
      </w:rPr>
    </w:lvl>
    <w:lvl w:ilvl="6" w:tplc="0419000F">
      <w:start w:val="1"/>
      <w:numFmt w:val="decimal"/>
      <w:lvlText w:val="%7."/>
      <w:lvlJc w:val="left"/>
      <w:pPr>
        <w:tabs>
          <w:tab w:val="num" w:pos="3906"/>
        </w:tabs>
        <w:ind w:left="3906" w:hanging="360"/>
      </w:pPr>
      <w:rPr>
        <w:rFonts w:cs="Times New Roman"/>
      </w:rPr>
    </w:lvl>
    <w:lvl w:ilvl="7" w:tplc="04190019">
      <w:start w:val="1"/>
      <w:numFmt w:val="lowerLetter"/>
      <w:lvlText w:val="%8."/>
      <w:lvlJc w:val="left"/>
      <w:pPr>
        <w:tabs>
          <w:tab w:val="num" w:pos="4626"/>
        </w:tabs>
        <w:ind w:left="4626" w:hanging="360"/>
      </w:pPr>
      <w:rPr>
        <w:rFonts w:cs="Times New Roman"/>
      </w:rPr>
    </w:lvl>
    <w:lvl w:ilvl="8" w:tplc="0419001B">
      <w:start w:val="1"/>
      <w:numFmt w:val="lowerRoman"/>
      <w:lvlText w:val="%9."/>
      <w:lvlJc w:val="right"/>
      <w:pPr>
        <w:tabs>
          <w:tab w:val="num" w:pos="5346"/>
        </w:tabs>
        <w:ind w:left="5346" w:hanging="180"/>
      </w:pPr>
      <w:rPr>
        <w:rFonts w:cs="Times New Roman"/>
      </w:rPr>
    </w:lvl>
  </w:abstractNum>
  <w:abstractNum w:abstractNumId="13" w15:restartNumberingAfterBreak="0">
    <w:nsid w:val="321A4A6E"/>
    <w:multiLevelType w:val="hybridMultilevel"/>
    <w:tmpl w:val="208038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3F479F"/>
    <w:multiLevelType w:val="hybridMultilevel"/>
    <w:tmpl w:val="9FEE09CE"/>
    <w:lvl w:ilvl="0" w:tplc="7BA295C0">
      <w:start w:val="1"/>
      <w:numFmt w:val="decimal"/>
      <w:lvlText w:val="%1."/>
      <w:lvlJc w:val="left"/>
      <w:pPr>
        <w:ind w:left="218" w:hanging="360"/>
      </w:pPr>
      <w:rPr>
        <w:rFonts w:hint="default"/>
        <w:b w:val="0"/>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33C42752"/>
    <w:multiLevelType w:val="singleLevel"/>
    <w:tmpl w:val="3BDEFF2C"/>
    <w:lvl w:ilvl="0">
      <w:numFmt w:val="bullet"/>
      <w:lvlText w:val="-"/>
      <w:lvlJc w:val="left"/>
      <w:pPr>
        <w:tabs>
          <w:tab w:val="num" w:pos="360"/>
        </w:tabs>
        <w:ind w:left="360" w:hanging="360"/>
      </w:pPr>
      <w:rPr>
        <w:rFonts w:hint="default"/>
      </w:rPr>
    </w:lvl>
  </w:abstractNum>
  <w:abstractNum w:abstractNumId="16" w15:restartNumberingAfterBreak="0">
    <w:nsid w:val="387B77FB"/>
    <w:multiLevelType w:val="hybridMultilevel"/>
    <w:tmpl w:val="C41880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295ABE"/>
    <w:multiLevelType w:val="hybridMultilevel"/>
    <w:tmpl w:val="EC284486"/>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8" w15:restartNumberingAfterBreak="0">
    <w:nsid w:val="3CE73AFD"/>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F7C4511"/>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20" w15:restartNumberingAfterBreak="0">
    <w:nsid w:val="40C16AD2"/>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39A32EB"/>
    <w:multiLevelType w:val="hybridMultilevel"/>
    <w:tmpl w:val="41A2728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43E619DB"/>
    <w:multiLevelType w:val="hybridMultilevel"/>
    <w:tmpl w:val="B25AB8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ED297E"/>
    <w:multiLevelType w:val="hybridMultilevel"/>
    <w:tmpl w:val="2222F58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442A43BE"/>
    <w:multiLevelType w:val="hybridMultilevel"/>
    <w:tmpl w:val="476ED7C0"/>
    <w:lvl w:ilvl="0" w:tplc="7632E704">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4497109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4D85B31"/>
    <w:multiLevelType w:val="hybridMultilevel"/>
    <w:tmpl w:val="6A5CA5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A962F56"/>
    <w:multiLevelType w:val="multilevel"/>
    <w:tmpl w:val="EA207712"/>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4E013747"/>
    <w:multiLevelType w:val="hybridMultilevel"/>
    <w:tmpl w:val="CCCC6D7C"/>
    <w:lvl w:ilvl="0" w:tplc="0419000F">
      <w:start w:val="1"/>
      <w:numFmt w:val="decimal"/>
      <w:lvlText w:val="%1."/>
      <w:lvlJc w:val="left"/>
      <w:pPr>
        <w:tabs>
          <w:tab w:val="num" w:pos="-414"/>
        </w:tabs>
        <w:ind w:left="-414" w:hanging="360"/>
      </w:pPr>
      <w:rPr>
        <w:rFonts w:cs="Times New Roman"/>
      </w:rPr>
    </w:lvl>
    <w:lvl w:ilvl="1" w:tplc="04190019">
      <w:start w:val="1"/>
      <w:numFmt w:val="lowerLetter"/>
      <w:lvlText w:val="%2."/>
      <w:lvlJc w:val="left"/>
      <w:pPr>
        <w:tabs>
          <w:tab w:val="num" w:pos="306"/>
        </w:tabs>
        <w:ind w:left="306" w:hanging="360"/>
      </w:pPr>
      <w:rPr>
        <w:rFonts w:cs="Times New Roman"/>
      </w:rPr>
    </w:lvl>
    <w:lvl w:ilvl="2" w:tplc="0419001B">
      <w:start w:val="1"/>
      <w:numFmt w:val="lowerRoman"/>
      <w:lvlText w:val="%3."/>
      <w:lvlJc w:val="right"/>
      <w:pPr>
        <w:tabs>
          <w:tab w:val="num" w:pos="1026"/>
        </w:tabs>
        <w:ind w:left="1026" w:hanging="180"/>
      </w:pPr>
      <w:rPr>
        <w:rFonts w:cs="Times New Roman"/>
      </w:rPr>
    </w:lvl>
    <w:lvl w:ilvl="3" w:tplc="0419000F">
      <w:start w:val="1"/>
      <w:numFmt w:val="decimal"/>
      <w:lvlText w:val="%4."/>
      <w:lvlJc w:val="left"/>
      <w:pPr>
        <w:tabs>
          <w:tab w:val="num" w:pos="1746"/>
        </w:tabs>
        <w:ind w:left="1746" w:hanging="360"/>
      </w:pPr>
      <w:rPr>
        <w:rFonts w:cs="Times New Roman"/>
      </w:rPr>
    </w:lvl>
    <w:lvl w:ilvl="4" w:tplc="04190019">
      <w:start w:val="1"/>
      <w:numFmt w:val="lowerLetter"/>
      <w:lvlText w:val="%5."/>
      <w:lvlJc w:val="left"/>
      <w:pPr>
        <w:tabs>
          <w:tab w:val="num" w:pos="2466"/>
        </w:tabs>
        <w:ind w:left="2466" w:hanging="360"/>
      </w:pPr>
      <w:rPr>
        <w:rFonts w:cs="Times New Roman"/>
      </w:rPr>
    </w:lvl>
    <w:lvl w:ilvl="5" w:tplc="0419001B">
      <w:start w:val="1"/>
      <w:numFmt w:val="lowerRoman"/>
      <w:lvlText w:val="%6."/>
      <w:lvlJc w:val="right"/>
      <w:pPr>
        <w:tabs>
          <w:tab w:val="num" w:pos="3186"/>
        </w:tabs>
        <w:ind w:left="3186" w:hanging="180"/>
      </w:pPr>
      <w:rPr>
        <w:rFonts w:cs="Times New Roman"/>
      </w:rPr>
    </w:lvl>
    <w:lvl w:ilvl="6" w:tplc="0419000F">
      <w:start w:val="1"/>
      <w:numFmt w:val="decimal"/>
      <w:lvlText w:val="%7."/>
      <w:lvlJc w:val="left"/>
      <w:pPr>
        <w:tabs>
          <w:tab w:val="num" w:pos="3906"/>
        </w:tabs>
        <w:ind w:left="3906" w:hanging="360"/>
      </w:pPr>
      <w:rPr>
        <w:rFonts w:cs="Times New Roman"/>
      </w:rPr>
    </w:lvl>
    <w:lvl w:ilvl="7" w:tplc="04190019">
      <w:start w:val="1"/>
      <w:numFmt w:val="lowerLetter"/>
      <w:lvlText w:val="%8."/>
      <w:lvlJc w:val="left"/>
      <w:pPr>
        <w:tabs>
          <w:tab w:val="num" w:pos="4626"/>
        </w:tabs>
        <w:ind w:left="4626" w:hanging="360"/>
      </w:pPr>
      <w:rPr>
        <w:rFonts w:cs="Times New Roman"/>
      </w:rPr>
    </w:lvl>
    <w:lvl w:ilvl="8" w:tplc="0419001B">
      <w:start w:val="1"/>
      <w:numFmt w:val="lowerRoman"/>
      <w:lvlText w:val="%9."/>
      <w:lvlJc w:val="right"/>
      <w:pPr>
        <w:tabs>
          <w:tab w:val="num" w:pos="5346"/>
        </w:tabs>
        <w:ind w:left="5346" w:hanging="180"/>
      </w:pPr>
      <w:rPr>
        <w:rFonts w:cs="Times New Roman"/>
      </w:rPr>
    </w:lvl>
  </w:abstractNum>
  <w:abstractNum w:abstractNumId="29" w15:restartNumberingAfterBreak="0">
    <w:nsid w:val="51706F3E"/>
    <w:multiLevelType w:val="hybridMultilevel"/>
    <w:tmpl w:val="C7129DB2"/>
    <w:lvl w:ilvl="0" w:tplc="FFFFFFF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56ED1353"/>
    <w:multiLevelType w:val="hybridMultilevel"/>
    <w:tmpl w:val="B7FE4334"/>
    <w:lvl w:ilvl="0" w:tplc="7A70909A">
      <w:start w:val="9"/>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1" w15:restartNumberingAfterBreak="0">
    <w:nsid w:val="5C916733"/>
    <w:multiLevelType w:val="multilevel"/>
    <w:tmpl w:val="411C5C06"/>
    <w:lvl w:ilvl="0">
      <w:start w:val="1"/>
      <w:numFmt w:val="decimal"/>
      <w:lvlText w:val="%1."/>
      <w:lvlJc w:val="left"/>
      <w:pPr>
        <w:ind w:left="720" w:hanging="360"/>
      </w:p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494" w:hanging="720"/>
      </w:pPr>
      <w:rPr>
        <w:rFonts w:hint="default"/>
        <w:color w:val="000000"/>
      </w:rPr>
    </w:lvl>
    <w:lvl w:ilvl="3">
      <w:start w:val="1"/>
      <w:numFmt w:val="decimal"/>
      <w:isLgl/>
      <w:lvlText w:val="%1.%2.%3.%4."/>
      <w:lvlJc w:val="left"/>
      <w:pPr>
        <w:ind w:left="1701" w:hanging="720"/>
      </w:pPr>
      <w:rPr>
        <w:rFonts w:hint="default"/>
        <w:color w:val="000000"/>
      </w:rPr>
    </w:lvl>
    <w:lvl w:ilvl="4">
      <w:start w:val="1"/>
      <w:numFmt w:val="decimal"/>
      <w:isLgl/>
      <w:lvlText w:val="%1.%2.%3.%4.%5."/>
      <w:lvlJc w:val="left"/>
      <w:pPr>
        <w:ind w:left="2268" w:hanging="1080"/>
      </w:pPr>
      <w:rPr>
        <w:rFonts w:hint="default"/>
        <w:color w:val="000000"/>
      </w:rPr>
    </w:lvl>
    <w:lvl w:ilvl="5">
      <w:start w:val="1"/>
      <w:numFmt w:val="decimal"/>
      <w:isLgl/>
      <w:lvlText w:val="%1.%2.%3.%4.%5.%6."/>
      <w:lvlJc w:val="left"/>
      <w:pPr>
        <w:ind w:left="2475" w:hanging="1080"/>
      </w:pPr>
      <w:rPr>
        <w:rFonts w:hint="default"/>
        <w:color w:val="000000"/>
      </w:rPr>
    </w:lvl>
    <w:lvl w:ilvl="6">
      <w:start w:val="1"/>
      <w:numFmt w:val="decimal"/>
      <w:isLgl/>
      <w:lvlText w:val="%1.%2.%3.%4.%5.%6.%7."/>
      <w:lvlJc w:val="left"/>
      <w:pPr>
        <w:ind w:left="3042" w:hanging="1440"/>
      </w:pPr>
      <w:rPr>
        <w:rFonts w:hint="default"/>
        <w:color w:val="000000"/>
      </w:rPr>
    </w:lvl>
    <w:lvl w:ilvl="7">
      <w:start w:val="1"/>
      <w:numFmt w:val="decimal"/>
      <w:isLgl/>
      <w:lvlText w:val="%1.%2.%3.%4.%5.%6.%7.%8."/>
      <w:lvlJc w:val="left"/>
      <w:pPr>
        <w:ind w:left="3249" w:hanging="1440"/>
      </w:pPr>
      <w:rPr>
        <w:rFonts w:hint="default"/>
        <w:color w:val="000000"/>
      </w:rPr>
    </w:lvl>
    <w:lvl w:ilvl="8">
      <w:start w:val="1"/>
      <w:numFmt w:val="decimal"/>
      <w:isLgl/>
      <w:lvlText w:val="%1.%2.%3.%4.%5.%6.%7.%8.%9."/>
      <w:lvlJc w:val="left"/>
      <w:pPr>
        <w:ind w:left="3816" w:hanging="1800"/>
      </w:pPr>
      <w:rPr>
        <w:rFonts w:hint="default"/>
        <w:color w:val="000000"/>
      </w:rPr>
    </w:lvl>
  </w:abstractNum>
  <w:abstractNum w:abstractNumId="32" w15:restartNumberingAfterBreak="0">
    <w:nsid w:val="616A5AD9"/>
    <w:multiLevelType w:val="hybridMultilevel"/>
    <w:tmpl w:val="46024D18"/>
    <w:lvl w:ilvl="0" w:tplc="E96A4BB6">
      <w:start w:val="1"/>
      <w:numFmt w:val="decimal"/>
      <w:lvlText w:val="%1."/>
      <w:lvlJc w:val="left"/>
      <w:pPr>
        <w:ind w:left="720" w:hanging="360"/>
      </w:pPr>
      <w:rPr>
        <w:rFonts w:hint="default"/>
        <w:b w:val="0"/>
        <w:i w:val="0"/>
      </w:rPr>
    </w:lvl>
    <w:lvl w:ilvl="1" w:tplc="262CD0F0">
      <w:start w:val="1"/>
      <w:numFmt w:val="lowerLetter"/>
      <w:lvlText w:val="%2."/>
      <w:lvlJc w:val="left"/>
      <w:pPr>
        <w:ind w:left="1440" w:hanging="360"/>
      </w:pPr>
      <w:rPr>
        <w:b w:val="0"/>
        <w:i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F20C47"/>
    <w:multiLevelType w:val="multilevel"/>
    <w:tmpl w:val="0CAC6960"/>
    <w:lvl w:ilvl="0">
      <w:start w:val="1"/>
      <w:numFmt w:val="upperRoman"/>
      <w:lvlText w:val="%1."/>
      <w:lvlJc w:val="left"/>
      <w:pPr>
        <w:ind w:left="1080" w:hanging="7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AC845CF"/>
    <w:multiLevelType w:val="multilevel"/>
    <w:tmpl w:val="D8A851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EC24D69"/>
    <w:multiLevelType w:val="hybridMultilevel"/>
    <w:tmpl w:val="0A9A1A3C"/>
    <w:lvl w:ilvl="0" w:tplc="BD0E7BEA">
      <w:start w:val="1"/>
      <w:numFmt w:val="decimal"/>
      <w:lvlText w:val="%1."/>
      <w:lvlJc w:val="left"/>
      <w:pPr>
        <w:ind w:left="-774"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6" w15:restartNumberingAfterBreak="0">
    <w:nsid w:val="6FCE7589"/>
    <w:multiLevelType w:val="hybridMultilevel"/>
    <w:tmpl w:val="53684EC8"/>
    <w:lvl w:ilvl="0" w:tplc="BD0E7BE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7" w15:restartNumberingAfterBreak="0">
    <w:nsid w:val="75517E5C"/>
    <w:multiLevelType w:val="hybridMultilevel"/>
    <w:tmpl w:val="AFDAAD7C"/>
    <w:lvl w:ilvl="0" w:tplc="5E60EA40">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8" w15:restartNumberingAfterBreak="0">
    <w:nsid w:val="767A0664"/>
    <w:multiLevelType w:val="hybridMultilevel"/>
    <w:tmpl w:val="97CA9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93F345B"/>
    <w:multiLevelType w:val="multilevel"/>
    <w:tmpl w:val="426C994C"/>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0" w15:restartNumberingAfterBreak="0">
    <w:nsid w:val="7B4851B7"/>
    <w:multiLevelType w:val="hybridMultilevel"/>
    <w:tmpl w:val="3CCA875C"/>
    <w:lvl w:ilvl="0" w:tplc="BD0E7BEA">
      <w:start w:val="1"/>
      <w:numFmt w:val="decimal"/>
      <w:lvlText w:val="%1."/>
      <w:lvlJc w:val="left"/>
      <w:pPr>
        <w:ind w:left="-774"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41" w15:restartNumberingAfterBreak="0">
    <w:nsid w:val="7C866C3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E0967EB"/>
    <w:multiLevelType w:val="multilevel"/>
    <w:tmpl w:val="744E34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0"/>
  </w:num>
  <w:num w:numId="3">
    <w:abstractNumId w:val="7"/>
  </w:num>
  <w:num w:numId="4">
    <w:abstractNumId w:val="41"/>
  </w:num>
  <w:num w:numId="5">
    <w:abstractNumId w:val="25"/>
  </w:num>
  <w:num w:numId="6">
    <w:abstractNumId w:val="4"/>
  </w:num>
  <w:num w:numId="7">
    <w:abstractNumId w:val="18"/>
  </w:num>
  <w:num w:numId="8">
    <w:abstractNumId w:val="2"/>
  </w:num>
  <w:num w:numId="9">
    <w:abstractNumId w:val="20"/>
  </w:num>
  <w:num w:numId="10">
    <w:abstractNumId w:val="19"/>
  </w:num>
  <w:num w:numId="11">
    <w:abstractNumId w:val="28"/>
  </w:num>
  <w:num w:numId="12">
    <w:abstractNumId w:val="12"/>
  </w:num>
  <w:num w:numId="13">
    <w:abstractNumId w:val="29"/>
  </w:num>
  <w:num w:numId="14">
    <w:abstractNumId w:val="24"/>
  </w:num>
  <w:num w:numId="15">
    <w:abstractNumId w:val="21"/>
  </w:num>
  <w:num w:numId="16">
    <w:abstractNumId w:val="23"/>
  </w:num>
  <w:num w:numId="17">
    <w:abstractNumId w:val="32"/>
  </w:num>
  <w:num w:numId="18">
    <w:abstractNumId w:val="8"/>
  </w:num>
  <w:num w:numId="19">
    <w:abstractNumId w:val="13"/>
  </w:num>
  <w:num w:numId="20">
    <w:abstractNumId w:val="36"/>
  </w:num>
  <w:num w:numId="21">
    <w:abstractNumId w:val="35"/>
  </w:num>
  <w:num w:numId="22">
    <w:abstractNumId w:val="40"/>
  </w:num>
  <w:num w:numId="23">
    <w:abstractNumId w:val="30"/>
  </w:num>
  <w:num w:numId="24">
    <w:abstractNumId w:val="9"/>
  </w:num>
  <w:num w:numId="25">
    <w:abstractNumId w:val="22"/>
  </w:num>
  <w:num w:numId="26">
    <w:abstractNumId w:val="33"/>
  </w:num>
  <w:num w:numId="27">
    <w:abstractNumId w:val="11"/>
  </w:num>
  <w:num w:numId="28">
    <w:abstractNumId w:val="5"/>
  </w:num>
  <w:num w:numId="29">
    <w:abstractNumId w:val="14"/>
  </w:num>
  <w:num w:numId="30">
    <w:abstractNumId w:val="34"/>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num>
  <w:num w:numId="33">
    <w:abstractNumId w:val="42"/>
  </w:num>
  <w:num w:numId="34">
    <w:abstractNumId w:val="38"/>
  </w:num>
  <w:num w:numId="35">
    <w:abstractNumId w:val="37"/>
  </w:num>
  <w:num w:numId="36">
    <w:abstractNumId w:val="3"/>
  </w:num>
  <w:num w:numId="37">
    <w:abstractNumId w:val="17"/>
  </w:num>
  <w:num w:numId="38">
    <w:abstractNumId w:val="6"/>
  </w:num>
  <w:num w:numId="39">
    <w:abstractNumId w:val="16"/>
  </w:num>
  <w:num w:numId="40">
    <w:abstractNumId w:val="10"/>
  </w:num>
  <w:num w:numId="41">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27"/>
  </w:num>
  <w:num w:numId="44">
    <w:abstractNumId w:val="31"/>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efaultTabStop w:val="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F7D"/>
    <w:rsid w:val="000077A2"/>
    <w:rsid w:val="00007833"/>
    <w:rsid w:val="00016793"/>
    <w:rsid w:val="00020A8A"/>
    <w:rsid w:val="00033971"/>
    <w:rsid w:val="00043592"/>
    <w:rsid w:val="00043D35"/>
    <w:rsid w:val="00047BFA"/>
    <w:rsid w:val="00053222"/>
    <w:rsid w:val="00053E9F"/>
    <w:rsid w:val="00056565"/>
    <w:rsid w:val="00056DF9"/>
    <w:rsid w:val="0007406A"/>
    <w:rsid w:val="00075A37"/>
    <w:rsid w:val="00082288"/>
    <w:rsid w:val="00093EF0"/>
    <w:rsid w:val="000A1E93"/>
    <w:rsid w:val="000B43AD"/>
    <w:rsid w:val="000B519E"/>
    <w:rsid w:val="000C3C93"/>
    <w:rsid w:val="000C3DDF"/>
    <w:rsid w:val="000D6AD0"/>
    <w:rsid w:val="000E12A5"/>
    <w:rsid w:val="000E1B28"/>
    <w:rsid w:val="000E323D"/>
    <w:rsid w:val="000E36E8"/>
    <w:rsid w:val="000F24F8"/>
    <w:rsid w:val="000F5733"/>
    <w:rsid w:val="00106BD1"/>
    <w:rsid w:val="00114E7C"/>
    <w:rsid w:val="001175B1"/>
    <w:rsid w:val="0012099C"/>
    <w:rsid w:val="00125BF8"/>
    <w:rsid w:val="00126D52"/>
    <w:rsid w:val="00132BEE"/>
    <w:rsid w:val="00132EAF"/>
    <w:rsid w:val="001358FE"/>
    <w:rsid w:val="00135CB8"/>
    <w:rsid w:val="001420D0"/>
    <w:rsid w:val="0015320E"/>
    <w:rsid w:val="001608CB"/>
    <w:rsid w:val="00160BD5"/>
    <w:rsid w:val="00172392"/>
    <w:rsid w:val="00176385"/>
    <w:rsid w:val="00181E0C"/>
    <w:rsid w:val="00182FDD"/>
    <w:rsid w:val="00183E07"/>
    <w:rsid w:val="0019448A"/>
    <w:rsid w:val="00194B25"/>
    <w:rsid w:val="00195853"/>
    <w:rsid w:val="001A192A"/>
    <w:rsid w:val="001A38E8"/>
    <w:rsid w:val="001A5287"/>
    <w:rsid w:val="001B3A67"/>
    <w:rsid w:val="001C1782"/>
    <w:rsid w:val="001C5D45"/>
    <w:rsid w:val="001C6237"/>
    <w:rsid w:val="001C7ACC"/>
    <w:rsid w:val="001D1EAF"/>
    <w:rsid w:val="001D57C8"/>
    <w:rsid w:val="001D6A2F"/>
    <w:rsid w:val="001D6E01"/>
    <w:rsid w:val="001E2026"/>
    <w:rsid w:val="00203C4C"/>
    <w:rsid w:val="0020427C"/>
    <w:rsid w:val="002076F0"/>
    <w:rsid w:val="00223DC1"/>
    <w:rsid w:val="00224A13"/>
    <w:rsid w:val="00224D88"/>
    <w:rsid w:val="00231802"/>
    <w:rsid w:val="0023195A"/>
    <w:rsid w:val="00240526"/>
    <w:rsid w:val="00242F94"/>
    <w:rsid w:val="00243293"/>
    <w:rsid w:val="0024580F"/>
    <w:rsid w:val="00264BF7"/>
    <w:rsid w:val="00265092"/>
    <w:rsid w:val="00270DA7"/>
    <w:rsid w:val="002726F4"/>
    <w:rsid w:val="00274F2D"/>
    <w:rsid w:val="00290971"/>
    <w:rsid w:val="00291378"/>
    <w:rsid w:val="002B4F58"/>
    <w:rsid w:val="002B5259"/>
    <w:rsid w:val="002C1B39"/>
    <w:rsid w:val="002C4189"/>
    <w:rsid w:val="002C6E3D"/>
    <w:rsid w:val="002D7F7D"/>
    <w:rsid w:val="002E3FEE"/>
    <w:rsid w:val="002E62F6"/>
    <w:rsid w:val="002F6387"/>
    <w:rsid w:val="003519EC"/>
    <w:rsid w:val="00352015"/>
    <w:rsid w:val="00356B72"/>
    <w:rsid w:val="00367F59"/>
    <w:rsid w:val="00372189"/>
    <w:rsid w:val="00390FEC"/>
    <w:rsid w:val="003C25A7"/>
    <w:rsid w:val="003C6791"/>
    <w:rsid w:val="003D2CFA"/>
    <w:rsid w:val="003D5ECD"/>
    <w:rsid w:val="003D5F06"/>
    <w:rsid w:val="003E61ED"/>
    <w:rsid w:val="003E72CF"/>
    <w:rsid w:val="00417589"/>
    <w:rsid w:val="0042654B"/>
    <w:rsid w:val="004334D0"/>
    <w:rsid w:val="0044087A"/>
    <w:rsid w:val="00445852"/>
    <w:rsid w:val="00467565"/>
    <w:rsid w:val="004700F3"/>
    <w:rsid w:val="00472BBE"/>
    <w:rsid w:val="00484387"/>
    <w:rsid w:val="004847C8"/>
    <w:rsid w:val="004A11BA"/>
    <w:rsid w:val="004B4164"/>
    <w:rsid w:val="004B58A5"/>
    <w:rsid w:val="004C16E1"/>
    <w:rsid w:val="004D1098"/>
    <w:rsid w:val="004D1E1E"/>
    <w:rsid w:val="004D2C58"/>
    <w:rsid w:val="004D7ADB"/>
    <w:rsid w:val="004E1A00"/>
    <w:rsid w:val="004E2C77"/>
    <w:rsid w:val="004E319A"/>
    <w:rsid w:val="004F67F3"/>
    <w:rsid w:val="00501E1F"/>
    <w:rsid w:val="00502207"/>
    <w:rsid w:val="00503AB2"/>
    <w:rsid w:val="0052293C"/>
    <w:rsid w:val="00522B52"/>
    <w:rsid w:val="00526456"/>
    <w:rsid w:val="00532717"/>
    <w:rsid w:val="00532790"/>
    <w:rsid w:val="00545EF8"/>
    <w:rsid w:val="005500D2"/>
    <w:rsid w:val="00561E57"/>
    <w:rsid w:val="0056430A"/>
    <w:rsid w:val="0058543C"/>
    <w:rsid w:val="00585A03"/>
    <w:rsid w:val="00592E03"/>
    <w:rsid w:val="005A2050"/>
    <w:rsid w:val="005B56B5"/>
    <w:rsid w:val="005C4322"/>
    <w:rsid w:val="005C6F81"/>
    <w:rsid w:val="005C7C07"/>
    <w:rsid w:val="005E32EF"/>
    <w:rsid w:val="005E49C1"/>
    <w:rsid w:val="005F35ED"/>
    <w:rsid w:val="005F3A1F"/>
    <w:rsid w:val="005F6137"/>
    <w:rsid w:val="005F701D"/>
    <w:rsid w:val="00604BF0"/>
    <w:rsid w:val="00604DF2"/>
    <w:rsid w:val="00613B0C"/>
    <w:rsid w:val="006152A2"/>
    <w:rsid w:val="006154D3"/>
    <w:rsid w:val="00615666"/>
    <w:rsid w:val="006179CA"/>
    <w:rsid w:val="00624AD3"/>
    <w:rsid w:val="00625A2F"/>
    <w:rsid w:val="00625ABA"/>
    <w:rsid w:val="00642D5A"/>
    <w:rsid w:val="0065283A"/>
    <w:rsid w:val="0065572F"/>
    <w:rsid w:val="00661EA3"/>
    <w:rsid w:val="00671443"/>
    <w:rsid w:val="00671B70"/>
    <w:rsid w:val="00674B26"/>
    <w:rsid w:val="0068075C"/>
    <w:rsid w:val="006855B4"/>
    <w:rsid w:val="0068754E"/>
    <w:rsid w:val="006A7B6B"/>
    <w:rsid w:val="006B4EA4"/>
    <w:rsid w:val="006B7561"/>
    <w:rsid w:val="006C3F79"/>
    <w:rsid w:val="006C6779"/>
    <w:rsid w:val="006C7DB0"/>
    <w:rsid w:val="006D07F3"/>
    <w:rsid w:val="006D0D8C"/>
    <w:rsid w:val="006D108C"/>
    <w:rsid w:val="006D25D3"/>
    <w:rsid w:val="006D2DCC"/>
    <w:rsid w:val="006D36D4"/>
    <w:rsid w:val="006D4224"/>
    <w:rsid w:val="006E3376"/>
    <w:rsid w:val="006E3494"/>
    <w:rsid w:val="006E5E4B"/>
    <w:rsid w:val="006F78FA"/>
    <w:rsid w:val="00703924"/>
    <w:rsid w:val="007069AC"/>
    <w:rsid w:val="00725B90"/>
    <w:rsid w:val="00734E8B"/>
    <w:rsid w:val="00750440"/>
    <w:rsid w:val="0075425A"/>
    <w:rsid w:val="007618CA"/>
    <w:rsid w:val="00771DFA"/>
    <w:rsid w:val="00773997"/>
    <w:rsid w:val="007758AB"/>
    <w:rsid w:val="007865F8"/>
    <w:rsid w:val="00790D63"/>
    <w:rsid w:val="007A7B5D"/>
    <w:rsid w:val="007B29A5"/>
    <w:rsid w:val="007B42E4"/>
    <w:rsid w:val="007B4B1D"/>
    <w:rsid w:val="007B728C"/>
    <w:rsid w:val="007C7B30"/>
    <w:rsid w:val="007C7C32"/>
    <w:rsid w:val="007D1097"/>
    <w:rsid w:val="007D7C42"/>
    <w:rsid w:val="007F0D9A"/>
    <w:rsid w:val="007F1B29"/>
    <w:rsid w:val="007F616B"/>
    <w:rsid w:val="007F6A9E"/>
    <w:rsid w:val="008001E8"/>
    <w:rsid w:val="008318E8"/>
    <w:rsid w:val="00835974"/>
    <w:rsid w:val="00843B04"/>
    <w:rsid w:val="0085182B"/>
    <w:rsid w:val="00851BC9"/>
    <w:rsid w:val="00855082"/>
    <w:rsid w:val="00860B6E"/>
    <w:rsid w:val="00865DE0"/>
    <w:rsid w:val="0086696B"/>
    <w:rsid w:val="00875714"/>
    <w:rsid w:val="008824F3"/>
    <w:rsid w:val="008B250C"/>
    <w:rsid w:val="008B5ADC"/>
    <w:rsid w:val="008C2120"/>
    <w:rsid w:val="008E124C"/>
    <w:rsid w:val="008E5B35"/>
    <w:rsid w:val="008E7B81"/>
    <w:rsid w:val="008F3372"/>
    <w:rsid w:val="008F3FCE"/>
    <w:rsid w:val="008F6F94"/>
    <w:rsid w:val="00902521"/>
    <w:rsid w:val="009103C5"/>
    <w:rsid w:val="00920567"/>
    <w:rsid w:val="0092693E"/>
    <w:rsid w:val="00930922"/>
    <w:rsid w:val="00934E7D"/>
    <w:rsid w:val="009401A7"/>
    <w:rsid w:val="00947466"/>
    <w:rsid w:val="0094789C"/>
    <w:rsid w:val="00947E3C"/>
    <w:rsid w:val="00947EE1"/>
    <w:rsid w:val="00950079"/>
    <w:rsid w:val="00956247"/>
    <w:rsid w:val="0095651F"/>
    <w:rsid w:val="00971013"/>
    <w:rsid w:val="0097317E"/>
    <w:rsid w:val="00974AF5"/>
    <w:rsid w:val="009766E8"/>
    <w:rsid w:val="00985E38"/>
    <w:rsid w:val="00991AEB"/>
    <w:rsid w:val="00993148"/>
    <w:rsid w:val="009A44AE"/>
    <w:rsid w:val="009B4512"/>
    <w:rsid w:val="009B4A3B"/>
    <w:rsid w:val="009C0BFC"/>
    <w:rsid w:val="009C57FC"/>
    <w:rsid w:val="009C5CBD"/>
    <w:rsid w:val="009D0B85"/>
    <w:rsid w:val="009D5897"/>
    <w:rsid w:val="00A024CC"/>
    <w:rsid w:val="00A06A31"/>
    <w:rsid w:val="00A1341C"/>
    <w:rsid w:val="00A16B74"/>
    <w:rsid w:val="00A22C63"/>
    <w:rsid w:val="00A259F0"/>
    <w:rsid w:val="00A3209A"/>
    <w:rsid w:val="00A336A8"/>
    <w:rsid w:val="00A35F8F"/>
    <w:rsid w:val="00A622A4"/>
    <w:rsid w:val="00A67379"/>
    <w:rsid w:val="00A7041E"/>
    <w:rsid w:val="00A72EFC"/>
    <w:rsid w:val="00A734DB"/>
    <w:rsid w:val="00A91082"/>
    <w:rsid w:val="00A93F88"/>
    <w:rsid w:val="00A941B1"/>
    <w:rsid w:val="00AA1BB3"/>
    <w:rsid w:val="00AB434B"/>
    <w:rsid w:val="00AC5605"/>
    <w:rsid w:val="00AE2174"/>
    <w:rsid w:val="00AF107D"/>
    <w:rsid w:val="00AF79CF"/>
    <w:rsid w:val="00B00FFE"/>
    <w:rsid w:val="00B20327"/>
    <w:rsid w:val="00B23C1D"/>
    <w:rsid w:val="00B33227"/>
    <w:rsid w:val="00B36A28"/>
    <w:rsid w:val="00B37C0A"/>
    <w:rsid w:val="00B472FC"/>
    <w:rsid w:val="00B507C8"/>
    <w:rsid w:val="00B51F8C"/>
    <w:rsid w:val="00B52BDF"/>
    <w:rsid w:val="00B568FE"/>
    <w:rsid w:val="00B57CA5"/>
    <w:rsid w:val="00B63424"/>
    <w:rsid w:val="00B67DE2"/>
    <w:rsid w:val="00B7116B"/>
    <w:rsid w:val="00B7133A"/>
    <w:rsid w:val="00B72FEA"/>
    <w:rsid w:val="00B750D0"/>
    <w:rsid w:val="00B80863"/>
    <w:rsid w:val="00B81F83"/>
    <w:rsid w:val="00B85062"/>
    <w:rsid w:val="00B90543"/>
    <w:rsid w:val="00B9292D"/>
    <w:rsid w:val="00B92DB2"/>
    <w:rsid w:val="00B96741"/>
    <w:rsid w:val="00BA0F95"/>
    <w:rsid w:val="00BA25E3"/>
    <w:rsid w:val="00BA2C0C"/>
    <w:rsid w:val="00BB077D"/>
    <w:rsid w:val="00BB32E9"/>
    <w:rsid w:val="00BB50E0"/>
    <w:rsid w:val="00BC5F18"/>
    <w:rsid w:val="00BC60CE"/>
    <w:rsid w:val="00BD57BC"/>
    <w:rsid w:val="00BD7494"/>
    <w:rsid w:val="00BF3F1E"/>
    <w:rsid w:val="00BF7CFB"/>
    <w:rsid w:val="00C02BD8"/>
    <w:rsid w:val="00C07E09"/>
    <w:rsid w:val="00C13316"/>
    <w:rsid w:val="00C209AD"/>
    <w:rsid w:val="00C2436C"/>
    <w:rsid w:val="00C36114"/>
    <w:rsid w:val="00C40571"/>
    <w:rsid w:val="00C457A0"/>
    <w:rsid w:val="00C53033"/>
    <w:rsid w:val="00C56F24"/>
    <w:rsid w:val="00C61269"/>
    <w:rsid w:val="00C7151F"/>
    <w:rsid w:val="00C71D42"/>
    <w:rsid w:val="00C71D5B"/>
    <w:rsid w:val="00C8186D"/>
    <w:rsid w:val="00C96F35"/>
    <w:rsid w:val="00CC7BDE"/>
    <w:rsid w:val="00CD0D1E"/>
    <w:rsid w:val="00CF4050"/>
    <w:rsid w:val="00D023F7"/>
    <w:rsid w:val="00D05521"/>
    <w:rsid w:val="00D057AF"/>
    <w:rsid w:val="00D151EF"/>
    <w:rsid w:val="00D20034"/>
    <w:rsid w:val="00D228DC"/>
    <w:rsid w:val="00D22FB5"/>
    <w:rsid w:val="00D578D9"/>
    <w:rsid w:val="00D61355"/>
    <w:rsid w:val="00D61667"/>
    <w:rsid w:val="00D61D47"/>
    <w:rsid w:val="00D7091E"/>
    <w:rsid w:val="00D76DF8"/>
    <w:rsid w:val="00D9492C"/>
    <w:rsid w:val="00DA4D93"/>
    <w:rsid w:val="00DA7FD4"/>
    <w:rsid w:val="00DB3D2A"/>
    <w:rsid w:val="00DD4351"/>
    <w:rsid w:val="00DD74E4"/>
    <w:rsid w:val="00DD7846"/>
    <w:rsid w:val="00DE0C77"/>
    <w:rsid w:val="00DE1C96"/>
    <w:rsid w:val="00DE1F3B"/>
    <w:rsid w:val="00DE4C79"/>
    <w:rsid w:val="00DE62FB"/>
    <w:rsid w:val="00DE6B3D"/>
    <w:rsid w:val="00E02EBA"/>
    <w:rsid w:val="00E2110F"/>
    <w:rsid w:val="00E24514"/>
    <w:rsid w:val="00E357D5"/>
    <w:rsid w:val="00E46AB1"/>
    <w:rsid w:val="00E47813"/>
    <w:rsid w:val="00E516E8"/>
    <w:rsid w:val="00E52080"/>
    <w:rsid w:val="00E57676"/>
    <w:rsid w:val="00E602ED"/>
    <w:rsid w:val="00E83978"/>
    <w:rsid w:val="00E90696"/>
    <w:rsid w:val="00E97255"/>
    <w:rsid w:val="00EB2AF2"/>
    <w:rsid w:val="00EB5B90"/>
    <w:rsid w:val="00EC0188"/>
    <w:rsid w:val="00EC3B5E"/>
    <w:rsid w:val="00EC3DC2"/>
    <w:rsid w:val="00EC5376"/>
    <w:rsid w:val="00ED54F8"/>
    <w:rsid w:val="00ED62C6"/>
    <w:rsid w:val="00EE1135"/>
    <w:rsid w:val="00F12915"/>
    <w:rsid w:val="00F31069"/>
    <w:rsid w:val="00F41956"/>
    <w:rsid w:val="00F44F49"/>
    <w:rsid w:val="00F5480B"/>
    <w:rsid w:val="00F55592"/>
    <w:rsid w:val="00F62346"/>
    <w:rsid w:val="00F66445"/>
    <w:rsid w:val="00F66E7D"/>
    <w:rsid w:val="00F7177B"/>
    <w:rsid w:val="00F724DD"/>
    <w:rsid w:val="00F73604"/>
    <w:rsid w:val="00F75D2D"/>
    <w:rsid w:val="00F83B7B"/>
    <w:rsid w:val="00F87543"/>
    <w:rsid w:val="00F91AAD"/>
    <w:rsid w:val="00F91F55"/>
    <w:rsid w:val="00F92B64"/>
    <w:rsid w:val="00F97C6C"/>
    <w:rsid w:val="00FA3509"/>
    <w:rsid w:val="00FA3B41"/>
    <w:rsid w:val="00FB2407"/>
    <w:rsid w:val="00FB6C0C"/>
    <w:rsid w:val="00FB7A2B"/>
    <w:rsid w:val="00FB7DCE"/>
    <w:rsid w:val="00FD030F"/>
    <w:rsid w:val="00FE1004"/>
    <w:rsid w:val="00FE4CE7"/>
    <w:rsid w:val="00FF7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63D5D3"/>
  <w15:docId w15:val="{5C58443F-37AD-4FB8-B53D-9820D6A50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24F8"/>
    <w:pPr>
      <w:jc w:val="both"/>
    </w:pPr>
    <w:rPr>
      <w:rFonts w:ascii="Arial" w:hAnsi="Arial" w:cs="Arial"/>
    </w:rPr>
  </w:style>
  <w:style w:type="paragraph" w:styleId="1">
    <w:name w:val="heading 1"/>
    <w:basedOn w:val="a"/>
    <w:next w:val="a"/>
    <w:link w:val="10"/>
    <w:uiPriority w:val="99"/>
    <w:qFormat/>
    <w:rsid w:val="000F24F8"/>
    <w:pPr>
      <w:keepNext/>
      <w:ind w:left="-840" w:right="-765"/>
      <w:jc w:val="center"/>
      <w:outlineLvl w:val="0"/>
    </w:pPr>
    <w:rPr>
      <w:b/>
      <w:bCs/>
      <w:i/>
      <w:iCs/>
      <w:sz w:val="24"/>
      <w:szCs w:val="24"/>
    </w:rPr>
  </w:style>
  <w:style w:type="paragraph" w:styleId="2">
    <w:name w:val="heading 2"/>
    <w:basedOn w:val="a"/>
    <w:next w:val="a"/>
    <w:link w:val="20"/>
    <w:uiPriority w:val="99"/>
    <w:qFormat/>
    <w:rsid w:val="000F24F8"/>
    <w:pPr>
      <w:keepNext/>
      <w:ind w:left="-840" w:right="-765"/>
      <w:jc w:val="center"/>
      <w:outlineLvl w:val="1"/>
    </w:pPr>
    <w:rPr>
      <w:b/>
      <w:bCs/>
      <w:i/>
      <w:iCs/>
      <w:sz w:val="28"/>
      <w:szCs w:val="28"/>
    </w:rPr>
  </w:style>
  <w:style w:type="paragraph" w:styleId="3">
    <w:name w:val="heading 3"/>
    <w:basedOn w:val="a"/>
    <w:next w:val="a"/>
    <w:link w:val="30"/>
    <w:uiPriority w:val="99"/>
    <w:qFormat/>
    <w:rsid w:val="000F24F8"/>
    <w:pPr>
      <w:keepNext/>
      <w:ind w:left="2157" w:right="-1050" w:hanging="2866"/>
      <w:jc w:val="left"/>
      <w:outlineLvl w:val="2"/>
    </w:pPr>
    <w:rPr>
      <w:sz w:val="24"/>
      <w:szCs w:val="24"/>
    </w:rPr>
  </w:style>
  <w:style w:type="paragraph" w:styleId="4">
    <w:name w:val="heading 4"/>
    <w:basedOn w:val="a"/>
    <w:next w:val="a"/>
    <w:link w:val="40"/>
    <w:uiPriority w:val="99"/>
    <w:qFormat/>
    <w:rsid w:val="000F24F8"/>
    <w:pPr>
      <w:keepNext/>
      <w:jc w:val="left"/>
      <w:outlineLvl w:val="3"/>
    </w:pPr>
    <w:rPr>
      <w:sz w:val="24"/>
      <w:szCs w:val="24"/>
    </w:rPr>
  </w:style>
  <w:style w:type="paragraph" w:styleId="5">
    <w:name w:val="heading 5"/>
    <w:basedOn w:val="a"/>
    <w:next w:val="a"/>
    <w:link w:val="50"/>
    <w:uiPriority w:val="99"/>
    <w:qFormat/>
    <w:rsid w:val="000F24F8"/>
    <w:pPr>
      <w:keepNext/>
      <w:ind w:left="-840" w:right="-765"/>
      <w:jc w:val="center"/>
      <w:outlineLvl w:val="4"/>
    </w:pPr>
    <w:rPr>
      <w:b/>
      <w:bCs/>
      <w:u w:val="single"/>
    </w:rPr>
  </w:style>
  <w:style w:type="paragraph" w:styleId="6">
    <w:name w:val="heading 6"/>
    <w:basedOn w:val="a"/>
    <w:next w:val="a"/>
    <w:link w:val="60"/>
    <w:uiPriority w:val="99"/>
    <w:qFormat/>
    <w:rsid w:val="000F24F8"/>
    <w:pPr>
      <w:keepNext/>
      <w:tabs>
        <w:tab w:val="left" w:pos="8364"/>
      </w:tabs>
      <w:ind w:left="-851" w:right="42"/>
      <w:outlineLvl w:val="5"/>
    </w:pPr>
    <w:rPr>
      <w:b/>
      <w:bCs/>
      <w:sz w:val="24"/>
      <w:szCs w:val="24"/>
    </w:rPr>
  </w:style>
  <w:style w:type="paragraph" w:styleId="7">
    <w:name w:val="heading 7"/>
    <w:basedOn w:val="a"/>
    <w:next w:val="a"/>
    <w:link w:val="70"/>
    <w:uiPriority w:val="99"/>
    <w:qFormat/>
    <w:rsid w:val="000F24F8"/>
    <w:pPr>
      <w:keepNext/>
      <w:ind w:left="-840" w:right="-765"/>
      <w:jc w:val="center"/>
      <w:outlineLvl w:val="6"/>
    </w:pPr>
    <w:rPr>
      <w:b/>
      <w:bCs/>
      <w:sz w:val="20"/>
      <w:szCs w:val="20"/>
      <w:u w:val="single"/>
    </w:rPr>
  </w:style>
  <w:style w:type="paragraph" w:styleId="8">
    <w:name w:val="heading 8"/>
    <w:basedOn w:val="a"/>
    <w:next w:val="a"/>
    <w:link w:val="80"/>
    <w:uiPriority w:val="99"/>
    <w:qFormat/>
    <w:rsid w:val="000F24F8"/>
    <w:pPr>
      <w:keepNext/>
      <w:ind w:firstLine="709"/>
      <w:jc w:val="left"/>
      <w:outlineLvl w:val="7"/>
    </w:pPr>
    <w:rPr>
      <w:b/>
      <w:bCs/>
    </w:rPr>
  </w:style>
  <w:style w:type="paragraph" w:styleId="9">
    <w:name w:val="heading 9"/>
    <w:basedOn w:val="a"/>
    <w:next w:val="a"/>
    <w:link w:val="90"/>
    <w:uiPriority w:val="99"/>
    <w:qFormat/>
    <w:rsid w:val="000F24F8"/>
    <w:pPr>
      <w:keepNext/>
      <w:jc w:val="center"/>
      <w:outlineLvl w:val="8"/>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F24F8"/>
    <w:rPr>
      <w:rFonts w:ascii="Cambria" w:hAnsi="Cambria" w:cs="Cambria"/>
      <w:b/>
      <w:bCs/>
      <w:kern w:val="32"/>
      <w:sz w:val="32"/>
      <w:szCs w:val="32"/>
    </w:rPr>
  </w:style>
  <w:style w:type="character" w:customStyle="1" w:styleId="20">
    <w:name w:val="Заголовок 2 Знак"/>
    <w:basedOn w:val="a0"/>
    <w:link w:val="2"/>
    <w:uiPriority w:val="99"/>
    <w:semiHidden/>
    <w:locked/>
    <w:rsid w:val="000F24F8"/>
    <w:rPr>
      <w:rFonts w:ascii="Cambria" w:hAnsi="Cambria" w:cs="Cambria"/>
      <w:b/>
      <w:bCs/>
      <w:i/>
      <w:iCs/>
      <w:sz w:val="28"/>
      <w:szCs w:val="28"/>
    </w:rPr>
  </w:style>
  <w:style w:type="character" w:customStyle="1" w:styleId="30">
    <w:name w:val="Заголовок 3 Знак"/>
    <w:basedOn w:val="a0"/>
    <w:link w:val="3"/>
    <w:uiPriority w:val="99"/>
    <w:semiHidden/>
    <w:locked/>
    <w:rsid w:val="000F24F8"/>
    <w:rPr>
      <w:rFonts w:ascii="Cambria" w:hAnsi="Cambria" w:cs="Cambria"/>
      <w:b/>
      <w:bCs/>
      <w:sz w:val="26"/>
      <w:szCs w:val="26"/>
    </w:rPr>
  </w:style>
  <w:style w:type="character" w:customStyle="1" w:styleId="40">
    <w:name w:val="Заголовок 4 Знак"/>
    <w:basedOn w:val="a0"/>
    <w:link w:val="4"/>
    <w:uiPriority w:val="99"/>
    <w:semiHidden/>
    <w:locked/>
    <w:rsid w:val="000F24F8"/>
    <w:rPr>
      <w:rFonts w:ascii="Calibri" w:hAnsi="Calibri" w:cs="Calibri"/>
      <w:b/>
      <w:bCs/>
      <w:sz w:val="28"/>
      <w:szCs w:val="28"/>
    </w:rPr>
  </w:style>
  <w:style w:type="character" w:customStyle="1" w:styleId="50">
    <w:name w:val="Заголовок 5 Знак"/>
    <w:basedOn w:val="a0"/>
    <w:link w:val="5"/>
    <w:uiPriority w:val="99"/>
    <w:semiHidden/>
    <w:locked/>
    <w:rsid w:val="000F24F8"/>
    <w:rPr>
      <w:rFonts w:ascii="Calibri" w:hAnsi="Calibri" w:cs="Calibri"/>
      <w:b/>
      <w:bCs/>
      <w:i/>
      <w:iCs/>
      <w:sz w:val="26"/>
      <w:szCs w:val="26"/>
    </w:rPr>
  </w:style>
  <w:style w:type="character" w:customStyle="1" w:styleId="60">
    <w:name w:val="Заголовок 6 Знак"/>
    <w:basedOn w:val="a0"/>
    <w:link w:val="6"/>
    <w:uiPriority w:val="99"/>
    <w:semiHidden/>
    <w:locked/>
    <w:rsid w:val="000F24F8"/>
    <w:rPr>
      <w:rFonts w:ascii="Calibri" w:hAnsi="Calibri" w:cs="Calibri"/>
      <w:b/>
      <w:bCs/>
    </w:rPr>
  </w:style>
  <w:style w:type="character" w:customStyle="1" w:styleId="70">
    <w:name w:val="Заголовок 7 Знак"/>
    <w:basedOn w:val="a0"/>
    <w:link w:val="7"/>
    <w:uiPriority w:val="99"/>
    <w:semiHidden/>
    <w:locked/>
    <w:rsid w:val="000F24F8"/>
    <w:rPr>
      <w:rFonts w:ascii="Calibri" w:hAnsi="Calibri" w:cs="Calibri"/>
      <w:sz w:val="24"/>
      <w:szCs w:val="24"/>
    </w:rPr>
  </w:style>
  <w:style w:type="character" w:customStyle="1" w:styleId="80">
    <w:name w:val="Заголовок 8 Знак"/>
    <w:basedOn w:val="a0"/>
    <w:link w:val="8"/>
    <w:uiPriority w:val="99"/>
    <w:semiHidden/>
    <w:locked/>
    <w:rsid w:val="000F24F8"/>
    <w:rPr>
      <w:rFonts w:ascii="Calibri" w:hAnsi="Calibri" w:cs="Calibri"/>
      <w:i/>
      <w:iCs/>
      <w:sz w:val="24"/>
      <w:szCs w:val="24"/>
    </w:rPr>
  </w:style>
  <w:style w:type="character" w:customStyle="1" w:styleId="90">
    <w:name w:val="Заголовок 9 Знак"/>
    <w:basedOn w:val="a0"/>
    <w:link w:val="9"/>
    <w:uiPriority w:val="99"/>
    <w:semiHidden/>
    <w:locked/>
    <w:rsid w:val="000F24F8"/>
    <w:rPr>
      <w:rFonts w:ascii="Cambria" w:hAnsi="Cambria" w:cs="Cambria"/>
    </w:rPr>
  </w:style>
  <w:style w:type="paragraph" w:styleId="a3">
    <w:name w:val="Balloon Text"/>
    <w:basedOn w:val="a"/>
    <w:link w:val="a4"/>
    <w:uiPriority w:val="99"/>
    <w:semiHidden/>
    <w:rsid w:val="000F24F8"/>
    <w:pPr>
      <w:jc w:val="left"/>
    </w:pPr>
    <w:rPr>
      <w:rFonts w:ascii="Tahoma" w:hAnsi="Tahoma" w:cs="Tahoma"/>
      <w:sz w:val="16"/>
      <w:szCs w:val="16"/>
    </w:rPr>
  </w:style>
  <w:style w:type="character" w:customStyle="1" w:styleId="a4">
    <w:name w:val="Текст выноски Знак"/>
    <w:basedOn w:val="a0"/>
    <w:link w:val="a3"/>
    <w:uiPriority w:val="99"/>
    <w:semiHidden/>
    <w:locked/>
    <w:rsid w:val="000F24F8"/>
    <w:rPr>
      <w:rFonts w:ascii="Tahoma" w:hAnsi="Tahoma" w:cs="Tahoma"/>
      <w:sz w:val="16"/>
      <w:szCs w:val="16"/>
    </w:rPr>
  </w:style>
  <w:style w:type="paragraph" w:styleId="a5">
    <w:name w:val="header"/>
    <w:basedOn w:val="a"/>
    <w:link w:val="a6"/>
    <w:uiPriority w:val="99"/>
    <w:rsid w:val="000F24F8"/>
    <w:pPr>
      <w:tabs>
        <w:tab w:val="center" w:pos="4677"/>
        <w:tab w:val="right" w:pos="9355"/>
      </w:tabs>
    </w:pPr>
  </w:style>
  <w:style w:type="character" w:customStyle="1" w:styleId="a6">
    <w:name w:val="Верхний колонтитул Знак"/>
    <w:basedOn w:val="a0"/>
    <w:link w:val="a5"/>
    <w:uiPriority w:val="99"/>
    <w:semiHidden/>
    <w:locked/>
    <w:rsid w:val="000F24F8"/>
    <w:rPr>
      <w:rFonts w:ascii="Arial" w:hAnsi="Arial" w:cs="Arial"/>
    </w:rPr>
  </w:style>
  <w:style w:type="character" w:styleId="a7">
    <w:name w:val="Hyperlink"/>
    <w:basedOn w:val="a0"/>
    <w:uiPriority w:val="99"/>
    <w:rsid w:val="000F24F8"/>
    <w:rPr>
      <w:rFonts w:cs="Times New Roman"/>
      <w:color w:val="0000FF"/>
      <w:u w:val="single"/>
    </w:rPr>
  </w:style>
  <w:style w:type="paragraph" w:styleId="a8">
    <w:name w:val="Body Text"/>
    <w:basedOn w:val="a"/>
    <w:link w:val="a9"/>
    <w:uiPriority w:val="99"/>
    <w:rsid w:val="000F24F8"/>
    <w:pPr>
      <w:jc w:val="left"/>
    </w:pPr>
    <w:rPr>
      <w:sz w:val="26"/>
      <w:szCs w:val="26"/>
    </w:rPr>
  </w:style>
  <w:style w:type="character" w:customStyle="1" w:styleId="a9">
    <w:name w:val="Основной текст Знак"/>
    <w:basedOn w:val="a0"/>
    <w:link w:val="a8"/>
    <w:uiPriority w:val="99"/>
    <w:semiHidden/>
    <w:locked/>
    <w:rsid w:val="000F24F8"/>
    <w:rPr>
      <w:rFonts w:ascii="Arial" w:hAnsi="Arial" w:cs="Arial"/>
    </w:rPr>
  </w:style>
  <w:style w:type="paragraph" w:styleId="aa">
    <w:name w:val="Block Text"/>
    <w:basedOn w:val="a"/>
    <w:uiPriority w:val="99"/>
    <w:rsid w:val="000F24F8"/>
    <w:pPr>
      <w:ind w:left="-24" w:right="-765"/>
      <w:jc w:val="left"/>
    </w:pPr>
    <w:rPr>
      <w:b/>
      <w:bCs/>
      <w:sz w:val="24"/>
      <w:szCs w:val="24"/>
    </w:rPr>
  </w:style>
  <w:style w:type="paragraph" w:styleId="21">
    <w:name w:val="Body Text Indent 2"/>
    <w:basedOn w:val="a"/>
    <w:link w:val="22"/>
    <w:uiPriority w:val="99"/>
    <w:rsid w:val="000F24F8"/>
    <w:pPr>
      <w:autoSpaceDE w:val="0"/>
      <w:autoSpaceDN w:val="0"/>
      <w:ind w:right="46" w:firstLine="4"/>
    </w:pPr>
    <w:rPr>
      <w:sz w:val="24"/>
      <w:szCs w:val="24"/>
    </w:rPr>
  </w:style>
  <w:style w:type="character" w:customStyle="1" w:styleId="22">
    <w:name w:val="Основной текст с отступом 2 Знак"/>
    <w:basedOn w:val="a0"/>
    <w:link w:val="21"/>
    <w:uiPriority w:val="99"/>
    <w:semiHidden/>
    <w:locked/>
    <w:rsid w:val="000F24F8"/>
    <w:rPr>
      <w:rFonts w:ascii="Arial" w:hAnsi="Arial" w:cs="Arial"/>
    </w:rPr>
  </w:style>
  <w:style w:type="paragraph" w:styleId="23">
    <w:name w:val="Body Text 2"/>
    <w:basedOn w:val="a"/>
    <w:link w:val="24"/>
    <w:uiPriority w:val="99"/>
    <w:rsid w:val="000F24F8"/>
    <w:pPr>
      <w:jc w:val="left"/>
    </w:pPr>
    <w:rPr>
      <w:b/>
      <w:bCs/>
    </w:rPr>
  </w:style>
  <w:style w:type="character" w:customStyle="1" w:styleId="24">
    <w:name w:val="Основной текст 2 Знак"/>
    <w:basedOn w:val="a0"/>
    <w:link w:val="23"/>
    <w:uiPriority w:val="99"/>
    <w:semiHidden/>
    <w:locked/>
    <w:rsid w:val="000F24F8"/>
    <w:rPr>
      <w:rFonts w:ascii="Arial" w:hAnsi="Arial" w:cs="Arial"/>
    </w:rPr>
  </w:style>
  <w:style w:type="paragraph" w:styleId="ab">
    <w:name w:val="footer"/>
    <w:basedOn w:val="a"/>
    <w:link w:val="ac"/>
    <w:uiPriority w:val="99"/>
    <w:rsid w:val="000F24F8"/>
    <w:pPr>
      <w:tabs>
        <w:tab w:val="center" w:pos="4153"/>
        <w:tab w:val="right" w:pos="8306"/>
      </w:tabs>
      <w:jc w:val="left"/>
    </w:pPr>
    <w:rPr>
      <w:sz w:val="20"/>
      <w:szCs w:val="20"/>
    </w:rPr>
  </w:style>
  <w:style w:type="character" w:customStyle="1" w:styleId="ac">
    <w:name w:val="Нижний колонтитул Знак"/>
    <w:basedOn w:val="a0"/>
    <w:link w:val="ab"/>
    <w:uiPriority w:val="99"/>
    <w:locked/>
    <w:rsid w:val="000F24F8"/>
    <w:rPr>
      <w:rFonts w:ascii="Arial" w:hAnsi="Arial" w:cs="Arial"/>
    </w:rPr>
  </w:style>
  <w:style w:type="paragraph" w:styleId="31">
    <w:name w:val="Body Text Indent 3"/>
    <w:basedOn w:val="a"/>
    <w:link w:val="32"/>
    <w:uiPriority w:val="99"/>
    <w:rsid w:val="000F24F8"/>
    <w:pPr>
      <w:ind w:left="2268" w:hanging="2268"/>
    </w:pPr>
    <w:rPr>
      <w:sz w:val="20"/>
      <w:szCs w:val="20"/>
    </w:rPr>
  </w:style>
  <w:style w:type="character" w:customStyle="1" w:styleId="32">
    <w:name w:val="Основной текст с отступом 3 Знак"/>
    <w:basedOn w:val="a0"/>
    <w:link w:val="31"/>
    <w:uiPriority w:val="99"/>
    <w:semiHidden/>
    <w:locked/>
    <w:rsid w:val="000F24F8"/>
    <w:rPr>
      <w:rFonts w:ascii="Arial" w:hAnsi="Arial" w:cs="Arial"/>
      <w:sz w:val="16"/>
      <w:szCs w:val="16"/>
    </w:rPr>
  </w:style>
  <w:style w:type="paragraph" w:styleId="33">
    <w:name w:val="Body Text 3"/>
    <w:basedOn w:val="a"/>
    <w:link w:val="34"/>
    <w:uiPriority w:val="99"/>
    <w:rsid w:val="000F24F8"/>
    <w:pPr>
      <w:jc w:val="left"/>
    </w:pPr>
    <w:rPr>
      <w:b/>
      <w:bCs/>
      <w:sz w:val="20"/>
      <w:szCs w:val="20"/>
    </w:rPr>
  </w:style>
  <w:style w:type="character" w:customStyle="1" w:styleId="34">
    <w:name w:val="Основной текст 3 Знак"/>
    <w:basedOn w:val="a0"/>
    <w:link w:val="33"/>
    <w:uiPriority w:val="99"/>
    <w:semiHidden/>
    <w:locked/>
    <w:rsid w:val="000F24F8"/>
    <w:rPr>
      <w:rFonts w:ascii="Arial" w:hAnsi="Arial" w:cs="Arial"/>
      <w:sz w:val="16"/>
      <w:szCs w:val="16"/>
    </w:rPr>
  </w:style>
  <w:style w:type="paragraph" w:customStyle="1" w:styleId="contents">
    <w:name w:val="contents"/>
    <w:basedOn w:val="a"/>
    <w:uiPriority w:val="99"/>
    <w:rsid w:val="000F24F8"/>
    <w:pPr>
      <w:spacing w:before="100" w:beforeAutospacing="1" w:after="100" w:afterAutospacing="1"/>
      <w:jc w:val="left"/>
    </w:pPr>
    <w:rPr>
      <w:rFonts w:ascii="Verdana" w:hAnsi="Verdana" w:cs="Verdana"/>
      <w:sz w:val="17"/>
      <w:szCs w:val="17"/>
    </w:rPr>
  </w:style>
  <w:style w:type="table" w:styleId="ad">
    <w:name w:val="Table Grid"/>
    <w:basedOn w:val="a1"/>
    <w:uiPriority w:val="99"/>
    <w:locked/>
    <w:rsid w:val="00240526"/>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semiHidden/>
    <w:rsid w:val="00B80863"/>
    <w:rPr>
      <w:rFonts w:cs="Times New Roman"/>
      <w:color w:val="800080"/>
      <w:u w:val="single"/>
    </w:rPr>
  </w:style>
  <w:style w:type="paragraph" w:styleId="af">
    <w:name w:val="List Paragraph"/>
    <w:basedOn w:val="a"/>
    <w:uiPriority w:val="34"/>
    <w:qFormat/>
    <w:rsid w:val="00771DFA"/>
    <w:pPr>
      <w:ind w:left="720"/>
      <w:contextualSpacing/>
    </w:pPr>
  </w:style>
  <w:style w:type="character" w:customStyle="1" w:styleId="doccaption">
    <w:name w:val="doccaption"/>
    <w:rsid w:val="00B00FFE"/>
  </w:style>
  <w:style w:type="character" w:customStyle="1" w:styleId="apple-converted-space">
    <w:name w:val="apple-converted-space"/>
    <w:rsid w:val="00B00FFE"/>
  </w:style>
  <w:style w:type="paragraph" w:styleId="af0">
    <w:name w:val="Plain Text"/>
    <w:basedOn w:val="a"/>
    <w:link w:val="af1"/>
    <w:uiPriority w:val="99"/>
    <w:unhideWhenUsed/>
    <w:locked/>
    <w:rsid w:val="00FA3509"/>
    <w:pPr>
      <w:jc w:val="left"/>
    </w:pPr>
    <w:rPr>
      <w:rFonts w:ascii="Calibri" w:eastAsia="Calibri" w:hAnsi="Calibri" w:cs="Times New Roman"/>
      <w:szCs w:val="21"/>
      <w:lang w:eastAsia="en-US"/>
    </w:rPr>
  </w:style>
  <w:style w:type="character" w:customStyle="1" w:styleId="af1">
    <w:name w:val="Текст Знак"/>
    <w:basedOn w:val="a0"/>
    <w:link w:val="af0"/>
    <w:uiPriority w:val="99"/>
    <w:rsid w:val="00FA3509"/>
    <w:rPr>
      <w:rFonts w:ascii="Calibri" w:eastAsia="Calibri" w:hAnsi="Calibri"/>
      <w:szCs w:val="21"/>
      <w:lang w:eastAsia="en-US"/>
    </w:rPr>
  </w:style>
  <w:style w:type="paragraph" w:styleId="af2">
    <w:name w:val="Normal (Web)"/>
    <w:basedOn w:val="a"/>
    <w:uiPriority w:val="99"/>
    <w:unhideWhenUsed/>
    <w:locked/>
    <w:rsid w:val="000B519E"/>
    <w:pPr>
      <w:spacing w:before="100" w:beforeAutospacing="1" w:after="100" w:afterAutospacing="1"/>
      <w:jc w:val="left"/>
    </w:pPr>
    <w:rPr>
      <w:rFonts w:ascii="Times New Roman" w:hAnsi="Times New Roman" w:cs="Times New Roman"/>
      <w:sz w:val="24"/>
      <w:szCs w:val="24"/>
    </w:rPr>
  </w:style>
  <w:style w:type="character" w:styleId="af3">
    <w:name w:val="Emphasis"/>
    <w:basedOn w:val="a0"/>
    <w:uiPriority w:val="20"/>
    <w:qFormat/>
    <w:rsid w:val="00274F2D"/>
    <w:rPr>
      <w:b/>
      <w:bCs/>
      <w:i w:val="0"/>
      <w:iCs w:val="0"/>
    </w:rPr>
  </w:style>
  <w:style w:type="character" w:customStyle="1" w:styleId="st1">
    <w:name w:val="st1"/>
    <w:basedOn w:val="a0"/>
    <w:rsid w:val="00274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3771">
      <w:bodyDiv w:val="1"/>
      <w:marLeft w:val="0"/>
      <w:marRight w:val="0"/>
      <w:marTop w:val="0"/>
      <w:marBottom w:val="0"/>
      <w:divBdr>
        <w:top w:val="none" w:sz="0" w:space="0" w:color="auto"/>
        <w:left w:val="none" w:sz="0" w:space="0" w:color="auto"/>
        <w:bottom w:val="none" w:sz="0" w:space="0" w:color="auto"/>
        <w:right w:val="none" w:sz="0" w:space="0" w:color="auto"/>
      </w:divBdr>
    </w:div>
    <w:div w:id="271204695">
      <w:bodyDiv w:val="1"/>
      <w:marLeft w:val="0"/>
      <w:marRight w:val="0"/>
      <w:marTop w:val="0"/>
      <w:marBottom w:val="0"/>
      <w:divBdr>
        <w:top w:val="none" w:sz="0" w:space="0" w:color="auto"/>
        <w:left w:val="none" w:sz="0" w:space="0" w:color="auto"/>
        <w:bottom w:val="none" w:sz="0" w:space="0" w:color="auto"/>
        <w:right w:val="none" w:sz="0" w:space="0" w:color="auto"/>
      </w:divBdr>
    </w:div>
    <w:div w:id="508836931">
      <w:bodyDiv w:val="1"/>
      <w:marLeft w:val="0"/>
      <w:marRight w:val="0"/>
      <w:marTop w:val="0"/>
      <w:marBottom w:val="0"/>
      <w:divBdr>
        <w:top w:val="none" w:sz="0" w:space="0" w:color="auto"/>
        <w:left w:val="none" w:sz="0" w:space="0" w:color="auto"/>
        <w:bottom w:val="none" w:sz="0" w:space="0" w:color="auto"/>
        <w:right w:val="none" w:sz="0" w:space="0" w:color="auto"/>
      </w:divBdr>
    </w:div>
    <w:div w:id="860630795">
      <w:bodyDiv w:val="1"/>
      <w:marLeft w:val="0"/>
      <w:marRight w:val="0"/>
      <w:marTop w:val="0"/>
      <w:marBottom w:val="0"/>
      <w:divBdr>
        <w:top w:val="none" w:sz="0" w:space="0" w:color="auto"/>
        <w:left w:val="none" w:sz="0" w:space="0" w:color="auto"/>
        <w:bottom w:val="none" w:sz="0" w:space="0" w:color="auto"/>
        <w:right w:val="none" w:sz="0" w:space="0" w:color="auto"/>
      </w:divBdr>
    </w:div>
    <w:div w:id="1052340489">
      <w:marLeft w:val="0"/>
      <w:marRight w:val="0"/>
      <w:marTop w:val="0"/>
      <w:marBottom w:val="0"/>
      <w:divBdr>
        <w:top w:val="none" w:sz="0" w:space="0" w:color="auto"/>
        <w:left w:val="none" w:sz="0" w:space="0" w:color="auto"/>
        <w:bottom w:val="none" w:sz="0" w:space="0" w:color="auto"/>
        <w:right w:val="none" w:sz="0" w:space="0" w:color="auto"/>
      </w:divBdr>
    </w:div>
    <w:div w:id="1109279249">
      <w:bodyDiv w:val="1"/>
      <w:marLeft w:val="0"/>
      <w:marRight w:val="0"/>
      <w:marTop w:val="0"/>
      <w:marBottom w:val="0"/>
      <w:divBdr>
        <w:top w:val="none" w:sz="0" w:space="0" w:color="auto"/>
        <w:left w:val="none" w:sz="0" w:space="0" w:color="auto"/>
        <w:bottom w:val="none" w:sz="0" w:space="0" w:color="auto"/>
        <w:right w:val="none" w:sz="0" w:space="0" w:color="auto"/>
      </w:divBdr>
    </w:div>
    <w:div w:id="140607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minar6@educenter.r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minar2@educenter.r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ducente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03131EE4B0735448A5DF4DFD49CE001" ma:contentTypeVersion="12" ma:contentTypeDescription="Создание документа." ma:contentTypeScope="" ma:versionID="1ef52b1798f550d3df6e449ff3449f1d">
  <xsd:schema xmlns:xsd="http://www.w3.org/2001/XMLSchema" xmlns:xs="http://www.w3.org/2001/XMLSchema" xmlns:p="http://schemas.microsoft.com/office/2006/metadata/properties" xmlns:ns2="d9be09d1-73ac-4abe-9f96-67b591cea837" xmlns:ns3="021b3a4c-6b31-432b-b48c-926cf6a6cafc" targetNamespace="http://schemas.microsoft.com/office/2006/metadata/properties" ma:root="true" ma:fieldsID="adb4565ae06059586479d90fe8045cbf" ns2:_="" ns3:_="">
    <xsd:import namespace="d9be09d1-73ac-4abe-9f96-67b591cea837"/>
    <xsd:import namespace="021b3a4c-6b31-432b-b48c-926cf6a6ca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e09d1-73ac-4abe-9f96-67b591cea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Теги изображений" ma:readOnly="false" ma:fieldId="{5cf76f15-5ced-4ddc-b409-7134ff3c332f}" ma:taxonomyMulti="true" ma:sspId="93a75a97-6b7a-4e33-a29a-43bc143ceb04"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1b3a4c-6b31-432b-b48c-926cf6a6ca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b82a1f-df78-4be0-800d-bea7771eda54}" ma:internalName="TaxCatchAll" ma:showField="CatchAllData" ma:web="021b3a4c-6b31-432b-b48c-926cf6a6c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1b3a4c-6b31-432b-b48c-926cf6a6cafc" xsi:nil="true"/>
    <lcf76f155ced4ddcb4097134ff3c332f xmlns="d9be09d1-73ac-4abe-9f96-67b591cea83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B58C0-2D9C-4978-A9F7-D35F900ED280}">
  <ds:schemaRefs>
    <ds:schemaRef ds:uri="http://schemas.microsoft.com/sharepoint/v3/contenttype/forms"/>
  </ds:schemaRefs>
</ds:datastoreItem>
</file>

<file path=customXml/itemProps2.xml><?xml version="1.0" encoding="utf-8"?>
<ds:datastoreItem xmlns:ds="http://schemas.openxmlformats.org/officeDocument/2006/customXml" ds:itemID="{8D4C3BAC-07CF-49D9-A12F-312C201F4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e09d1-73ac-4abe-9f96-67b591cea837"/>
    <ds:schemaRef ds:uri="021b3a4c-6b31-432b-b48c-926cf6a6c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12E191-968A-4097-8274-0C720E81A266}">
  <ds:schemaRefs>
    <ds:schemaRef ds:uri="http://schemas.microsoft.com/office/2006/metadata/properties"/>
    <ds:schemaRef ds:uri="http://schemas.microsoft.com/office/infopath/2007/PartnerControls"/>
    <ds:schemaRef ds:uri="021b3a4c-6b31-432b-b48c-926cf6a6cafc"/>
    <ds:schemaRef ds:uri="d9be09d1-73ac-4abe-9f96-67b591cea837"/>
  </ds:schemaRefs>
</ds:datastoreItem>
</file>

<file path=customXml/itemProps4.xml><?xml version="1.0" encoding="utf-8"?>
<ds:datastoreItem xmlns:ds="http://schemas.openxmlformats.org/officeDocument/2006/customXml" ds:itemID="{F0864DD5-00EA-4A12-A4C6-B4548A0D8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775</Words>
  <Characters>4422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Аккредитация при ФКЦБ России</vt:lpstr>
    </vt:vector>
  </TitlesOfParts>
  <Company>xxx</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Аккредитация при ФКЦБ России</dc:title>
  <dc:subject/>
  <dc:creator>Administrator</dc:creator>
  <cp:keywords/>
  <dc:description/>
  <cp:lastModifiedBy>Инна Махнович</cp:lastModifiedBy>
  <cp:revision>3</cp:revision>
  <cp:lastPrinted>2018-03-27T09:35:00Z</cp:lastPrinted>
  <dcterms:created xsi:type="dcterms:W3CDTF">2023-09-20T07:56:00Z</dcterms:created>
  <dcterms:modified xsi:type="dcterms:W3CDTF">2023-10-23T08:03:00Z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0x010100503131EE4B0735448A5DF4DFD49CE001</vt:lpwstr>
  </property>
  <property fmtid="{D5CDD505-2E9C-101B-9397-08002B2CF9AE}" pid="3" name="MediaServiceImageTags">
    <vt:lpwstr/>
  </property>
</Properties>
</file>