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756" w:rsidRPr="00261756" w:rsidRDefault="005D0243" w:rsidP="000E1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5D02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дека</w:t>
      </w:r>
      <w:r w:rsidR="00C56B3A">
        <w:rPr>
          <w:rFonts w:ascii="Times New Roman" w:eastAsia="Times New Roman" w:hAnsi="Times New Roman" w:cs="Times New Roman"/>
          <w:b/>
          <w:sz w:val="24"/>
          <w:szCs w:val="24"/>
        </w:rPr>
        <w:t xml:space="preserve">бря </w:t>
      </w:r>
      <w:r w:rsidR="002617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56B3A">
        <w:rPr>
          <w:rFonts w:ascii="Times New Roman" w:eastAsia="Times New Roman" w:hAnsi="Times New Roman" w:cs="Times New Roman"/>
          <w:b/>
          <w:sz w:val="24"/>
          <w:szCs w:val="24"/>
        </w:rPr>
        <w:t xml:space="preserve"> 2016</w:t>
      </w:r>
      <w:r w:rsidR="00261756" w:rsidRPr="0026175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261756" w:rsidRDefault="00261756" w:rsidP="00261756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1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Семинар «</w:t>
      </w:r>
      <w:r w:rsidR="005D0243" w:rsidRPr="005D0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5D0243" w:rsidRPr="005D0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Первичка</w:t>
      </w:r>
      <w:proofErr w:type="spellEnd"/>
      <w:r w:rsidR="005D0243" w:rsidRPr="005D02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»: что и как проверяют контролирующие органы</w:t>
      </w:r>
      <w:r w:rsidRPr="00261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C56B3A" w:rsidRDefault="00C56B3A" w:rsidP="00261756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6B3A" w:rsidRDefault="00C56B3A" w:rsidP="00C56B3A">
      <w:pPr>
        <w:ind w:left="-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консультационном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="005D02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0243" w:rsidRPr="005D0243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5D0243" w:rsidRPr="005D0243">
        <w:rPr>
          <w:rFonts w:ascii="Times New Roman" w:hAnsi="Times New Roman" w:cs="Times New Roman"/>
          <w:b/>
          <w:bCs/>
          <w:sz w:val="24"/>
          <w:szCs w:val="24"/>
        </w:rPr>
        <w:t>Первичка</w:t>
      </w:r>
      <w:proofErr w:type="spellEnd"/>
      <w:r w:rsidR="005D0243" w:rsidRPr="005D0243">
        <w:rPr>
          <w:rFonts w:ascii="Times New Roman" w:hAnsi="Times New Roman" w:cs="Times New Roman"/>
          <w:b/>
          <w:bCs/>
          <w:sz w:val="24"/>
          <w:szCs w:val="24"/>
        </w:rPr>
        <w:t>»: что и как проверяют контролирующие органы</w:t>
      </w:r>
      <w:r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 w:rsidR="005D0243">
        <w:rPr>
          <w:rFonts w:ascii="Times New Roman" w:hAnsi="Times New Roman" w:cs="Times New Roman"/>
          <w:b/>
          <w:bCs/>
          <w:sz w:val="24"/>
          <w:szCs w:val="24"/>
        </w:rPr>
        <w:t>23 дека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бря 2016 </w:t>
      </w:r>
      <w:r w:rsidRPr="00C56B3A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5D0243">
        <w:rPr>
          <w:rFonts w:ascii="Times New Roman" w:hAnsi="Times New Roman" w:cs="Times New Roman"/>
          <w:b/>
          <w:bCs/>
        </w:rPr>
        <w:t xml:space="preserve"> с 10.00 до 17</w:t>
      </w:r>
      <w:r w:rsidRPr="00C56B3A">
        <w:rPr>
          <w:rFonts w:ascii="Times New Roman" w:hAnsi="Times New Roman" w:cs="Times New Roman"/>
          <w:b/>
          <w:bCs/>
        </w:rPr>
        <w:t>.00.</w:t>
      </w:r>
    </w:p>
    <w:p w:rsidR="00C56B3A" w:rsidRDefault="00C56B3A" w:rsidP="00C56B3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490" w:type="dxa"/>
        <w:tblInd w:w="-743" w:type="dxa"/>
        <w:tblLook w:val="01E0" w:firstRow="1" w:lastRow="1" w:firstColumn="1" w:lastColumn="1" w:noHBand="0" w:noVBand="0"/>
      </w:tblPr>
      <w:tblGrid>
        <w:gridCol w:w="10490"/>
      </w:tblGrid>
      <w:tr w:rsidR="00C56B3A" w:rsidTr="00C56B3A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B3A" w:rsidRDefault="00C56B3A" w:rsidP="00C56B3A">
            <w:pPr>
              <w:ind w:firstLine="176"/>
              <w:rPr>
                <w:rFonts w:ascii="Times New Roman" w:hAnsi="Times New Roman" w:cs="Arial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Семинар рассчитан</w:t>
            </w:r>
            <w:r>
              <w:rPr>
                <w:rFonts w:ascii="Times New Roman" w:hAnsi="Times New Roman"/>
                <w:bCs/>
              </w:rPr>
              <w:t xml:space="preserve"> на финансовых директоров, главных бухгалтеров, бухгалтеров, специалистов по налоговому </w:t>
            </w:r>
            <w:proofErr w:type="gramStart"/>
            <w:r>
              <w:rPr>
                <w:rFonts w:ascii="Times New Roman" w:hAnsi="Times New Roman"/>
                <w:bCs/>
              </w:rPr>
              <w:t>планированию,  аттестованных</w:t>
            </w:r>
            <w:proofErr w:type="gramEnd"/>
            <w:r>
              <w:rPr>
                <w:rFonts w:ascii="Times New Roman" w:hAnsi="Times New Roman"/>
                <w:bCs/>
              </w:rPr>
              <w:t xml:space="preserve"> налоговых консультантов, налоговых юристов.</w:t>
            </w:r>
          </w:p>
        </w:tc>
      </w:tr>
    </w:tbl>
    <w:p w:rsidR="00C56B3A" w:rsidRDefault="00C56B3A" w:rsidP="00C56B3A">
      <w:pPr>
        <w:spacing w:line="200" w:lineRule="exact"/>
        <w:ind w:left="-1134" w:right="-386"/>
        <w:rPr>
          <w:rFonts w:ascii="Times New Roman" w:hAnsi="Times New Roman" w:cs="Times New Roman"/>
        </w:rPr>
      </w:pPr>
    </w:p>
    <w:p w:rsidR="00C56B3A" w:rsidRDefault="00C56B3A" w:rsidP="00C56B3A">
      <w:pPr>
        <w:spacing w:line="200" w:lineRule="exact"/>
        <w:ind w:left="-1134" w:right="-38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ПРОГРАММЕ СЕМИНАРА:</w:t>
      </w:r>
    </w:p>
    <w:p w:rsidR="00632C67" w:rsidRPr="00632C67" w:rsidRDefault="00632C67" w:rsidP="00632C67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Новации 2016 года по первичной документации. 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Что важно знать о наличных и безналичных расчетах в 2016 году. Как правильно оформить кассовые операции и не попасть под штрафные санкции. Полномочия банков. Универсальный передаточный документ (УПД) и универсальный корректировочный документ (УКД): для чего и для кого нужен, как использовать на </w:t>
      </w:r>
      <w:proofErr w:type="spellStart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спецрежимах</w:t>
      </w:r>
      <w:proofErr w:type="spellEnd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, сложности применения, плюсы и минусы УПД и УКД. </w:t>
      </w:r>
    </w:p>
    <w:p w:rsidR="00632C67" w:rsidRPr="00632C67" w:rsidRDefault="00632C67" w:rsidP="00632C67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Электронный документооборот. 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Поделимся опытом: какие сложности возникают у компаний при использовании электронных документов. Оценка налоговых последствий перехода на электронный документооборот.</w:t>
      </w:r>
    </w:p>
    <w:p w:rsidR="00632C67" w:rsidRPr="00632C67" w:rsidRDefault="00632C67" w:rsidP="00632C67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Первичные документы 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по наиболее важным фактам хозяйственной жизни компании: кто и когда должен оформить транспортную накладную. Можно ли расходы на перевозку груза подтвердить ТН по самостоятельно разработанной форме. ТОРГ-12, документы для учета ГСМ (талоны, топливные карты, путевые листы). Надо ли указывать в путевом листе маршрут следования: «Удобная» </w:t>
      </w:r>
      <w:proofErr w:type="spellStart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первичка</w:t>
      </w:r>
      <w:proofErr w:type="spellEnd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 по учету основных средств и МПЗ, командировочным расходам. Условные единицы в первичном документе. Оправдание сделки: договор подряда, консультационные услуги, маркетинговые исследования, договор аренды и др. Идеальный акт об оказании услуг для контролирующих органов; </w:t>
      </w:r>
      <w:proofErr w:type="spellStart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первичка</w:t>
      </w:r>
      <w:proofErr w:type="spellEnd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 по учету труда и зарплаты. Оформление первичных документов на вознаграждение за объем продаж, при возврате товара. Косвенное подтверждение расходов – какие документы можно принять к учету и не вызвать претензий контролирующих органов.</w:t>
      </w:r>
    </w:p>
    <w:p w:rsidR="00632C67" w:rsidRPr="00632C67" w:rsidRDefault="00632C67" w:rsidP="00632C67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Хранение документации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: сроки и организация хранения документов; ответственность руководителя и бухгалтера за хранение документации. Восстановление утраченной </w:t>
      </w:r>
      <w:proofErr w:type="spellStart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первички</w:t>
      </w:r>
      <w:proofErr w:type="spellEnd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 – действия должностных лиц компании; печать: когда должна стоять на документах и какая может быть, чтобы подтвердить расходы; приказ о праве подписи. Передача права подписи на основании приказа и доверенности. Использование факсимильной подписи. Несвоевременное получение документов. Некомплектные документы.</w:t>
      </w:r>
    </w:p>
    <w:p w:rsidR="00632C67" w:rsidRPr="00632C67" w:rsidRDefault="00632C67" w:rsidP="00632C67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Полномочия налоговых, следственных и правоохранительных органов (Практика применения Закона от 22.10.2014г. №308-ФЗ</w:t>
      </w:r>
      <w:proofErr w:type="gramStart"/>
      <w:r w:rsidRPr="00632C6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):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>какие</w:t>
      </w:r>
      <w:proofErr w:type="gramEnd"/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t xml:space="preserve"> первичные документы могут быть истребованы у налогоплательщиков и какие положены штрафы за непредставление документов; на что обращают внимание контролирующие органы при исследовании первичных документов. Как контролирующие органы выявляют поддельные первичные документы; какие документы налогоплательщика могут подтверждать получение необоснованной </w:t>
      </w:r>
      <w:r w:rsidRPr="00632C67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налоговой выгоды по критериям Постановления Пленума ВАС РФ от 12.10.2006 №53 (наличие основных средств, материальных ресурсов; необходимое количество персонала и т.д.); когда и какие первичные документы могут служить основанием для возбуждения уголовного дела в отношении должностных лиц организации за неуплату налогов; ответственность за налоговые преступления: за что отвечает руководитель, а за что главбух. </w:t>
      </w:r>
    </w:p>
    <w:p w:rsidR="00632C67" w:rsidRDefault="00632C67" w:rsidP="00C56B3A">
      <w:pPr>
        <w:spacing w:line="200" w:lineRule="exact"/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6B3A" w:rsidRDefault="00C56B3A" w:rsidP="00C56B3A">
      <w:pPr>
        <w:spacing w:before="120" w:line="190" w:lineRule="exact"/>
        <w:ind w:left="-714" w:right="-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 проводит:</w:t>
      </w:r>
    </w:p>
    <w:p w:rsidR="00C56B3A" w:rsidRPr="005D0243" w:rsidRDefault="005D0243" w:rsidP="005D0243">
      <w:pPr>
        <w:ind w:left="-142"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D0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Командина</w:t>
      </w:r>
      <w:proofErr w:type="spellEnd"/>
      <w:r w:rsidRPr="005D02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Юлия Викторовна 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02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 по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логам и сборам ООО «АФ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-МАК </w:t>
      </w:r>
      <w:r w:rsidRPr="005D024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D024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преподаватель Института/Учебного центра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6B3A" w:rsidRDefault="00C56B3A" w:rsidP="00C56B3A">
      <w:pPr>
        <w:ind w:left="-714" w:right="14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 30. Проезд до станции метро “Преображенская п</w:t>
      </w:r>
      <w:r w:rsidR="005D0243">
        <w:rPr>
          <w:rFonts w:ascii="Times New Roman" w:hAnsi="Times New Roman" w:cs="Times New Roman"/>
          <w:sz w:val="24"/>
          <w:szCs w:val="24"/>
        </w:rPr>
        <w:t>лощадь”. Начало регистрации в 09:45. Время проведения: 10:00 – 17</w:t>
      </w:r>
      <w:r>
        <w:rPr>
          <w:rFonts w:ascii="Times New Roman" w:hAnsi="Times New Roman" w:cs="Times New Roman"/>
          <w:sz w:val="24"/>
          <w:szCs w:val="24"/>
        </w:rPr>
        <w:t xml:space="preserve">:00. </w:t>
      </w:r>
    </w:p>
    <w:p w:rsidR="0053614E" w:rsidRDefault="00C56B3A" w:rsidP="00C56B3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Стоимость и скидки: </w:t>
      </w:r>
      <w:r>
        <w:rPr>
          <w:rFonts w:ascii="Times New Roman" w:hAnsi="Times New Roman" w:cs="Times New Roman"/>
          <w:sz w:val="24"/>
          <w:szCs w:val="24"/>
        </w:rPr>
        <w:t>стоимость участия в семинаре для одного участника составляет 2 500 (Две тысячи пятьсот) рублей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614E" w:rsidRPr="0053614E">
        <w:rPr>
          <w:rFonts w:ascii="Times New Roman" w:hAnsi="Times New Roman" w:cs="Times New Roman"/>
          <w:b/>
          <w:sz w:val="24"/>
          <w:szCs w:val="24"/>
        </w:rPr>
        <w:t xml:space="preserve">Скидки </w:t>
      </w:r>
      <w:r w:rsidR="0053614E" w:rsidRPr="0053614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53614E" w:rsidRPr="0053614E">
        <w:rPr>
          <w:rFonts w:ascii="Times New Roman" w:hAnsi="Times New Roman" w:cs="Times New Roman"/>
          <w:sz w:val="24"/>
          <w:szCs w:val="24"/>
        </w:rPr>
        <w:t>размере  10</w:t>
      </w:r>
      <w:proofErr w:type="gramEnd"/>
      <w:r w:rsidR="0053614E" w:rsidRPr="0053614E">
        <w:rPr>
          <w:rFonts w:ascii="Times New Roman" w:hAnsi="Times New Roman" w:cs="Times New Roman"/>
          <w:sz w:val="24"/>
          <w:szCs w:val="24"/>
        </w:rPr>
        <w:t xml:space="preserve"> % предоставляются клиентам Института/Учебного центра МФЦ, а также начиная со второго слушателя от одной компании</w:t>
      </w:r>
      <w:r w:rsidR="005361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0243" w:rsidRDefault="00C56B3A" w:rsidP="00C56B3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включаются: </w:t>
      </w:r>
      <w:r>
        <w:rPr>
          <w:rFonts w:ascii="Times New Roman" w:hAnsi="Times New Roman" w:cs="Times New Roman"/>
          <w:b/>
          <w:sz w:val="24"/>
          <w:szCs w:val="24"/>
        </w:rPr>
        <w:t>кофе-брейк и методические материалы</w:t>
      </w:r>
      <w:r>
        <w:rPr>
          <w:rFonts w:ascii="Times New Roman" w:hAnsi="Times New Roman" w:cs="Times New Roman"/>
          <w:sz w:val="24"/>
          <w:szCs w:val="24"/>
        </w:rPr>
        <w:t xml:space="preserve">.             </w:t>
      </w:r>
    </w:p>
    <w:p w:rsidR="00C56B3A" w:rsidRDefault="00C56B3A" w:rsidP="00C56B3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Жальских Марины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</w:t>
      </w:r>
      <w:r w:rsidR="004555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./ф. (495) 921-2273, доб. </w:t>
      </w:r>
      <w:proofErr w:type="gramStart"/>
      <w:r w:rsidR="0045551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132, 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8" w:history="1">
        <w:r>
          <w:rPr>
            <w:rStyle w:val="a6"/>
            <w:b/>
            <w:bCs/>
            <w:i/>
            <w:iCs/>
            <w:color w:val="000000"/>
            <w:sz w:val="24"/>
            <w:szCs w:val="24"/>
            <w:lang w:val="en-US"/>
          </w:rPr>
          <w:t>seminar</w:t>
        </w:r>
        <w:r>
          <w:rPr>
            <w:rStyle w:val="a6"/>
            <w:b/>
            <w:bCs/>
            <w:i/>
            <w:iCs/>
            <w:color w:val="000000"/>
            <w:sz w:val="24"/>
            <w:szCs w:val="24"/>
          </w:rPr>
          <w:t>4@educenter.ru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9" w:history="1">
        <w:r>
          <w:rPr>
            <w:rStyle w:val="a6"/>
            <w:b/>
            <w:bCs/>
            <w:i/>
            <w:iCs/>
            <w:color w:val="000000"/>
            <w:sz w:val="24"/>
            <w:szCs w:val="24"/>
          </w:rPr>
          <w:t>www.educenter.ru</w:t>
        </w:r>
      </w:hyperlink>
    </w:p>
    <w:p w:rsidR="00C56B3A" w:rsidRPr="00261756" w:rsidRDefault="00C56B3A" w:rsidP="00261756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C56B3A" w:rsidRPr="00261756" w:rsidSect="00C56B3A">
      <w:headerReference w:type="first" r:id="rId10"/>
      <w:pgSz w:w="11906" w:h="16838"/>
      <w:pgMar w:top="709" w:right="1133" w:bottom="567" w:left="1985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245" w:rsidRDefault="003D7245" w:rsidP="005B2CA0">
      <w:pPr>
        <w:spacing w:after="0" w:line="240" w:lineRule="auto"/>
      </w:pPr>
      <w:r>
        <w:separator/>
      </w:r>
    </w:p>
  </w:endnote>
  <w:endnote w:type="continuationSeparator" w:id="0">
    <w:p w:rsidR="003D7245" w:rsidRDefault="003D7245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245" w:rsidRDefault="003D7245" w:rsidP="005B2CA0">
      <w:pPr>
        <w:spacing w:after="0" w:line="240" w:lineRule="auto"/>
      </w:pPr>
      <w:r>
        <w:separator/>
      </w:r>
    </w:p>
  </w:footnote>
  <w:footnote w:type="continuationSeparator" w:id="0">
    <w:p w:rsidR="003D7245" w:rsidRDefault="003D7245" w:rsidP="005B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2" w:rsidRDefault="00233312">
    <w:pPr>
      <w:pStyle w:val="a9"/>
    </w:pPr>
    <w:r w:rsidRPr="0051712E"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8240" behindDoc="0" locked="0" layoutInCell="1" allowOverlap="1" wp14:anchorId="51EA6CB7" wp14:editId="2959883E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438900" cy="828675"/>
          <wp:effectExtent l="0" t="0" r="0" b="9525"/>
          <wp:wrapSquare wrapText="bothSides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56" type="#_x0000_t75" style="width:3in;height:3in" o:bullet="t"/>
    </w:pict>
  </w:numPicBullet>
  <w:numPicBullet w:numPicBulletId="1">
    <w:pict>
      <v:shape id="_x0000_i1657" type="#_x0000_t75" style="width:3in;height:3in" o:bullet="t"/>
    </w:pict>
  </w:numPicBullet>
  <w:numPicBullet w:numPicBulletId="2">
    <w:pict>
      <v:shape id="_x0000_i1658" type="#_x0000_t75" style="width:3in;height:3in" o:bullet="t"/>
    </w:pict>
  </w:numPicBullet>
  <w:numPicBullet w:numPicBulletId="3">
    <w:pict>
      <v:shape id="_x0000_i1659" type="#_x0000_t75" style="width:3in;height:3in" o:bullet="t"/>
    </w:pict>
  </w:numPicBullet>
  <w:numPicBullet w:numPicBulletId="4">
    <w:pict>
      <v:shape id="_x0000_i1660" type="#_x0000_t75" style="width:3in;height:3in" o:bullet="t"/>
    </w:pict>
  </w:numPicBullet>
  <w:numPicBullet w:numPicBulletId="5">
    <w:pict>
      <v:shape id="_x0000_i1661" type="#_x0000_t75" style="width:3in;height:3in" o:bullet="t"/>
    </w:pict>
  </w:numPicBullet>
  <w:numPicBullet w:numPicBulletId="6">
    <w:pict>
      <v:shape id="_x0000_i1662" type="#_x0000_t75" style="width:3in;height:3in" o:bullet="t"/>
    </w:pict>
  </w:numPicBullet>
  <w:numPicBullet w:numPicBulletId="7">
    <w:pict>
      <v:shape id="_x0000_i1663" type="#_x0000_t75" style="width:3in;height:3in" o:bullet="t"/>
    </w:pict>
  </w:numPicBullet>
  <w:numPicBullet w:numPicBulletId="8">
    <w:pict>
      <v:shape id="_x0000_i1664" type="#_x0000_t75" style="width:3pt;height:8.25pt" o:bullet="t">
        <v:imagedata r:id="rId1" o:title="li-main"/>
      </v:shape>
    </w:pict>
  </w:numPicBullet>
  <w:numPicBullet w:numPicBulletId="9">
    <w:pict>
      <v:shape id="_x0000_i1665" type="#_x0000_t75" style="width:3in;height:3in" o:bullet="t"/>
    </w:pict>
  </w:numPicBullet>
  <w:abstractNum w:abstractNumId="0">
    <w:nsid w:val="07946B62"/>
    <w:multiLevelType w:val="hybridMultilevel"/>
    <w:tmpl w:val="A8065F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0D63E3"/>
    <w:multiLevelType w:val="hybridMultilevel"/>
    <w:tmpl w:val="7D300910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B8616CC"/>
    <w:multiLevelType w:val="multilevel"/>
    <w:tmpl w:val="9752C7B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9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955075"/>
    <w:multiLevelType w:val="multilevel"/>
    <w:tmpl w:val="AFF249CA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5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717FEF"/>
    <w:multiLevelType w:val="multilevel"/>
    <w:tmpl w:val="AB14BD72"/>
    <w:lvl w:ilvl="0">
      <w:start w:val="1"/>
      <w:numFmt w:val="bullet"/>
      <w:lvlText w:val=""/>
      <w:lvlPicBulletId w:val="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3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FB4A93"/>
    <w:multiLevelType w:val="multilevel"/>
    <w:tmpl w:val="4E986C7A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7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3266A5"/>
    <w:multiLevelType w:val="hybridMultilevel"/>
    <w:tmpl w:val="7A940376"/>
    <w:lvl w:ilvl="0" w:tplc="134A8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9E0094"/>
    <w:multiLevelType w:val="hybridMultilevel"/>
    <w:tmpl w:val="BD4469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D2172B"/>
    <w:multiLevelType w:val="multilevel"/>
    <w:tmpl w:val="107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3C2866"/>
    <w:multiLevelType w:val="hybridMultilevel"/>
    <w:tmpl w:val="39480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8BE7D5F"/>
    <w:multiLevelType w:val="multilevel"/>
    <w:tmpl w:val="D9E0DE3C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230591C"/>
    <w:multiLevelType w:val="hybridMultilevel"/>
    <w:tmpl w:val="8264C0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6"/>
  </w:num>
  <w:num w:numId="5">
    <w:abstractNumId w:val="22"/>
  </w:num>
  <w:num w:numId="6">
    <w:abstractNumId w:val="11"/>
  </w:num>
  <w:num w:numId="7">
    <w:abstractNumId w:val="16"/>
  </w:num>
  <w:num w:numId="8">
    <w:abstractNumId w:val="27"/>
  </w:num>
  <w:num w:numId="9">
    <w:abstractNumId w:val="9"/>
  </w:num>
  <w:num w:numId="10">
    <w:abstractNumId w:val="20"/>
  </w:num>
  <w:num w:numId="11">
    <w:abstractNumId w:val="17"/>
  </w:num>
  <w:num w:numId="12">
    <w:abstractNumId w:val="1"/>
  </w:num>
  <w:num w:numId="13">
    <w:abstractNumId w:val="21"/>
  </w:num>
  <w:num w:numId="14">
    <w:abstractNumId w:val="0"/>
  </w:num>
  <w:num w:numId="15">
    <w:abstractNumId w:val="30"/>
  </w:num>
  <w:num w:numId="16">
    <w:abstractNumId w:val="26"/>
  </w:num>
  <w:num w:numId="17">
    <w:abstractNumId w:val="28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7"/>
  </w:num>
  <w:num w:numId="21">
    <w:abstractNumId w:val="24"/>
  </w:num>
  <w:num w:numId="22">
    <w:abstractNumId w:val="25"/>
  </w:num>
  <w:num w:numId="23">
    <w:abstractNumId w:val="10"/>
  </w:num>
  <w:num w:numId="24">
    <w:abstractNumId w:val="5"/>
  </w:num>
  <w:num w:numId="25">
    <w:abstractNumId w:val="13"/>
  </w:num>
  <w:num w:numId="26">
    <w:abstractNumId w:val="4"/>
  </w:num>
  <w:num w:numId="27">
    <w:abstractNumId w:val="23"/>
  </w:num>
  <w:num w:numId="28">
    <w:abstractNumId w:val="3"/>
  </w:num>
  <w:num w:numId="29">
    <w:abstractNumId w:val="15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12E"/>
    <w:rsid w:val="00004CBA"/>
    <w:rsid w:val="00010A66"/>
    <w:rsid w:val="000B2B44"/>
    <w:rsid w:val="000E089D"/>
    <w:rsid w:val="000E1EF3"/>
    <w:rsid w:val="001062B8"/>
    <w:rsid w:val="00113D90"/>
    <w:rsid w:val="001B28BA"/>
    <w:rsid w:val="00217F6B"/>
    <w:rsid w:val="00231FAA"/>
    <w:rsid w:val="00233312"/>
    <w:rsid w:val="00261756"/>
    <w:rsid w:val="002710AA"/>
    <w:rsid w:val="002958E3"/>
    <w:rsid w:val="003253F0"/>
    <w:rsid w:val="003309BA"/>
    <w:rsid w:val="0035319C"/>
    <w:rsid w:val="00363F53"/>
    <w:rsid w:val="00393322"/>
    <w:rsid w:val="003D31AF"/>
    <w:rsid w:val="003D7245"/>
    <w:rsid w:val="00426D7A"/>
    <w:rsid w:val="0045551D"/>
    <w:rsid w:val="00474EBF"/>
    <w:rsid w:val="004F0554"/>
    <w:rsid w:val="0051712E"/>
    <w:rsid w:val="0053105B"/>
    <w:rsid w:val="005354A3"/>
    <w:rsid w:val="0053614E"/>
    <w:rsid w:val="0059117D"/>
    <w:rsid w:val="005A332F"/>
    <w:rsid w:val="005B2CA0"/>
    <w:rsid w:val="005D0243"/>
    <w:rsid w:val="00630196"/>
    <w:rsid w:val="00632C67"/>
    <w:rsid w:val="00660DDA"/>
    <w:rsid w:val="00684EBF"/>
    <w:rsid w:val="006915FE"/>
    <w:rsid w:val="006F02C0"/>
    <w:rsid w:val="00776895"/>
    <w:rsid w:val="007958CD"/>
    <w:rsid w:val="007A208F"/>
    <w:rsid w:val="007F675D"/>
    <w:rsid w:val="007F7640"/>
    <w:rsid w:val="0081796E"/>
    <w:rsid w:val="008337F6"/>
    <w:rsid w:val="008511BD"/>
    <w:rsid w:val="008649C4"/>
    <w:rsid w:val="00867029"/>
    <w:rsid w:val="0089257D"/>
    <w:rsid w:val="008B3F81"/>
    <w:rsid w:val="008E5F16"/>
    <w:rsid w:val="00902544"/>
    <w:rsid w:val="00906237"/>
    <w:rsid w:val="0091657D"/>
    <w:rsid w:val="009D3664"/>
    <w:rsid w:val="009E1A37"/>
    <w:rsid w:val="009E7ED4"/>
    <w:rsid w:val="00A20D57"/>
    <w:rsid w:val="00A8342B"/>
    <w:rsid w:val="00B069B5"/>
    <w:rsid w:val="00B361AB"/>
    <w:rsid w:val="00B601E8"/>
    <w:rsid w:val="00BA4FE0"/>
    <w:rsid w:val="00BD5C6F"/>
    <w:rsid w:val="00BE4390"/>
    <w:rsid w:val="00C56B3A"/>
    <w:rsid w:val="00C57920"/>
    <w:rsid w:val="00C74F92"/>
    <w:rsid w:val="00CB1884"/>
    <w:rsid w:val="00CD7E5F"/>
    <w:rsid w:val="00D90E2C"/>
    <w:rsid w:val="00DE022A"/>
    <w:rsid w:val="00DE14B8"/>
    <w:rsid w:val="00E12B0C"/>
    <w:rsid w:val="00E71E93"/>
    <w:rsid w:val="00E86861"/>
    <w:rsid w:val="00EC068A"/>
    <w:rsid w:val="00F26696"/>
    <w:rsid w:val="00F568F0"/>
    <w:rsid w:val="00FC2CE9"/>
    <w:rsid w:val="00FC796B"/>
    <w:rsid w:val="00FD692D"/>
    <w:rsid w:val="00FF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D9322B-463C-468A-9172-8F8F798E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12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9"/>
    <w:rsid w:val="0051712E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99"/>
    <w:rsid w:val="00517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171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B2CA0"/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2CA0"/>
  </w:style>
  <w:style w:type="table" w:customStyle="1" w:styleId="11">
    <w:name w:val="Сетка таблицы1"/>
    <w:basedOn w:val="a1"/>
    <w:next w:val="a5"/>
    <w:uiPriority w:val="59"/>
    <w:rsid w:val="00261756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4@educent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ducenter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573A5-DC72-4A6B-868D-3C0FEB1C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Павлей</dc:creator>
  <cp:lastModifiedBy>Марина Жальских</cp:lastModifiedBy>
  <cp:revision>15</cp:revision>
  <cp:lastPrinted>2013-09-24T08:28:00Z</cp:lastPrinted>
  <dcterms:created xsi:type="dcterms:W3CDTF">2013-10-02T12:14:00Z</dcterms:created>
  <dcterms:modified xsi:type="dcterms:W3CDTF">2016-12-08T09:33:00Z</dcterms:modified>
</cp:coreProperties>
</file>