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118" w:rsidRDefault="003C111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bookmarkStart w:id="0" w:name="0.1_graphic02"/>
      <w:bookmarkEnd w:id="0"/>
      <w:r w:rsidRPr="003C1118">
        <w:rPr>
          <w:rFonts w:ascii="Times New Roman" w:hAnsi="Times New Roman"/>
          <w:lang w:val="ru-RU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3C1118">
        <w:rPr>
          <w:rFonts w:ascii="Times New Roman" w:hAnsi="Times New Roman"/>
          <w:lang w:val="ru-RU" w:eastAsia="ru-RU"/>
        </w:rPr>
        <w:pict>
          <v:shape id="_x0000_i0" o:spid="_x0000_i1025" type="#_x0000_t75" style="width:467pt;height:47.5pt;mso-wrap-distance-left:0;mso-wrap-distance-top:0;mso-wrap-distance-right:0;mso-wrap-distance-bottom:0">
            <v:imagedata r:id="rId11" o:title=""/>
            <v:path textboxrect="0,0,0,0"/>
          </v:shape>
        </w:pict>
      </w:r>
    </w:p>
    <w:p w:rsidR="003C1118" w:rsidRDefault="00F478EE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F00C9A">
        <w:rPr>
          <w:rFonts w:ascii="Times New Roman" w:hAnsi="Times New Roman"/>
          <w:b/>
          <w:sz w:val="24"/>
          <w:szCs w:val="24"/>
          <w:lang w:val="ru-RU" w:eastAsia="ru-RU"/>
        </w:rPr>
        <w:t>1</w:t>
      </w:r>
      <w:r>
        <w:rPr>
          <w:rFonts w:ascii="Times New Roman" w:hAnsi="Times New Roman"/>
          <w:b/>
          <w:sz w:val="24"/>
          <w:szCs w:val="24"/>
          <w:lang w:val="ru-RU" w:eastAsia="ru-RU"/>
        </w:rPr>
        <w:t>0</w:t>
      </w:r>
      <w:r w:rsidR="00F00C9A">
        <w:rPr>
          <w:rFonts w:ascii="Times New Roman" w:hAnsi="Times New Roman"/>
          <w:b/>
          <w:sz w:val="24"/>
          <w:szCs w:val="24"/>
          <w:lang w:val="ru-RU" w:eastAsia="ru-RU"/>
        </w:rPr>
        <w:t xml:space="preserve"> </w:t>
      </w:r>
      <w:r w:rsidRPr="00F00C9A">
        <w:rPr>
          <w:rFonts w:ascii="Times New Roman" w:hAnsi="Times New Roman"/>
          <w:b/>
          <w:sz w:val="24"/>
          <w:szCs w:val="24"/>
          <w:lang w:val="ru-RU" w:eastAsia="ru-RU"/>
        </w:rPr>
        <w:t>декабря</w:t>
      </w:r>
      <w:r>
        <w:rPr>
          <w:rFonts w:ascii="Times New Roman" w:hAnsi="Times New Roman"/>
          <w:b/>
          <w:sz w:val="24"/>
          <w:szCs w:val="24"/>
          <w:lang w:val="ru-RU" w:eastAsia="ru-RU"/>
        </w:rPr>
        <w:t xml:space="preserve"> 2026 года</w:t>
      </w:r>
    </w:p>
    <w:p w:rsidR="003C1118" w:rsidRDefault="00F478EE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>Семинар:</w:t>
      </w:r>
    </w:p>
    <w:p w:rsidR="003C1118" w:rsidRDefault="00F478EE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 xml:space="preserve"> «Цифровые финансовые активы (ЦФА):</w:t>
      </w:r>
    </w:p>
    <w:p w:rsidR="003C1118" w:rsidRDefault="00F478EE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>актуальные вопросы регулирования, практики и развития.</w:t>
      </w:r>
    </w:p>
    <w:p w:rsidR="003C1118" w:rsidRDefault="00F478EE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>Отдельные особенности цифровых валют»</w:t>
      </w:r>
    </w:p>
    <w:p w:rsidR="003C1118" w:rsidRDefault="003C1118">
      <w:pPr>
        <w:rPr>
          <w:rFonts w:ascii="Times New Roman" w:hAnsi="Times New Roman" w:cs="Times New Roman"/>
          <w:bCs/>
          <w:iCs/>
          <w:sz w:val="16"/>
          <w:szCs w:val="16"/>
        </w:rPr>
      </w:pPr>
    </w:p>
    <w:p w:rsidR="003C1118" w:rsidRDefault="00F478EE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Институт МФЦ</w:t>
      </w:r>
      <w:r>
        <w:rPr>
          <w:rFonts w:ascii="Times New Roman" w:hAnsi="Times New Roman" w:cs="Times New Roman"/>
          <w:sz w:val="24"/>
          <w:szCs w:val="24"/>
        </w:rPr>
        <w:t xml:space="preserve"> приглашает принять участие в уникальном семинаре: «</w:t>
      </w:r>
      <w:r>
        <w:rPr>
          <w:rFonts w:ascii="Times New Roman" w:hAnsi="Times New Roman" w:cs="Times New Roman"/>
          <w:sz w:val="24"/>
          <w:szCs w:val="24"/>
        </w:rPr>
        <w:t>Цифровые финансовые активы (ЦФА): актуальные вопросы регулирования, практики и развития. Отдельные особенности цифровых валют»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Семинар состоится в Москве </w:t>
      </w:r>
      <w:r>
        <w:rPr>
          <w:rFonts w:ascii="Times New Roman" w:hAnsi="Times New Roman" w:cs="Times New Roman"/>
          <w:i/>
          <w:sz w:val="24"/>
          <w:szCs w:val="24"/>
        </w:rPr>
        <w:t>10</w:t>
      </w:r>
      <w:bookmarkStart w:id="1" w:name="_GoBack"/>
      <w:bookmarkEnd w:id="1"/>
      <w:r>
        <w:rPr>
          <w:rFonts w:ascii="Times New Roman" w:hAnsi="Times New Roman" w:cs="Times New Roman"/>
          <w:i/>
          <w:sz w:val="24"/>
          <w:szCs w:val="24"/>
        </w:rPr>
        <w:t xml:space="preserve"> декабря 2026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г</w:t>
      </w:r>
      <w:r w:rsidR="00F00C9A">
        <w:rPr>
          <w:rFonts w:ascii="Times New Roman" w:hAnsi="Times New Roman" w:cs="Times New Roman"/>
          <w:i/>
          <w:sz w:val="24"/>
          <w:szCs w:val="24"/>
        </w:rPr>
        <w:t>. с 20.00 до 22.30 </w:t>
      </w:r>
      <w:r>
        <w:rPr>
          <w:rFonts w:ascii="Times New Roman" w:hAnsi="Times New Roman" w:cs="Times New Roman"/>
          <w:i/>
          <w:sz w:val="24"/>
          <w:szCs w:val="24"/>
        </w:rPr>
        <w:t>мск.</w:t>
      </w:r>
      <w:r w:rsidR="00F00C9A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Возможно участие онлайн.</w:t>
      </w:r>
    </w:p>
    <w:p w:rsidR="003C1118" w:rsidRDefault="00F478E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Актуальность семинара</w:t>
      </w:r>
      <w:r>
        <w:rPr>
          <w:rFonts w:ascii="Times New Roman" w:hAnsi="Times New Roman" w:cs="Times New Roman"/>
          <w:sz w:val="24"/>
          <w:szCs w:val="24"/>
        </w:rPr>
        <w:t xml:space="preserve"> вызвана развит</w:t>
      </w:r>
      <w:r>
        <w:rPr>
          <w:rFonts w:ascii="Times New Roman" w:hAnsi="Times New Roman" w:cs="Times New Roman"/>
          <w:sz w:val="24"/>
          <w:szCs w:val="24"/>
        </w:rPr>
        <w:t>ием финансовых электронных технологий, ростом интереса к возможности выпуска и обслуживанию ЦФА, в которых могут участвовать различные типы финансовых и нефинансовых организаций.</w:t>
      </w:r>
    </w:p>
    <w:p w:rsidR="003C1118" w:rsidRDefault="00F478E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284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Семинар рассчитан на представителей организаций</w:t>
      </w:r>
      <w:r>
        <w:rPr>
          <w:rFonts w:ascii="Times New Roman" w:hAnsi="Times New Roman" w:cs="Times New Roman"/>
          <w:i/>
          <w:sz w:val="24"/>
          <w:szCs w:val="24"/>
        </w:rPr>
        <w:t xml:space="preserve"> (руководителей, юристов, проектных менеджеров) — действующих, потенциальных участников</w:t>
      </w:r>
      <w:r w:rsidR="00F00C9A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выпуска, учета и обращения цифровых финансовых активов, включая акционерные общества (возможность осуществления прав по акциям которых или прав требования передачи акций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которых удостоверяется ЦФА), операторов информационных систем, операторов обмена цифровых финансовых активов, депозитариев, регистраторов и нек. др.</w:t>
      </w:r>
    </w:p>
    <w:p w:rsidR="003C1118" w:rsidRDefault="00F478E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28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Кроме того, участие в семинаре</w:t>
      </w:r>
      <w:r w:rsidR="00F00C9A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может быть полезным для представителей операторов инвестиционных платформ, а</w:t>
      </w:r>
      <w:r>
        <w:rPr>
          <w:rFonts w:ascii="Times New Roman" w:hAnsi="Times New Roman" w:cs="Times New Roman"/>
          <w:bCs/>
          <w:sz w:val="24"/>
          <w:szCs w:val="24"/>
        </w:rPr>
        <w:t xml:space="preserve"> также финансовым консультантам и квалифицированным инвесторам.</w:t>
      </w:r>
    </w:p>
    <w:p w:rsidR="003C1118" w:rsidRDefault="00F478E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28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Уникальность семинара</w:t>
      </w:r>
      <w:r>
        <w:rPr>
          <w:rFonts w:ascii="Times New Roman" w:hAnsi="Times New Roman" w:cs="Times New Roman"/>
          <w:bCs/>
          <w:sz w:val="24"/>
          <w:szCs w:val="24"/>
        </w:rPr>
        <w:t xml:space="preserve"> заключается в системном прикладном изложении материала от лица эксперта, обладающим колоссальным синергетическим методологическим и практическим опытом как в сфере правов</w:t>
      </w:r>
      <w:r>
        <w:rPr>
          <w:rFonts w:ascii="Times New Roman" w:hAnsi="Times New Roman" w:cs="Times New Roman"/>
          <w:bCs/>
          <w:sz w:val="24"/>
          <w:szCs w:val="24"/>
        </w:rPr>
        <w:t>ого регулирования, консалтинга проектов непосредственно в области ЦФА, так и в сфере секьюритизации.</w:t>
      </w:r>
    </w:p>
    <w:p w:rsidR="003C1118" w:rsidRDefault="003C1118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C1118" w:rsidRDefault="00F478EE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ОСНОВНЫЕ ВОПРОСЫ СЕМИНАРА:</w:t>
      </w:r>
    </w:p>
    <w:p w:rsidR="003C1118" w:rsidRDefault="003C1118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C1118" w:rsidRDefault="00F478EE">
      <w:pPr>
        <w:pStyle w:val="afd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Децентрализованные финансы. Децентрализованные автономные организации (DAO).</w:t>
      </w:r>
      <w:r w:rsidR="00F00C9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Виды токенов в международной практике.</w:t>
      </w:r>
    </w:p>
    <w:p w:rsidR="003C1118" w:rsidRDefault="00F478EE">
      <w:pPr>
        <w:pStyle w:val="afd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Обзор</w:t>
      </w:r>
      <w:r>
        <w:rPr>
          <w:rFonts w:ascii="Times New Roman" w:hAnsi="Times New Roman"/>
          <w:sz w:val="24"/>
          <w:szCs w:val="24"/>
        </w:rPr>
        <w:t xml:space="preserve"> и актуальные вопросы российского регулирования цифровых прав: Гражданский кодекс, Федеральный закон</w:t>
      </w:r>
      <w:r w:rsidR="00F00C9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«О цифровых финансовых активах», Федеральный закон «Об инвестиционных платформах», законопроект о майнинге и нек. др.</w:t>
      </w:r>
    </w:p>
    <w:p w:rsidR="003C1118" w:rsidRDefault="00F478EE">
      <w:pPr>
        <w:pStyle w:val="afd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Цифровые финансовые активы и ценные</w:t>
      </w:r>
      <w:r>
        <w:rPr>
          <w:rFonts w:ascii="Times New Roman" w:hAnsi="Times New Roman"/>
          <w:sz w:val="24"/>
          <w:szCs w:val="24"/>
        </w:rPr>
        <w:t xml:space="preserve"> бумаги.</w:t>
      </w:r>
    </w:p>
    <w:p w:rsidR="003C1118" w:rsidRDefault="00F478EE">
      <w:pPr>
        <w:pStyle w:val="afd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Утилитарные и гибридные цифровые права.</w:t>
      </w:r>
    </w:p>
    <w:p w:rsidR="003C1118" w:rsidRDefault="00F478EE">
      <w:pPr>
        <w:pStyle w:val="afd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Цифровой рубль: ключевые вопросы регулирования, планы и ожидания.</w:t>
      </w:r>
    </w:p>
    <w:p w:rsidR="003C1118" w:rsidRDefault="00F478EE">
      <w:pPr>
        <w:pStyle w:val="afd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Операторы платформ.</w:t>
      </w:r>
    </w:p>
    <w:p w:rsidR="003C1118" w:rsidRDefault="00F478EE">
      <w:pPr>
        <w:pStyle w:val="afd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Российская практика в сфере цифровых финансовых активов: обзор и анализ отдельных бизнес-кейсов.</w:t>
      </w:r>
    </w:p>
    <w:p w:rsidR="003C1118" w:rsidRDefault="00F478EE">
      <w:pPr>
        <w:pStyle w:val="afd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Практические возможности и направления участия финансовых и нефинансовых организаций в процессах выпуска, обмена, учета цифровых финансовых активов.</w:t>
      </w:r>
    </w:p>
    <w:p w:rsidR="003C1118" w:rsidRDefault="00F478EE">
      <w:pPr>
        <w:pStyle w:val="afd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 Особенности регулирования, отдельные вопросы</w:t>
      </w:r>
      <w:r w:rsidR="00F00C9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практики</w:t>
      </w:r>
      <w:r w:rsidR="00F00C9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сфере цифровых финансовых активов, цифровых вал</w:t>
      </w:r>
      <w:r>
        <w:rPr>
          <w:rFonts w:ascii="Times New Roman" w:hAnsi="Times New Roman"/>
          <w:sz w:val="24"/>
          <w:szCs w:val="24"/>
        </w:rPr>
        <w:t>ют в Республике Беларусь и Республике Казахстан.</w:t>
      </w:r>
    </w:p>
    <w:p w:rsidR="003C1118" w:rsidRDefault="003C1118">
      <w:pPr>
        <w:pStyle w:val="afd"/>
        <w:jc w:val="both"/>
        <w:rPr>
          <w:rFonts w:ascii="Times New Roman" w:hAnsi="Times New Roman"/>
          <w:b/>
          <w:sz w:val="24"/>
          <w:szCs w:val="24"/>
        </w:rPr>
      </w:pPr>
    </w:p>
    <w:p w:rsidR="003C1118" w:rsidRDefault="00F478EE">
      <w:pPr>
        <w:pStyle w:val="afd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Семинар проводит:</w:t>
      </w:r>
      <w:r w:rsidR="00F00C9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Олег Ушаков,</w:t>
      </w:r>
      <w:r w:rsidR="00F00C9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основатель юридического бюро «</w:t>
      </w:r>
      <w:r>
        <w:rPr>
          <w:rFonts w:ascii="Times New Roman" w:hAnsi="Times New Roman"/>
          <w:sz w:val="24"/>
          <w:szCs w:val="24"/>
          <w:lang w:val="en-US"/>
        </w:rPr>
        <w:t>Sagrada</w:t>
      </w:r>
      <w:r w:rsidR="00F00C9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Legal</w:t>
      </w:r>
      <w:r>
        <w:rPr>
          <w:rFonts w:ascii="Times New Roman" w:hAnsi="Times New Roman"/>
          <w:sz w:val="24"/>
          <w:szCs w:val="24"/>
        </w:rPr>
        <w:t>», эксперт в области цифровых прав и финансовых сделок, Председатель Комиссии по ЦФА Торгово-промышленной палаты РФ, преподаватель Института МФЦ.</w:t>
      </w:r>
    </w:p>
    <w:p w:rsidR="003C1118" w:rsidRDefault="003C1118">
      <w:pPr>
        <w:rPr>
          <w:rFonts w:ascii="Times New Roman" w:hAnsi="Times New Roman"/>
          <w:b/>
          <w:sz w:val="24"/>
          <w:szCs w:val="24"/>
        </w:rPr>
      </w:pPr>
    </w:p>
    <w:p w:rsidR="003C1118" w:rsidRDefault="00F478E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Стоимость</w:t>
      </w:r>
      <w:r>
        <w:rPr>
          <w:rFonts w:ascii="Times New Roman" w:hAnsi="Times New Roman"/>
          <w:sz w:val="24"/>
          <w:szCs w:val="24"/>
        </w:rPr>
        <w:t xml:space="preserve"> участия для одного слушателя составляет 9000</w:t>
      </w:r>
      <w:r w:rsidR="00F00C9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(девять тысяч) рублей, НДС не облагается. </w:t>
      </w:r>
      <w:r>
        <w:rPr>
          <w:rFonts w:ascii="Times New Roman" w:hAnsi="Times New Roman"/>
          <w:b/>
          <w:bCs/>
          <w:sz w:val="24"/>
          <w:szCs w:val="24"/>
        </w:rPr>
        <w:t>Скидка</w:t>
      </w:r>
      <w:r>
        <w:rPr>
          <w:rFonts w:ascii="Times New Roman" w:hAnsi="Times New Roman"/>
          <w:sz w:val="24"/>
          <w:szCs w:val="24"/>
        </w:rPr>
        <w:t xml:space="preserve"> в разм</w:t>
      </w:r>
      <w:r>
        <w:rPr>
          <w:rFonts w:ascii="Times New Roman" w:hAnsi="Times New Roman"/>
          <w:sz w:val="24"/>
          <w:szCs w:val="24"/>
        </w:rPr>
        <w:t>ере 10 процентов предоставляется клиентам Институ</w:t>
      </w:r>
      <w:r w:rsidR="00F00C9A">
        <w:rPr>
          <w:rFonts w:ascii="Times New Roman" w:hAnsi="Times New Roman"/>
          <w:sz w:val="24"/>
          <w:szCs w:val="24"/>
        </w:rPr>
        <w:t>та/Учебного центра МФЦ, а также</w:t>
      </w:r>
      <w:r>
        <w:rPr>
          <w:rFonts w:ascii="Times New Roman" w:hAnsi="Times New Roman"/>
          <w:sz w:val="24"/>
          <w:szCs w:val="24"/>
        </w:rPr>
        <w:t xml:space="preserve"> начиная со второго слушателя от одной организации.</w:t>
      </w:r>
    </w:p>
    <w:p w:rsidR="003C1118" w:rsidRDefault="003C1118">
      <w:pPr>
        <w:rPr>
          <w:rFonts w:ascii="Times New Roman" w:hAnsi="Times New Roman"/>
          <w:sz w:val="24"/>
          <w:szCs w:val="24"/>
        </w:rPr>
      </w:pPr>
    </w:p>
    <w:p w:rsidR="003C1118" w:rsidRDefault="00F478EE">
      <w:p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Также проводится </w:t>
      </w:r>
      <w:hyperlink r:id="rId12" w:tooltip="https://educenter.ru/seminars-series/seminars/czifrovye-aktivy-i-kriptovalyuty-prakticheskie-aspekty-primeneniya.html" w:history="1">
        <w:r>
          <w:rPr>
            <w:rStyle w:val="af1"/>
            <w:rFonts w:ascii="Times New Roman" w:hAnsi="Times New Roman" w:cs="Arial"/>
            <w:i/>
            <w:sz w:val="24"/>
            <w:szCs w:val="24"/>
          </w:rPr>
          <w:t>продвинутый консультационный семинар по ЦФА</w:t>
        </w:r>
      </w:hyperlink>
      <w:r>
        <w:rPr>
          <w:rFonts w:ascii="Times New Roman" w:hAnsi="Times New Roman"/>
          <w:i/>
          <w:sz w:val="24"/>
          <w:szCs w:val="24"/>
        </w:rPr>
        <w:t>, на котором рассматриваются практические вопросы выпуска цифро</w:t>
      </w:r>
      <w:r>
        <w:rPr>
          <w:rFonts w:ascii="Times New Roman" w:hAnsi="Times New Roman"/>
          <w:i/>
          <w:sz w:val="24"/>
          <w:szCs w:val="24"/>
        </w:rPr>
        <w:t>вых активов.</w:t>
      </w:r>
    </w:p>
    <w:p w:rsidR="003C1118" w:rsidRDefault="003C1118">
      <w:pPr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F00C9A" w:rsidRDefault="00F478EE">
      <w:pPr>
        <w:ind w:right="-6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</w:t>
      </w:r>
      <w:r>
        <w:rPr>
          <w:rFonts w:ascii="Times New Roman" w:hAnsi="Times New Roman" w:cs="Times New Roman"/>
          <w:b/>
          <w:iCs/>
          <w:sz w:val="24"/>
          <w:szCs w:val="24"/>
        </w:rPr>
        <w:t>аявки на участие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просьба направлять до 09 декабря 2026 г. включительно</w:t>
      </w:r>
      <w:r w:rsidR="00F00C9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на имя</w:t>
      </w:r>
      <w:r w:rsidR="00F00C9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Шуваевой Марии или Махнович Инны по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тел./ф. +7(495) 921-2273 — многоканальный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;</w:t>
      </w:r>
      <w:r w:rsidR="00F00C9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</w:p>
    <w:p w:rsidR="003C1118" w:rsidRDefault="00F478EE">
      <w:pPr>
        <w:ind w:right="-6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r w:rsidR="00F00C9A">
        <w:rPr>
          <w:rFonts w:ascii="Times New Roman" w:hAnsi="Times New Roman" w:cs="Times New Roman"/>
          <w:b/>
          <w:bCs/>
          <w:i/>
          <w:iCs/>
          <w:sz w:val="24"/>
          <w:szCs w:val="24"/>
        </w:rPr>
        <w:t> 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2@educenter.ru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6@educenter.ru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интернет: </w:t>
      </w:r>
      <w:hyperlink r:id="rId13" w:tooltip="http://www.educenter.ru" w:history="1">
        <w:r>
          <w:rPr>
            <w:rStyle w:val="af1"/>
            <w:rFonts w:ascii="Times New Roman" w:hAnsi="Times New Roman"/>
            <w:b/>
            <w:bCs/>
            <w:i/>
            <w:iCs/>
            <w:sz w:val="24"/>
            <w:szCs w:val="24"/>
          </w:rPr>
          <w:t>www.educenter.ru</w:t>
        </w:r>
      </w:hyperlink>
    </w:p>
    <w:p w:rsidR="003C1118" w:rsidRDefault="003C1118">
      <w:pPr>
        <w:rPr>
          <w:rFonts w:ascii="Times New Roman" w:hAnsi="Times New Roman"/>
          <w:sz w:val="24"/>
          <w:szCs w:val="24"/>
        </w:rPr>
      </w:pPr>
    </w:p>
    <w:sectPr w:rsidR="003C1118" w:rsidSect="003C1118">
      <w:footerReference w:type="default" r:id="rId14"/>
      <w:pgSz w:w="11906" w:h="16838"/>
      <w:pgMar w:top="851" w:right="992" w:bottom="993" w:left="851" w:header="72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78EE" w:rsidRDefault="00F478EE">
      <w:r>
        <w:separator/>
      </w:r>
    </w:p>
  </w:endnote>
  <w:endnote w:type="continuationSeparator" w:id="1">
    <w:p w:rsidR="00F478EE" w:rsidRDefault="00F478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118" w:rsidRDefault="003C1118">
    <w:pPr>
      <w:pStyle w:val="Footer"/>
    </w:pPr>
  </w:p>
  <w:p w:rsidR="003C1118" w:rsidRDefault="003C1118">
    <w:pPr>
      <w:pStyle w:val="Footer"/>
      <w:jc w:val="both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78EE" w:rsidRDefault="00F478EE">
      <w:r>
        <w:separator/>
      </w:r>
    </w:p>
  </w:footnote>
  <w:footnote w:type="continuationSeparator" w:id="1">
    <w:p w:rsidR="00F478EE" w:rsidRDefault="00F478E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302B6"/>
    <w:multiLevelType w:val="hybridMultilevel"/>
    <w:tmpl w:val="F816F306"/>
    <w:lvl w:ilvl="0" w:tplc="C8CCD5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4485FA">
      <w:numFmt w:val="none"/>
      <w:lvlText w:val=""/>
      <w:lvlJc w:val="left"/>
      <w:pPr>
        <w:tabs>
          <w:tab w:val="num" w:pos="360"/>
        </w:tabs>
      </w:pPr>
    </w:lvl>
    <w:lvl w:ilvl="2" w:tplc="32E4D338">
      <w:numFmt w:val="none"/>
      <w:lvlText w:val=""/>
      <w:lvlJc w:val="left"/>
      <w:pPr>
        <w:tabs>
          <w:tab w:val="num" w:pos="360"/>
        </w:tabs>
      </w:pPr>
    </w:lvl>
    <w:lvl w:ilvl="3" w:tplc="83AE18F2">
      <w:numFmt w:val="none"/>
      <w:lvlText w:val=""/>
      <w:lvlJc w:val="left"/>
      <w:pPr>
        <w:tabs>
          <w:tab w:val="num" w:pos="360"/>
        </w:tabs>
      </w:pPr>
    </w:lvl>
    <w:lvl w:ilvl="4" w:tplc="4352FBFA">
      <w:numFmt w:val="none"/>
      <w:lvlText w:val=""/>
      <w:lvlJc w:val="left"/>
      <w:pPr>
        <w:tabs>
          <w:tab w:val="num" w:pos="360"/>
        </w:tabs>
      </w:pPr>
    </w:lvl>
    <w:lvl w:ilvl="5" w:tplc="417CA3DC">
      <w:numFmt w:val="none"/>
      <w:lvlText w:val=""/>
      <w:lvlJc w:val="left"/>
      <w:pPr>
        <w:tabs>
          <w:tab w:val="num" w:pos="360"/>
        </w:tabs>
      </w:pPr>
    </w:lvl>
    <w:lvl w:ilvl="6" w:tplc="9B243F94">
      <w:numFmt w:val="none"/>
      <w:lvlText w:val=""/>
      <w:lvlJc w:val="left"/>
      <w:pPr>
        <w:tabs>
          <w:tab w:val="num" w:pos="360"/>
        </w:tabs>
      </w:pPr>
    </w:lvl>
    <w:lvl w:ilvl="7" w:tplc="87DC62E8">
      <w:numFmt w:val="none"/>
      <w:lvlText w:val=""/>
      <w:lvlJc w:val="left"/>
      <w:pPr>
        <w:tabs>
          <w:tab w:val="num" w:pos="360"/>
        </w:tabs>
      </w:pPr>
    </w:lvl>
    <w:lvl w:ilvl="8" w:tplc="E05E399A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11256A83"/>
    <w:multiLevelType w:val="hybridMultilevel"/>
    <w:tmpl w:val="C33EAFC2"/>
    <w:lvl w:ilvl="0" w:tplc="2428843C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802A2868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7F2C59C2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BBBCA1E2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E4761BA2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8C1A4A08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79C87A38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30408046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68C6DCFC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>
    <w:nsid w:val="1B6D5B40"/>
    <w:multiLevelType w:val="hybridMultilevel"/>
    <w:tmpl w:val="EC263242"/>
    <w:lvl w:ilvl="0" w:tplc="5E12550C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194F20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837EE5E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A2E2625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10E4C0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BC896B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1F6B83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CB78347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A23C7C8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47840E9"/>
    <w:multiLevelType w:val="hybridMultilevel"/>
    <w:tmpl w:val="FA9A8A58"/>
    <w:lvl w:ilvl="0" w:tplc="BECAD08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1186B9E2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C226CB0E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76D2D644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A6E2C5EC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88663552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F2601600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58A077AC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87F2D450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4">
    <w:nsid w:val="25585CAF"/>
    <w:multiLevelType w:val="hybridMultilevel"/>
    <w:tmpl w:val="BE3E0A6A"/>
    <w:lvl w:ilvl="0" w:tplc="EE98F03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E2DA739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C8E677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64049F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CC20607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EC6E0C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A6CB91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7C89CE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EA4C078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0111BFA"/>
    <w:multiLevelType w:val="hybridMultilevel"/>
    <w:tmpl w:val="E86AD5C2"/>
    <w:lvl w:ilvl="0" w:tplc="FA2C2FE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AA80B7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B52ECF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9CCAFD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6182317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A5120D7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6344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D3EE56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90FE086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757245C"/>
    <w:multiLevelType w:val="hybridMultilevel"/>
    <w:tmpl w:val="1BBE8958"/>
    <w:lvl w:ilvl="0" w:tplc="8014DF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B61B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B839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FCE5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AA00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0EC3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588D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8A2F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202E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8F178D"/>
    <w:multiLevelType w:val="hybridMultilevel"/>
    <w:tmpl w:val="4D9244F2"/>
    <w:lvl w:ilvl="0" w:tplc="70F4A52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5B8EEE2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232F0D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8A263F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A1B2A49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27ED17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97AEF6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2EE1FA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847AB81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B303B30"/>
    <w:multiLevelType w:val="hybridMultilevel"/>
    <w:tmpl w:val="9E3E317A"/>
    <w:lvl w:ilvl="0" w:tplc="77A69C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95E9E98">
      <w:start w:val="1"/>
      <w:numFmt w:val="lowerLetter"/>
      <w:lvlText w:val="%2."/>
      <w:lvlJc w:val="left"/>
      <w:pPr>
        <w:ind w:left="1440" w:hanging="360"/>
      </w:pPr>
    </w:lvl>
    <w:lvl w:ilvl="2" w:tplc="A47A57C2">
      <w:start w:val="1"/>
      <w:numFmt w:val="lowerRoman"/>
      <w:lvlText w:val="%3."/>
      <w:lvlJc w:val="right"/>
      <w:pPr>
        <w:ind w:left="2160" w:hanging="180"/>
      </w:pPr>
    </w:lvl>
    <w:lvl w:ilvl="3" w:tplc="1D489B00">
      <w:start w:val="1"/>
      <w:numFmt w:val="decimal"/>
      <w:lvlText w:val="%4."/>
      <w:lvlJc w:val="left"/>
      <w:pPr>
        <w:ind w:left="2880" w:hanging="360"/>
      </w:pPr>
    </w:lvl>
    <w:lvl w:ilvl="4" w:tplc="E5EE8A54">
      <w:start w:val="1"/>
      <w:numFmt w:val="lowerLetter"/>
      <w:lvlText w:val="%5."/>
      <w:lvlJc w:val="left"/>
      <w:pPr>
        <w:ind w:left="3600" w:hanging="360"/>
      </w:pPr>
    </w:lvl>
    <w:lvl w:ilvl="5" w:tplc="34724150">
      <w:start w:val="1"/>
      <w:numFmt w:val="lowerRoman"/>
      <w:lvlText w:val="%6."/>
      <w:lvlJc w:val="right"/>
      <w:pPr>
        <w:ind w:left="4320" w:hanging="180"/>
      </w:pPr>
    </w:lvl>
    <w:lvl w:ilvl="6" w:tplc="0AF4969E">
      <w:start w:val="1"/>
      <w:numFmt w:val="decimal"/>
      <w:lvlText w:val="%7."/>
      <w:lvlJc w:val="left"/>
      <w:pPr>
        <w:ind w:left="5040" w:hanging="360"/>
      </w:pPr>
    </w:lvl>
    <w:lvl w:ilvl="7" w:tplc="986E46B4">
      <w:start w:val="1"/>
      <w:numFmt w:val="lowerLetter"/>
      <w:lvlText w:val="%8."/>
      <w:lvlJc w:val="left"/>
      <w:pPr>
        <w:ind w:left="5760" w:hanging="360"/>
      </w:pPr>
    </w:lvl>
    <w:lvl w:ilvl="8" w:tplc="EE7A6C5E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48720E"/>
    <w:multiLevelType w:val="hybridMultilevel"/>
    <w:tmpl w:val="B0AAEFF8"/>
    <w:lvl w:ilvl="0" w:tplc="977E65FE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365A830E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2816347C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C360DBEC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A5D6792E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3A16E7BE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E67CC58E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8EDE75E8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C2E2FCD2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>
    <w:nsid w:val="58E05F81"/>
    <w:multiLevelType w:val="hybridMultilevel"/>
    <w:tmpl w:val="2CECC468"/>
    <w:lvl w:ilvl="0" w:tplc="7C60EEFC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F306D0E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24252E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AD21C8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EC4822B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9C8BA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D52406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6C23B0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ACE3B4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6D83984"/>
    <w:multiLevelType w:val="hybridMultilevel"/>
    <w:tmpl w:val="56268516"/>
    <w:lvl w:ilvl="0" w:tplc="35DEFC2E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8FCEAEE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3C82ABE4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E42E5C2C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77E85AF8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6F82344C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908E29F4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BA0C13E8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2A242540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>
    <w:nsid w:val="6A532FD9"/>
    <w:multiLevelType w:val="hybridMultilevel"/>
    <w:tmpl w:val="A4EEE4E6"/>
    <w:lvl w:ilvl="0" w:tplc="014885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1E611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EA9F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D404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DCC2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C84F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AE95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0ABF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ECB7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A5F0243"/>
    <w:multiLevelType w:val="hybridMultilevel"/>
    <w:tmpl w:val="C380ADA2"/>
    <w:lvl w:ilvl="0" w:tplc="930EE256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921CA2B6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CF0A46A0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33AC2EA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25D028CE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F0F8DEAE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52668EF4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BC3493D0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25546E00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"/>
  </w:num>
  <w:num w:numId="3">
    <w:abstractNumId w:val="3"/>
  </w:num>
  <w:num w:numId="4">
    <w:abstractNumId w:val="9"/>
  </w:num>
  <w:num w:numId="5">
    <w:abstractNumId w:val="1"/>
  </w:num>
  <w:num w:numId="6">
    <w:abstractNumId w:val="11"/>
  </w:num>
  <w:num w:numId="7">
    <w:abstractNumId w:val="13"/>
  </w:num>
  <w:num w:numId="8">
    <w:abstractNumId w:val="4"/>
  </w:num>
  <w:num w:numId="9">
    <w:abstractNumId w:val="10"/>
  </w:num>
  <w:num w:numId="10">
    <w:abstractNumId w:val="7"/>
  </w:num>
  <w:num w:numId="11">
    <w:abstractNumId w:val="5"/>
  </w:num>
  <w:num w:numId="12">
    <w:abstractNumId w:val="6"/>
  </w:num>
  <w:num w:numId="13">
    <w:abstractNumId w:val="8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C1118"/>
    <w:rsid w:val="003C1118"/>
    <w:rsid w:val="00F00C9A"/>
    <w:rsid w:val="00F478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118"/>
    <w:pPr>
      <w:spacing w:after="0" w:line="240" w:lineRule="auto"/>
      <w:jc w:val="both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3C1118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3C1118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link w:val="Heading3"/>
    <w:uiPriority w:val="9"/>
    <w:rsid w:val="003C1118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3C1118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3C1118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3C1118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3C1118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3C1118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link w:val="Heading9"/>
    <w:uiPriority w:val="9"/>
    <w:rsid w:val="003C1118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rsid w:val="003C1118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3C1118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C1118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3C1118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C1118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3C1118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3C1118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3C111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3C1118"/>
    <w:rPr>
      <w:i/>
    </w:rPr>
  </w:style>
  <w:style w:type="character" w:customStyle="1" w:styleId="HeaderChar">
    <w:name w:val="Header Char"/>
    <w:basedOn w:val="a0"/>
    <w:link w:val="Header"/>
    <w:uiPriority w:val="99"/>
    <w:rsid w:val="003C1118"/>
  </w:style>
  <w:style w:type="character" w:customStyle="1" w:styleId="FooterChar">
    <w:name w:val="Footer Char"/>
    <w:basedOn w:val="a0"/>
    <w:link w:val="Footer"/>
    <w:uiPriority w:val="99"/>
    <w:rsid w:val="003C1118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3C1118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3C1118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3C1118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3C1118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3C111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C1118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3C1118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3C1118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3C1118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3C1118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3C1118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3C1118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3C1118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3C1118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3C1118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3C1118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3C1118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3C1118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3C1118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3C11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link w:val="aa"/>
    <w:uiPriority w:val="99"/>
    <w:rsid w:val="003C1118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rsid w:val="003C1118"/>
    <w:rPr>
      <w:sz w:val="20"/>
    </w:rPr>
  </w:style>
  <w:style w:type="character" w:customStyle="1" w:styleId="ac">
    <w:name w:val="Текст концевой сноски Знак"/>
    <w:link w:val="ab"/>
    <w:uiPriority w:val="99"/>
    <w:rsid w:val="003C1118"/>
    <w:rPr>
      <w:sz w:val="20"/>
    </w:rPr>
  </w:style>
  <w:style w:type="character" w:styleId="ad">
    <w:name w:val="endnote reference"/>
    <w:basedOn w:val="a0"/>
    <w:uiPriority w:val="99"/>
    <w:semiHidden/>
    <w:unhideWhenUsed/>
    <w:rsid w:val="003C1118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3C1118"/>
    <w:pPr>
      <w:spacing w:after="57"/>
    </w:pPr>
  </w:style>
  <w:style w:type="paragraph" w:styleId="21">
    <w:name w:val="toc 2"/>
    <w:basedOn w:val="a"/>
    <w:next w:val="a"/>
    <w:uiPriority w:val="39"/>
    <w:unhideWhenUsed/>
    <w:rsid w:val="003C1118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3C1118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3C1118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3C1118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3C1118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3C1118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3C1118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3C1118"/>
    <w:pPr>
      <w:spacing w:after="57"/>
      <w:ind w:left="2268"/>
    </w:pPr>
  </w:style>
  <w:style w:type="paragraph" w:styleId="ae">
    <w:name w:val="TOC Heading"/>
    <w:uiPriority w:val="39"/>
    <w:unhideWhenUsed/>
    <w:rsid w:val="003C1118"/>
  </w:style>
  <w:style w:type="paragraph" w:styleId="af">
    <w:name w:val="table of figures"/>
    <w:basedOn w:val="a"/>
    <w:next w:val="a"/>
    <w:uiPriority w:val="99"/>
    <w:unhideWhenUsed/>
    <w:rsid w:val="003C1118"/>
  </w:style>
  <w:style w:type="paragraph" w:customStyle="1" w:styleId="Heading1">
    <w:name w:val="Heading 1"/>
    <w:basedOn w:val="a"/>
    <w:next w:val="a"/>
    <w:link w:val="10"/>
    <w:uiPriority w:val="99"/>
    <w:qFormat/>
    <w:rsid w:val="003C1118"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customStyle="1" w:styleId="Heading2">
    <w:name w:val="Heading 2"/>
    <w:basedOn w:val="a"/>
    <w:next w:val="a"/>
    <w:link w:val="22"/>
    <w:uiPriority w:val="99"/>
    <w:qFormat/>
    <w:rsid w:val="003C1118"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customStyle="1" w:styleId="Heading3">
    <w:name w:val="Heading 3"/>
    <w:basedOn w:val="a"/>
    <w:next w:val="a"/>
    <w:link w:val="30"/>
    <w:uiPriority w:val="99"/>
    <w:qFormat/>
    <w:rsid w:val="003C1118"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customStyle="1" w:styleId="Heading4">
    <w:name w:val="Heading 4"/>
    <w:basedOn w:val="a"/>
    <w:next w:val="a"/>
    <w:link w:val="40"/>
    <w:uiPriority w:val="99"/>
    <w:qFormat/>
    <w:rsid w:val="003C1118"/>
    <w:pPr>
      <w:keepNext/>
      <w:jc w:val="left"/>
      <w:outlineLvl w:val="3"/>
    </w:pPr>
    <w:rPr>
      <w:sz w:val="24"/>
      <w:szCs w:val="24"/>
    </w:rPr>
  </w:style>
  <w:style w:type="paragraph" w:customStyle="1" w:styleId="Heading5">
    <w:name w:val="Heading 5"/>
    <w:basedOn w:val="a"/>
    <w:next w:val="a"/>
    <w:link w:val="50"/>
    <w:uiPriority w:val="99"/>
    <w:qFormat/>
    <w:rsid w:val="003C1118"/>
    <w:pPr>
      <w:keepNext/>
      <w:ind w:left="-840" w:right="-765"/>
      <w:jc w:val="center"/>
      <w:outlineLvl w:val="4"/>
    </w:pPr>
    <w:rPr>
      <w:b/>
      <w:bCs/>
      <w:u w:val="single"/>
    </w:rPr>
  </w:style>
  <w:style w:type="paragraph" w:customStyle="1" w:styleId="Heading6">
    <w:name w:val="Heading 6"/>
    <w:basedOn w:val="a"/>
    <w:next w:val="a"/>
    <w:link w:val="60"/>
    <w:uiPriority w:val="99"/>
    <w:qFormat/>
    <w:rsid w:val="003C1118"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customStyle="1" w:styleId="Heading7">
    <w:name w:val="Heading 7"/>
    <w:basedOn w:val="a"/>
    <w:next w:val="a"/>
    <w:link w:val="70"/>
    <w:uiPriority w:val="99"/>
    <w:qFormat/>
    <w:rsid w:val="003C1118"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customStyle="1" w:styleId="Heading8">
    <w:name w:val="Heading 8"/>
    <w:basedOn w:val="a"/>
    <w:next w:val="a"/>
    <w:link w:val="80"/>
    <w:uiPriority w:val="99"/>
    <w:qFormat/>
    <w:rsid w:val="003C1118"/>
    <w:pPr>
      <w:keepNext/>
      <w:ind w:firstLine="709"/>
      <w:jc w:val="left"/>
      <w:outlineLvl w:val="7"/>
    </w:pPr>
    <w:rPr>
      <w:b/>
      <w:bCs/>
    </w:rPr>
  </w:style>
  <w:style w:type="paragraph" w:customStyle="1" w:styleId="Heading9">
    <w:name w:val="Heading 9"/>
    <w:basedOn w:val="a"/>
    <w:next w:val="a"/>
    <w:link w:val="90"/>
    <w:uiPriority w:val="99"/>
    <w:qFormat/>
    <w:rsid w:val="003C1118"/>
    <w:pPr>
      <w:keepNext/>
      <w:jc w:val="center"/>
      <w:outlineLvl w:val="8"/>
    </w:pPr>
    <w:rPr>
      <w:b/>
      <w:bCs/>
      <w:sz w:val="18"/>
      <w:szCs w:val="18"/>
    </w:rPr>
  </w:style>
  <w:style w:type="character" w:customStyle="1" w:styleId="10">
    <w:name w:val="Заголовок 1 Знак"/>
    <w:basedOn w:val="a0"/>
    <w:link w:val="Heading1"/>
    <w:uiPriority w:val="99"/>
    <w:rsid w:val="003C1118"/>
    <w:rPr>
      <w:rFonts w:ascii="Cambria" w:hAnsi="Cambria" w:cs="Cambria"/>
      <w:b/>
      <w:bCs/>
      <w:sz w:val="32"/>
      <w:szCs w:val="32"/>
    </w:rPr>
  </w:style>
  <w:style w:type="character" w:customStyle="1" w:styleId="22">
    <w:name w:val="Заголовок 2 Знак"/>
    <w:basedOn w:val="a0"/>
    <w:link w:val="Heading2"/>
    <w:uiPriority w:val="99"/>
    <w:semiHidden/>
    <w:rsid w:val="003C1118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Heading3"/>
    <w:uiPriority w:val="99"/>
    <w:semiHidden/>
    <w:rsid w:val="003C1118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Heading4"/>
    <w:uiPriority w:val="99"/>
    <w:semiHidden/>
    <w:rsid w:val="003C1118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Heading5"/>
    <w:uiPriority w:val="99"/>
    <w:semiHidden/>
    <w:rsid w:val="003C1118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Heading6"/>
    <w:uiPriority w:val="99"/>
    <w:semiHidden/>
    <w:rsid w:val="003C1118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Heading7"/>
    <w:uiPriority w:val="99"/>
    <w:semiHidden/>
    <w:rsid w:val="003C1118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Heading8"/>
    <w:uiPriority w:val="99"/>
    <w:semiHidden/>
    <w:rsid w:val="003C1118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Heading9"/>
    <w:uiPriority w:val="99"/>
    <w:semiHidden/>
    <w:rsid w:val="003C1118"/>
    <w:rPr>
      <w:rFonts w:ascii="Cambria" w:hAnsi="Cambria" w:cs="Cambria"/>
    </w:rPr>
  </w:style>
  <w:style w:type="paragraph" w:customStyle="1" w:styleId="Header">
    <w:name w:val="Header"/>
    <w:basedOn w:val="a"/>
    <w:link w:val="af0"/>
    <w:uiPriority w:val="99"/>
    <w:rsid w:val="003C111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Header"/>
    <w:uiPriority w:val="99"/>
    <w:semiHidden/>
    <w:rsid w:val="003C1118"/>
    <w:rPr>
      <w:rFonts w:ascii="Arial" w:hAnsi="Arial" w:cs="Arial"/>
    </w:rPr>
  </w:style>
  <w:style w:type="character" w:styleId="af1">
    <w:name w:val="Hyperlink"/>
    <w:basedOn w:val="a0"/>
    <w:uiPriority w:val="99"/>
    <w:rsid w:val="003C1118"/>
    <w:rPr>
      <w:rFonts w:cs="Times New Roman"/>
      <w:color w:val="0000FF"/>
      <w:u w:val="single"/>
    </w:rPr>
  </w:style>
  <w:style w:type="paragraph" w:styleId="af2">
    <w:name w:val="Body Text"/>
    <w:basedOn w:val="a"/>
    <w:link w:val="af3"/>
    <w:uiPriority w:val="99"/>
    <w:rsid w:val="003C1118"/>
    <w:pPr>
      <w:jc w:val="left"/>
    </w:pPr>
    <w:rPr>
      <w:sz w:val="26"/>
      <w:szCs w:val="26"/>
    </w:rPr>
  </w:style>
  <w:style w:type="character" w:customStyle="1" w:styleId="af3">
    <w:name w:val="Основной текст Знак"/>
    <w:basedOn w:val="a0"/>
    <w:link w:val="af2"/>
    <w:uiPriority w:val="99"/>
    <w:semiHidden/>
    <w:rsid w:val="003C1118"/>
    <w:rPr>
      <w:rFonts w:ascii="Arial" w:hAnsi="Arial" w:cs="Arial"/>
    </w:rPr>
  </w:style>
  <w:style w:type="paragraph" w:styleId="af4">
    <w:name w:val="Block Text"/>
    <w:basedOn w:val="a"/>
    <w:uiPriority w:val="99"/>
    <w:rsid w:val="003C1118"/>
    <w:pPr>
      <w:ind w:left="-24" w:right="-765"/>
      <w:jc w:val="left"/>
    </w:pPr>
    <w:rPr>
      <w:b/>
      <w:bCs/>
      <w:sz w:val="24"/>
      <w:szCs w:val="24"/>
    </w:rPr>
  </w:style>
  <w:style w:type="paragraph" w:styleId="23">
    <w:name w:val="Body Text Indent 2"/>
    <w:basedOn w:val="a"/>
    <w:link w:val="24"/>
    <w:uiPriority w:val="99"/>
    <w:rsid w:val="003C1118"/>
    <w:pPr>
      <w:ind w:right="46" w:firstLine="4"/>
    </w:pPr>
    <w:rPr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3C1118"/>
    <w:rPr>
      <w:rFonts w:ascii="Arial" w:hAnsi="Arial" w:cs="Arial"/>
    </w:rPr>
  </w:style>
  <w:style w:type="paragraph" w:styleId="25">
    <w:name w:val="Body Text 2"/>
    <w:basedOn w:val="a"/>
    <w:link w:val="26"/>
    <w:uiPriority w:val="99"/>
    <w:rsid w:val="003C1118"/>
    <w:pPr>
      <w:jc w:val="left"/>
    </w:pPr>
    <w:rPr>
      <w:b/>
      <w:bCs/>
    </w:rPr>
  </w:style>
  <w:style w:type="character" w:customStyle="1" w:styleId="26">
    <w:name w:val="Основной текст 2 Знак"/>
    <w:basedOn w:val="a0"/>
    <w:link w:val="25"/>
    <w:uiPriority w:val="99"/>
    <w:semiHidden/>
    <w:rsid w:val="003C1118"/>
    <w:rPr>
      <w:rFonts w:ascii="Arial" w:hAnsi="Arial" w:cs="Arial"/>
    </w:rPr>
  </w:style>
  <w:style w:type="paragraph" w:customStyle="1" w:styleId="Footer">
    <w:name w:val="Footer"/>
    <w:basedOn w:val="a"/>
    <w:link w:val="af5"/>
    <w:uiPriority w:val="99"/>
    <w:rsid w:val="003C1118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f5">
    <w:name w:val="Нижний колонтитул Знак"/>
    <w:basedOn w:val="a0"/>
    <w:link w:val="Footer"/>
    <w:uiPriority w:val="99"/>
    <w:rsid w:val="003C1118"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rsid w:val="003C1118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3C1118"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rsid w:val="003C1118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3C1118"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sid w:val="003C1118"/>
    <w:rPr>
      <w:rFonts w:ascii="Arial" w:hAnsi="Arial" w:cs="Arial"/>
      <w:sz w:val="22"/>
      <w:szCs w:val="22"/>
      <w:lang w:val="ru-RU" w:eastAsia="ru-RU"/>
    </w:rPr>
  </w:style>
  <w:style w:type="paragraph" w:styleId="af6">
    <w:name w:val="Balloon Text"/>
    <w:basedOn w:val="a"/>
    <w:link w:val="af7"/>
    <w:uiPriority w:val="99"/>
    <w:semiHidden/>
    <w:rsid w:val="003C1118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3C1118"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3C1118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f8">
    <w:name w:val="Strong"/>
    <w:basedOn w:val="a0"/>
    <w:uiPriority w:val="99"/>
    <w:qFormat/>
    <w:rsid w:val="003C1118"/>
    <w:rPr>
      <w:rFonts w:cs="Times New Roman"/>
      <w:b/>
      <w:bCs/>
    </w:rPr>
  </w:style>
  <w:style w:type="table" w:styleId="af9">
    <w:name w:val="Table Grid"/>
    <w:basedOn w:val="a1"/>
    <w:uiPriority w:val="99"/>
    <w:rsid w:val="003C1118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"/>
    <w:uiPriority w:val="99"/>
    <w:rsid w:val="003C1118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3C1118"/>
    <w:pPr>
      <w:widowControl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3C1118"/>
    <w:pPr>
      <w:tabs>
        <w:tab w:val="num" w:pos="360"/>
      </w:tabs>
      <w:spacing w:after="160" w:line="240" w:lineRule="exact"/>
      <w:jc w:val="left"/>
    </w:pPr>
    <w:rPr>
      <w:sz w:val="24"/>
      <w:szCs w:val="24"/>
      <w:lang w:val="en-US"/>
    </w:rPr>
  </w:style>
  <w:style w:type="paragraph" w:customStyle="1" w:styleId="afb">
    <w:name w:val="Знак Знак Знак Знак"/>
    <w:basedOn w:val="a"/>
    <w:uiPriority w:val="99"/>
    <w:rsid w:val="003C1118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c">
    <w:name w:val="List Paragraph"/>
    <w:basedOn w:val="a"/>
    <w:uiPriority w:val="34"/>
    <w:qFormat/>
    <w:rsid w:val="003C1118"/>
    <w:pPr>
      <w:ind w:left="720"/>
      <w:jc w:val="left"/>
    </w:pPr>
    <w:rPr>
      <w:rFonts w:ascii="Calibri" w:hAnsi="Calibri" w:cs="Calibri"/>
      <w:lang w:eastAsia="en-US"/>
    </w:rPr>
  </w:style>
  <w:style w:type="paragraph" w:styleId="afd">
    <w:name w:val="Plain Text"/>
    <w:basedOn w:val="a"/>
    <w:link w:val="afe"/>
    <w:uiPriority w:val="99"/>
    <w:unhideWhenUsed/>
    <w:rsid w:val="003C1118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e">
    <w:name w:val="Текст Знак"/>
    <w:basedOn w:val="a0"/>
    <w:link w:val="afd"/>
    <w:uiPriority w:val="99"/>
    <w:rsid w:val="003C1118"/>
    <w:rPr>
      <w:rFonts w:ascii="Calibri" w:hAnsi="Calibri" w:cs="Times New Roman"/>
      <w:sz w:val="21"/>
      <w:szCs w:val="21"/>
      <w:lang w:eastAsia="en-US"/>
    </w:rPr>
  </w:style>
  <w:style w:type="paragraph" w:customStyle="1" w:styleId="Default">
    <w:name w:val="Default"/>
    <w:rsid w:val="003C1118"/>
    <w:pPr>
      <w:spacing w:after="0" w:line="240" w:lineRule="auto"/>
    </w:pPr>
    <w:rPr>
      <w:color w:val="000000"/>
      <w:sz w:val="24"/>
      <w:szCs w:val="24"/>
      <w:lang w:eastAsia="en-US"/>
    </w:rPr>
  </w:style>
  <w:style w:type="paragraph" w:styleId="aa">
    <w:name w:val="footnote text"/>
    <w:basedOn w:val="a"/>
    <w:link w:val="aff"/>
    <w:uiPriority w:val="99"/>
    <w:semiHidden/>
    <w:unhideWhenUsed/>
    <w:rsid w:val="003C1118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f">
    <w:name w:val="Текст сноски Знак"/>
    <w:basedOn w:val="a0"/>
    <w:link w:val="aa"/>
    <w:uiPriority w:val="99"/>
    <w:semiHidden/>
    <w:rsid w:val="003C1118"/>
    <w:rPr>
      <w:rFonts w:ascii="Calibri" w:hAnsi="Calibri" w:cs="Times New Roman"/>
      <w:sz w:val="20"/>
      <w:szCs w:val="20"/>
      <w:lang w:eastAsia="en-US"/>
    </w:rPr>
  </w:style>
  <w:style w:type="character" w:styleId="aff0">
    <w:name w:val="footnote reference"/>
    <w:basedOn w:val="a0"/>
    <w:uiPriority w:val="99"/>
    <w:semiHidden/>
    <w:unhideWhenUsed/>
    <w:rsid w:val="003C1118"/>
    <w:rPr>
      <w:rFonts w:cs="Times New Roman"/>
      <w:vertAlign w:val="superscript"/>
    </w:rPr>
  </w:style>
  <w:style w:type="paragraph" w:customStyle="1" w:styleId="TableParagraph">
    <w:name w:val="Table Paragraph"/>
    <w:basedOn w:val="a"/>
    <w:uiPriority w:val="1"/>
    <w:qFormat/>
    <w:rsid w:val="003C1118"/>
    <w:pPr>
      <w:widowControl w:val="0"/>
      <w:jc w:val="left"/>
    </w:pPr>
    <w:rPr>
      <w:rFonts w:ascii="Calibri" w:hAnsi="Calibri" w:cs="Times New Roman"/>
      <w:lang w:val="en-US" w:eastAsia="en-US"/>
    </w:rPr>
  </w:style>
  <w:style w:type="character" w:styleId="aff1">
    <w:name w:val="FollowedHyperlink"/>
    <w:basedOn w:val="a0"/>
    <w:uiPriority w:val="99"/>
    <w:semiHidden/>
    <w:unhideWhenUsed/>
    <w:rsid w:val="003C1118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educenter.r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educenter.ru/seminars-series/seminars/czifrovye-aktivy-i-kriptovalyuty-prakticheskie-aspekty-primeneniya.htm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 xsi:nil="true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4A4D696-27BA-40C2-AF5B-06C52C62E1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E3B031-AACD-4041-8AD1-4D66FD039F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A0104F-4B9B-42E3-B31F-468F5AE2E67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57B660D-9050-4625-8FD9-6E52AFCFBBB0}">
  <ds:schemaRefs>
    <ds:schemaRef ds:uri="http://schemas.microsoft.com/office/2006/metadata/properties"/>
    <ds:schemaRef ds:uri="http://schemas.microsoft.com/office/infopath/2007/PartnerControls"/>
    <ds:schemaRef ds:uri="021b3a4c-6b31-432b-b48c-926cf6a6cafc"/>
    <ds:schemaRef ds:uri="d9be09d1-73ac-4abe-9f96-67b591cea83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553</Words>
  <Characters>3156</Characters>
  <Application>Microsoft Office Word</Application>
  <DocSecurity>0</DocSecurity>
  <Lines>26</Lines>
  <Paragraphs>7</Paragraphs>
  <ScaleCrop>false</ScaleCrop>
  <Company>xxx</Company>
  <LinksUpToDate>false</LinksUpToDate>
  <CharactersWithSpaces>3702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Анастасия</cp:lastModifiedBy>
  <cp:revision>6</cp:revision>
  <dcterms:created xsi:type="dcterms:W3CDTF">2026-10-08T14:27:00Z</dcterms:created>
  <dcterms:modified xsi:type="dcterms:W3CDTF">2026-10-09T11:39:00Z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  <property fmtid="{D5CDD505-2E9C-101B-9397-08002B2CF9AE}" pid="3" name="MediaServiceImageTags">
    <vt:lpwstr/>
  </property>
</Properties>
</file>