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15320E">
      <w:pPr>
        <w:ind w:left="-284" w:right="-765" w:firstLine="568"/>
        <w:jc w:val="center"/>
        <w:rPr>
          <w:rFonts w:ascii="Times New Roman" w:hAnsi="Times New Roman" w:cs="Times New Roman"/>
          <w:b/>
          <w:bCs/>
        </w:rPr>
      </w:pPr>
    </w:p>
    <w:p w:rsidR="00AB434B" w:rsidRDefault="008E5B35">
      <w:pPr>
        <w:ind w:left="-840" w:right="-765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FFE" w:rsidRDefault="006B7561" w:rsidP="0044087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25 февраля</w:t>
      </w:r>
      <w:r w:rsidR="009103C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B434B" w:rsidRPr="0044087A">
        <w:rPr>
          <w:rFonts w:ascii="Times New Roman" w:hAnsi="Times New Roman" w:cs="Times New Roman"/>
          <w:b/>
          <w:bCs/>
          <w:sz w:val="20"/>
          <w:szCs w:val="20"/>
        </w:rPr>
        <w:t>201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642D5A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B434B" w:rsidRPr="0044087A">
        <w:rPr>
          <w:rFonts w:ascii="Times New Roman" w:hAnsi="Times New Roman" w:cs="Times New Roman"/>
          <w:b/>
          <w:bCs/>
          <w:sz w:val="20"/>
          <w:szCs w:val="20"/>
        </w:rPr>
        <w:t>г.</w:t>
      </w:r>
      <w:r w:rsidR="00AB434B" w:rsidRPr="0044087A">
        <w:rPr>
          <w:rFonts w:ascii="Times New Roman" w:hAnsi="Times New Roman" w:cs="Times New Roman"/>
          <w:b/>
          <w:bCs/>
          <w:sz w:val="20"/>
          <w:szCs w:val="20"/>
        </w:rPr>
        <w:br/>
        <w:t xml:space="preserve">Консультационный семинар </w:t>
      </w:r>
      <w:r w:rsidR="00AB434B" w:rsidRPr="0044087A">
        <w:rPr>
          <w:rFonts w:ascii="Times New Roman" w:hAnsi="Times New Roman" w:cs="Times New Roman"/>
          <w:b/>
          <w:bCs/>
          <w:sz w:val="20"/>
          <w:szCs w:val="20"/>
        </w:rPr>
        <w:br/>
        <w:t>«</w:t>
      </w:r>
      <w:r w:rsidR="0044087A" w:rsidRPr="0044087A">
        <w:rPr>
          <w:rFonts w:ascii="Times New Roman" w:hAnsi="Times New Roman" w:cs="Times New Roman"/>
          <w:b/>
          <w:bCs/>
          <w:sz w:val="20"/>
          <w:szCs w:val="20"/>
        </w:rPr>
        <w:t>Закон США о налогообложении иностранных счетов (FATCA)</w:t>
      </w:r>
      <w:r w:rsidR="00B00FFE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</w:p>
    <w:p w:rsidR="00AB434B" w:rsidRPr="0044087A" w:rsidRDefault="00B00FFE" w:rsidP="0044087A">
      <w:pPr>
        <w:jc w:val="center"/>
        <w:rPr>
          <w:b/>
          <w:sz w:val="20"/>
          <w:szCs w:val="20"/>
        </w:rPr>
      </w:pPr>
      <w:r w:rsidRPr="00B00FFE">
        <w:rPr>
          <w:rFonts w:ascii="Times New Roman" w:hAnsi="Times New Roman" w:cs="Times New Roman"/>
          <w:b/>
          <w:bCs/>
          <w:sz w:val="20"/>
          <w:szCs w:val="20"/>
        </w:rPr>
        <w:t>имплементация в Российской Федерации</w:t>
      </w:r>
      <w:r w:rsidR="00AB434B" w:rsidRPr="0044087A">
        <w:rPr>
          <w:rFonts w:ascii="Times New Roman" w:hAnsi="Times New Roman" w:cs="Times New Roman"/>
          <w:b/>
          <w:bCs/>
          <w:sz w:val="20"/>
          <w:szCs w:val="20"/>
        </w:rPr>
        <w:t>»</w:t>
      </w:r>
    </w:p>
    <w:p w:rsidR="00AB434B" w:rsidRPr="0044087A" w:rsidRDefault="00AB434B" w:rsidP="0044087A">
      <w:pPr>
        <w:spacing w:before="120" w:after="120"/>
        <w:ind w:left="-709" w:right="-567"/>
        <w:rPr>
          <w:rFonts w:ascii="Times New Roman" w:hAnsi="Times New Roman" w:cs="Times New Roman"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Институт МФЦ</w:t>
      </w:r>
      <w:r w:rsidRPr="0044087A">
        <w:rPr>
          <w:rFonts w:ascii="Times New Roman" w:hAnsi="Times New Roman" w:cs="Times New Roman"/>
          <w:sz w:val="20"/>
          <w:szCs w:val="20"/>
        </w:rPr>
        <w:t xml:space="preserve"> приглашает Вас принять участие в 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консультационном семинаре «</w:t>
      </w:r>
      <w:r w:rsidR="0044087A"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Закон США о налогообложении иностранных счетов (FATCA)</w:t>
      </w:r>
      <w:r w:rsidR="00B00FFE">
        <w:rPr>
          <w:rFonts w:ascii="Times New Roman" w:hAnsi="Times New Roman" w:cs="Times New Roman"/>
          <w:b/>
          <w:bCs/>
          <w:i/>
          <w:iCs/>
          <w:sz w:val="20"/>
          <w:szCs w:val="20"/>
        </w:rPr>
        <w:t>-</w:t>
      </w:r>
      <w:r w:rsidR="00B00FFE" w:rsidRPr="00B00FF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00FFE" w:rsidRPr="00B00FFE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имплементация в Российской Федерации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»,</w:t>
      </w:r>
      <w:r w:rsidRPr="0044087A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Pr="0044087A">
        <w:rPr>
          <w:rFonts w:ascii="Times New Roman" w:hAnsi="Times New Roman" w:cs="Times New Roman"/>
          <w:sz w:val="20"/>
          <w:szCs w:val="20"/>
        </w:rPr>
        <w:t xml:space="preserve">который состоится в Москве </w:t>
      </w:r>
      <w:r w:rsidR="006B7561">
        <w:rPr>
          <w:rFonts w:ascii="Times New Roman" w:hAnsi="Times New Roman" w:cs="Times New Roman"/>
          <w:b/>
          <w:bCs/>
          <w:sz w:val="20"/>
          <w:szCs w:val="20"/>
        </w:rPr>
        <w:t>25 февраля</w:t>
      </w:r>
      <w:r w:rsidR="00642D5A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201</w:t>
      </w:r>
      <w:r w:rsidR="006B7561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642D5A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B434B" w:rsidRPr="003E72CF" w:rsidTr="00B36A28">
        <w:tc>
          <w:tcPr>
            <w:tcW w:w="10461" w:type="dxa"/>
          </w:tcPr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C 1 июля 2014 года вступило в силу требование ФАТКА об удержании 30% штрафа с иностранных кредитных организаций, не участвующих в ФАТКА. По информации американского налогового органа (IRS) по состоянию на 24 июня 2014 года зарегистрировались и получили регистрационный номер в IRS 87993 финансовых организаций, из которых 761 в качестве страны регистрации указала Российскую Федерацию. В Российской Федерации с 1 июля 2014 года вступил в силу Федеральный закон от 28.06.2014 N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на основе которого применение ФАТКА на территории Российской Федерации стало возможным. Процесс регистрации российских банков в IRS практически завершен, однако, некоторые банки продолжают испытывать затруднения, причина которых некорректные рекомендации некоторых профессиональных банковских объединений, в части выбора статуса организации при регистрации.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Еще одна проблема - это построение процедур по ФАТКА, а также необходимость реализации требований Закона № 173-ФЗ, единообразие применения норм, которое позволит избежать санкций за нарушения этих законов.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На настоящем этапе финансовые организации должны сформировать критерии выявления и иностранных налогоплательщиков, а также определить способы получения такой информации, а также опубликовать их на своих сайтах.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 xml:space="preserve">Цель семинара рассказать о требованиях ФАТКА и 173-ФЗ, описать основные процедуры, а также ответить на вопросы об особенности регистрации и смене статуса, а также рисков, которые при этом могут возникнуть. Семинар рассчитан на работников кредитных и финансовых учреждений, которые отвечают за работу с клиентами, расчёты в иностранной валюте, службу </w:t>
            </w:r>
            <w:proofErr w:type="spellStart"/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Комплаенс</w:t>
            </w:r>
            <w:proofErr w:type="spellEnd"/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, ПОД/ФТ, систему внутреннего контроля и налоговые расчёты.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C 1 января 2015 года вступило в силу требование по идентификации юридических лиц, должна быть разработана процедура для новых клиентов и необходимо начать идентификацию клиентов, уже находящихся на обслуживании.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IRS опубликовали ресурсы для подготовки отчетности FIRE и IDES. С целью реализации требований по отчетности FATCA нужно будет изучить порядок отправки отчетного файла, его состав, получить цифровой сертификат, а также проверить наличие архиваторов, используемых для подготовки к отправке отчетного файла.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 xml:space="preserve">Отчетность по FATCA начинается с марта 2015 года, для участников FATCA необходимо подготовиться к отчетности и получить необходимые сертификаты для ее отправки. На семинаре можно получить ответы на самые распространённые вопросы: 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- Кто является участником FATCA?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- Кого и в какие сроки необходимо идентифицировать?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- Какие формы и как нужно заполнять при идентификации?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- Что и в какие сроки включать в отчетность?</w:t>
            </w:r>
          </w:p>
          <w:p w:rsidR="00082288" w:rsidRPr="00082288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- Что подпадает по 30% удержание?</w:t>
            </w:r>
          </w:p>
          <w:p w:rsidR="00AB434B" w:rsidRDefault="00082288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- Какие риски от неучастия в FATCA? и др</w:t>
            </w:r>
            <w:r w:rsidR="00B00FF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b/>
                <w:sz w:val="18"/>
                <w:szCs w:val="18"/>
              </w:rPr>
              <w:t>7 сентября 2015 года</w:t>
            </w: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 xml:space="preserve"> НСФР получен ответ Банка России о порядке применения санкций за нарушение Федерального закона № 173-ФЗ и статьи 15.27.2 КОАП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Подготовлены рекомендации по часто встречающимся ошибкам при направлении отчетности.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К концу года кредитные организации должны закончить проведение идентификации для целей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FATCA ряда категорий клиентов.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b/>
                <w:sz w:val="18"/>
                <w:szCs w:val="18"/>
              </w:rPr>
              <w:t>23 сентября 2015 года</w:t>
            </w: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 xml:space="preserve"> Министерство финансов опубликовало измененный проект Постановления правительства РФ о порядке уведомления уполномоченных органов РФ по Закону 173-ФЗ. На семинаре можно будет ознакомиться с его содержанием и узнать об изменениях, сделанных после замечаний НСФР к предыдущей редакции документа.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Информация о дальнейшей судьбе проекта распоряжения Правительства РФ о порядке уведомления уполномоченных органов РФ в рамках Закона № 173-ФЗ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Обновлено Руководство пользователя системы IDES.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 xml:space="preserve">В апреле 2015 года подготовлены и вывешены на общественное обсуждение два проекта постановлений Правительства </w:t>
            </w:r>
            <w:proofErr w:type="gramStart"/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РФ :</w:t>
            </w:r>
            <w:proofErr w:type="gramEnd"/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Порядок, сроки уведомления Уполномоченных органов РФ: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- о регистрации в иностранном налоговом органе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- о выявлении иностранных налогоплательщиков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- о запросе иностранного налогового органа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- о представлении информации в иностранный налоговый орган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b/>
                <w:sz w:val="18"/>
                <w:szCs w:val="18"/>
              </w:rPr>
              <w:t>27 июля 2015 года</w:t>
            </w: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 xml:space="preserve"> опубликовано Постановление Правительства Российской Федерации от 23.07.2015 № 742 "Об утверждении Правил направления Федеральной службой по финансовому мониторингу организации финансового рынка решения о запрете на направление информации в иностранный налоговый орган и формы решения о запрете на направление информации в иностранный налоговый орган" 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sz w:val="18"/>
                <w:szCs w:val="18"/>
              </w:rPr>
              <w:t>На семинаре можно будет ознакомиться с этими проектами, а также узнать о замечаниях к ним со стороны профессионального сообщества.</w:t>
            </w:r>
          </w:p>
          <w:p w:rsidR="00B00FFE" w:rsidRPr="00B00FFE" w:rsidRDefault="00B00FFE" w:rsidP="00B00FFE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Кроме того, на семинаре можно будет получить уникальные материалы – инструкцию по заполнению отчетности в IDES, а также Часто задаваемые вопросы (ЧАВО) и двуязычные формы для идентификации американских налоговых резидентов. </w:t>
            </w:r>
          </w:p>
          <w:p w:rsidR="00B00FFE" w:rsidRPr="00B00FFE" w:rsidRDefault="00B00FFE" w:rsidP="000822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FFE">
              <w:rPr>
                <w:rFonts w:ascii="Times New Roman" w:hAnsi="Times New Roman" w:cs="Times New Roman"/>
                <w:i/>
                <w:sz w:val="18"/>
                <w:szCs w:val="18"/>
              </w:rPr>
              <w:t>А также получить ответы на наиболее актуальные вопросы по FATCA.</w:t>
            </w:r>
          </w:p>
        </w:tc>
      </w:tr>
    </w:tbl>
    <w:p w:rsidR="00AB434B" w:rsidRPr="0044087A" w:rsidRDefault="00AB434B" w:rsidP="00160BD5">
      <w:pPr>
        <w:ind w:left="-839" w:right="-42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sz w:val="20"/>
          <w:szCs w:val="20"/>
        </w:rPr>
        <w:lastRenderedPageBreak/>
        <w:t>ОСНОВНЫЕ ВОПРОСЫ СЕМИНАРА: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Краткая информация о ФАТКА.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Основные Требования ФАТКА:</w:t>
      </w:r>
    </w:p>
    <w:p w:rsidR="00B00FFE" w:rsidRPr="00B00FFE" w:rsidRDefault="00503AB2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субъекты;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 исключения при применении ФАТКА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 критерии определения иностранных налогоплательщиков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 определение совокупного налогооблагаемого дохода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 особенности регистрации и смены статуса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 отчетность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 контроль и запросы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426" w:right="-284" w:hanging="283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Информация о графике поэтапного вступления в силу элементов закона. Процедуры, которые должны быть завершены к 1 января 2015 года и процедуры, которые начинаются 1 январ</w:t>
      </w:r>
      <w:r w:rsidR="00503AB2">
        <w:rPr>
          <w:rFonts w:ascii="Times New Roman" w:hAnsi="Times New Roman" w:cs="Times New Roman"/>
          <w:sz w:val="18"/>
          <w:szCs w:val="18"/>
        </w:rPr>
        <w:t>я 2015 года и в марте 2015 года.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Отчетность по форме 8966, направляемая через международную систему обмена налоговой информацией (IDES):</w:t>
      </w:r>
    </w:p>
    <w:p w:rsidR="00B00FFE" w:rsidRPr="00B00FFE" w:rsidRDefault="00B00FFE" w:rsidP="00503AB2">
      <w:pPr>
        <w:numPr>
          <w:ilvl w:val="1"/>
          <w:numId w:val="24"/>
        </w:num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Порядок подключения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1"/>
          <w:numId w:val="24"/>
        </w:num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Цифровые сертификаты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1"/>
          <w:numId w:val="24"/>
        </w:num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Браузеры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1"/>
          <w:numId w:val="24"/>
        </w:num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Порядок подготовки и отправки отчетности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1"/>
          <w:numId w:val="24"/>
        </w:num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Сроки и объем отчетности в 2015 году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1"/>
          <w:numId w:val="24"/>
        </w:num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Примеры программных кодов для формирования пакетов представляемой отчетности. 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Требования Закона № 173-ФЗ. Место ФАТКА в российской финансовой системе:</w:t>
      </w:r>
    </w:p>
    <w:p w:rsidR="00B00FFE" w:rsidRPr="00B00FFE" w:rsidRDefault="00503AB2" w:rsidP="00503AB2">
      <w:p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="00B00FFE" w:rsidRPr="00B00FFE">
        <w:rPr>
          <w:rFonts w:ascii="Times New Roman" w:hAnsi="Times New Roman" w:cs="Times New Roman"/>
          <w:sz w:val="18"/>
          <w:szCs w:val="18"/>
        </w:rPr>
        <w:t>обязанности организаций финансового рынка по выявлению лиц, на которых распространяется законодательство иностранного государства о налогообложении иностранных счетов, и их обслуживанию</w:t>
      </w:r>
      <w:r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- </w:t>
      </w:r>
      <w:r w:rsidR="00503AB2">
        <w:rPr>
          <w:rFonts w:ascii="Times New Roman" w:hAnsi="Times New Roman" w:cs="Times New Roman"/>
          <w:sz w:val="18"/>
          <w:szCs w:val="18"/>
        </w:rPr>
        <w:t xml:space="preserve"> </w:t>
      </w:r>
      <w:r w:rsidRPr="00B00FFE">
        <w:rPr>
          <w:rFonts w:ascii="Times New Roman" w:hAnsi="Times New Roman" w:cs="Times New Roman"/>
          <w:sz w:val="18"/>
          <w:szCs w:val="18"/>
        </w:rPr>
        <w:t>информационное взаимодействие между организациями финансового рынка и уполномоченными органами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- </w:t>
      </w:r>
      <w:r w:rsidR="00503AB2">
        <w:rPr>
          <w:rFonts w:ascii="Times New Roman" w:hAnsi="Times New Roman" w:cs="Times New Roman"/>
          <w:sz w:val="18"/>
          <w:szCs w:val="18"/>
        </w:rPr>
        <w:t xml:space="preserve"> </w:t>
      </w:r>
      <w:r w:rsidRPr="00B00FFE">
        <w:rPr>
          <w:rFonts w:ascii="Times New Roman" w:hAnsi="Times New Roman" w:cs="Times New Roman"/>
          <w:sz w:val="18"/>
          <w:szCs w:val="18"/>
        </w:rPr>
        <w:t>особенности обслуживания клиентов - иностранных налогоплательщиков кредитными организациями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284" w:right="-284" w:hanging="142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 ответственность за неисполнение требований о предоставлении информации о лицах, на которых распространяется законодательство иностранного государства о налогообложении иностранных счетов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426" w:right="-284" w:hanging="283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Проект Постановления Правительства Российской Федерации о сроках, порядке и объемах информации, направляемой финансовыми организациями в Уполномоченные органы РФ: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-</w:t>
      </w:r>
      <w:r w:rsidR="00503AB2">
        <w:rPr>
          <w:rFonts w:ascii="Times New Roman" w:hAnsi="Times New Roman" w:cs="Times New Roman"/>
          <w:sz w:val="18"/>
          <w:szCs w:val="18"/>
        </w:rPr>
        <w:t xml:space="preserve"> </w:t>
      </w:r>
      <w:r w:rsidRPr="00B00FFE">
        <w:rPr>
          <w:rFonts w:ascii="Times New Roman" w:hAnsi="Times New Roman" w:cs="Times New Roman"/>
          <w:sz w:val="18"/>
          <w:szCs w:val="18"/>
        </w:rPr>
        <w:t xml:space="preserve"> порядок уведомления о факте регистрации в иностранном налоговом органе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- </w:t>
      </w:r>
      <w:r w:rsidR="00503AB2">
        <w:rPr>
          <w:rFonts w:ascii="Times New Roman" w:hAnsi="Times New Roman" w:cs="Times New Roman"/>
          <w:sz w:val="18"/>
          <w:szCs w:val="18"/>
        </w:rPr>
        <w:t xml:space="preserve"> </w:t>
      </w:r>
      <w:r w:rsidRPr="00B00FFE">
        <w:rPr>
          <w:rFonts w:ascii="Times New Roman" w:hAnsi="Times New Roman" w:cs="Times New Roman"/>
          <w:sz w:val="18"/>
          <w:szCs w:val="18"/>
        </w:rPr>
        <w:t>порядок уведомления о выявлении иностранного налогоплательщика</w:t>
      </w:r>
      <w:r w:rsidR="00503AB2">
        <w:rPr>
          <w:rFonts w:ascii="Times New Roman" w:hAnsi="Times New Roman" w:cs="Times New Roman"/>
          <w:sz w:val="18"/>
          <w:szCs w:val="18"/>
        </w:rPr>
        <w:t>;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- </w:t>
      </w:r>
      <w:r w:rsidR="00503AB2">
        <w:rPr>
          <w:rFonts w:ascii="Times New Roman" w:hAnsi="Times New Roman" w:cs="Times New Roman"/>
          <w:sz w:val="18"/>
          <w:szCs w:val="18"/>
        </w:rPr>
        <w:t xml:space="preserve"> </w:t>
      </w:r>
      <w:r w:rsidRPr="00B00FFE">
        <w:rPr>
          <w:rFonts w:ascii="Times New Roman" w:hAnsi="Times New Roman" w:cs="Times New Roman"/>
          <w:sz w:val="18"/>
          <w:szCs w:val="18"/>
        </w:rPr>
        <w:t>порядок уведомления при получении запроса иностранного налогового органа</w:t>
      </w:r>
      <w:r w:rsidR="00503AB2">
        <w:rPr>
          <w:rFonts w:ascii="Times New Roman" w:hAnsi="Times New Roman" w:cs="Times New Roman"/>
          <w:sz w:val="18"/>
          <w:szCs w:val="18"/>
        </w:rPr>
        <w:t>;</w:t>
      </w:r>
      <w:r w:rsidRPr="00B00FF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00FFE" w:rsidRPr="00B00FFE" w:rsidRDefault="00B00FFE" w:rsidP="00503AB2">
      <w:pPr>
        <w:tabs>
          <w:tab w:val="left" w:pos="-426"/>
        </w:tabs>
        <w:ind w:left="-142" w:right="-284" w:hanging="284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- </w:t>
      </w:r>
      <w:r w:rsidR="00503AB2">
        <w:rPr>
          <w:rFonts w:ascii="Times New Roman" w:hAnsi="Times New Roman" w:cs="Times New Roman"/>
          <w:sz w:val="18"/>
          <w:szCs w:val="18"/>
        </w:rPr>
        <w:t xml:space="preserve"> </w:t>
      </w:r>
      <w:r w:rsidRPr="00B00FFE">
        <w:rPr>
          <w:rFonts w:ascii="Times New Roman" w:hAnsi="Times New Roman" w:cs="Times New Roman"/>
          <w:sz w:val="18"/>
          <w:szCs w:val="18"/>
        </w:rPr>
        <w:t>порядок уведомления об информации представляемой в иностранный налоговый орган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426" w:right="-284" w:hanging="283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Постановление Правительства Российской Федерации от 23.07.2015 № 742 "Об утверждении Правил направления Федеральной службой по финансовому мониторингу организации финансового рынка решения о запрете на направление информации в иностранный налоговый орган и формы решения о запрете на направление информации в иностранный налоговый орган. Вступило в силу 3 августа 2015 г.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426" w:right="-284" w:hanging="283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Информационное письмо № 44 от 1 июня 2015 г. "О представлении в </w:t>
      </w:r>
      <w:proofErr w:type="spellStart"/>
      <w:r w:rsidRPr="00B00FFE">
        <w:rPr>
          <w:rFonts w:ascii="Times New Roman" w:hAnsi="Times New Roman" w:cs="Times New Roman"/>
          <w:sz w:val="18"/>
          <w:szCs w:val="18"/>
        </w:rPr>
        <w:t>Росфинмониторинг</w:t>
      </w:r>
      <w:proofErr w:type="spellEnd"/>
      <w:r w:rsidRPr="00B00FFE">
        <w:rPr>
          <w:rFonts w:ascii="Times New Roman" w:hAnsi="Times New Roman" w:cs="Times New Roman"/>
          <w:sz w:val="18"/>
          <w:szCs w:val="18"/>
        </w:rPr>
        <w:t xml:space="preserve"> информации, предусмотренной статьей 3 Федерального закона от 28 июня 2014 г. № 173-ФЗ «Об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Федерации»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426" w:right="-284" w:hanging="283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Особенности взаимодействия организаций финансового рынка по вопросам расторжения договоров об оказании финансовых услуг, а также по вопросам закрытия банковских счетов по основаниям, вытекающим из особенностей законодательства иностранного государства о налогообложении иностранных счетов.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Анализ ответов на часто задаваемые вопросы по применению ФАТКА и системе IDES.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lastRenderedPageBreak/>
        <w:t>Обновленное руководство пользователя системы IDES и ошибки ICSM (релиз август 2015 года)</w:t>
      </w:r>
      <w:r w:rsidR="00503AB2">
        <w:rPr>
          <w:rFonts w:ascii="Times New Roman" w:hAnsi="Times New Roman" w:cs="Times New Roman"/>
          <w:sz w:val="18"/>
          <w:szCs w:val="18"/>
        </w:rPr>
        <w:t>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426" w:right="-284" w:hanging="283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Ответ Банка России от 7 сентября 2015 года на запрос НСФР о порядке применения санкций за нарушение Закона № 173-ФЗ.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 xml:space="preserve">Обзор типовых ошибок, возникающих при направлении отчетности в IDES. </w:t>
      </w:r>
    </w:p>
    <w:p w:rsidR="00B00FFE" w:rsidRPr="00B00FFE" w:rsidRDefault="00B00FFE" w:rsidP="00503AB2">
      <w:pPr>
        <w:numPr>
          <w:ilvl w:val="0"/>
          <w:numId w:val="17"/>
        </w:numPr>
        <w:tabs>
          <w:tab w:val="left" w:pos="-426"/>
        </w:tabs>
        <w:ind w:left="-142" w:right="-284" w:hanging="567"/>
        <w:rPr>
          <w:rFonts w:ascii="Times New Roman" w:hAnsi="Times New Roman" w:cs="Times New Roman"/>
          <w:sz w:val="18"/>
          <w:szCs w:val="18"/>
        </w:rPr>
      </w:pPr>
      <w:r w:rsidRPr="00B00FFE">
        <w:rPr>
          <w:rFonts w:ascii="Times New Roman" w:hAnsi="Times New Roman" w:cs="Times New Roman"/>
          <w:sz w:val="18"/>
          <w:szCs w:val="18"/>
        </w:rPr>
        <w:t>Ответы на вопросы</w:t>
      </w:r>
    </w:p>
    <w:p w:rsidR="00B36A28" w:rsidRPr="00B36A28" w:rsidRDefault="00B36A28" w:rsidP="00B36A28">
      <w:pPr>
        <w:ind w:left="-284"/>
        <w:rPr>
          <w:rFonts w:ascii="Times New Roman" w:hAnsi="Times New Roman" w:cs="Times New Roman"/>
          <w:sz w:val="18"/>
          <w:szCs w:val="18"/>
        </w:rPr>
      </w:pPr>
    </w:p>
    <w:p w:rsidR="00A22C63" w:rsidRPr="00D578D9" w:rsidRDefault="00AB434B" w:rsidP="0044087A">
      <w:pPr>
        <w:ind w:left="-839" w:right="-425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>На семинаре выступит:</w:t>
      </w:r>
    </w:p>
    <w:p w:rsidR="004E1A00" w:rsidRPr="00D578D9" w:rsidRDefault="0044087A" w:rsidP="00503AB2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>Наумов А. Е.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–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заместитель руководителя Национального совета финансового рынка. Председатель Экспертной группы по вопросам ПОД/ФТ, внутреннему контролю и регуляторному (</w:t>
      </w:r>
      <w:proofErr w:type="spellStart"/>
      <w:r w:rsidR="00D578D9" w:rsidRPr="00D578D9">
        <w:rPr>
          <w:rFonts w:ascii="Times New Roman" w:hAnsi="Times New Roman" w:cs="Times New Roman"/>
          <w:sz w:val="18"/>
          <w:szCs w:val="18"/>
        </w:rPr>
        <w:t>комплаенс</w:t>
      </w:r>
      <w:proofErr w:type="spellEnd"/>
      <w:r w:rsidR="00D578D9" w:rsidRPr="00D578D9">
        <w:rPr>
          <w:rFonts w:ascii="Times New Roman" w:hAnsi="Times New Roman" w:cs="Times New Roman"/>
          <w:sz w:val="18"/>
          <w:szCs w:val="18"/>
        </w:rPr>
        <w:t xml:space="preserve">) риску при ЭКС Комитета Совета Федерации по бюджету и финансовым рынкам, преподаватель Института МФЦ, </w:t>
      </w:r>
    </w:p>
    <w:p w:rsidR="0086696B" w:rsidRPr="00D578D9" w:rsidRDefault="0086696B" w:rsidP="00503AB2">
      <w:pPr>
        <w:ind w:left="-709" w:right="-284"/>
        <w:rPr>
          <w:rFonts w:ascii="Times New Roman" w:hAnsi="Times New Roman" w:cs="Times New Roman"/>
          <w:sz w:val="18"/>
          <w:szCs w:val="18"/>
        </w:rPr>
      </w:pPr>
    </w:p>
    <w:p w:rsidR="00160BD5" w:rsidRPr="00D578D9" w:rsidRDefault="00AB434B" w:rsidP="00503AB2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>Место и время проведения:</w:t>
      </w:r>
      <w:r w:rsidRPr="00D578D9">
        <w:rPr>
          <w:rFonts w:ascii="Times New Roman" w:hAnsi="Times New Roman" w:cs="Times New Roman"/>
          <w:sz w:val="18"/>
          <w:szCs w:val="18"/>
        </w:rPr>
        <w:t xml:space="preserve"> Семинар будет проходить в помещении Института МФЦ по адресу: ул. </w:t>
      </w:r>
      <w:proofErr w:type="spellStart"/>
      <w:r w:rsidRPr="00D578D9">
        <w:rPr>
          <w:rFonts w:ascii="Times New Roman" w:hAnsi="Times New Roman" w:cs="Times New Roman"/>
          <w:sz w:val="18"/>
          <w:szCs w:val="18"/>
        </w:rPr>
        <w:t>Буженинова</w:t>
      </w:r>
      <w:proofErr w:type="spellEnd"/>
      <w:r w:rsidRPr="00D578D9">
        <w:rPr>
          <w:rFonts w:ascii="Times New Roman" w:hAnsi="Times New Roman" w:cs="Times New Roman"/>
          <w:sz w:val="18"/>
          <w:szCs w:val="18"/>
        </w:rPr>
        <w:t xml:space="preserve">, д. 30. Проезд до станции метро “Преображенская площадь”. </w:t>
      </w:r>
    </w:p>
    <w:p w:rsidR="00AB434B" w:rsidRPr="00D578D9" w:rsidRDefault="00AB434B" w:rsidP="00503AB2">
      <w:pPr>
        <w:ind w:left="-709" w:right="-284"/>
        <w:rPr>
          <w:rFonts w:ascii="Times New Roman" w:hAnsi="Times New Roman" w:cs="Times New Roman"/>
          <w:b/>
          <w:bCs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>Начало регистрац</w:t>
      </w:r>
      <w:r w:rsidR="00B92DB2" w:rsidRPr="00D578D9">
        <w:rPr>
          <w:rFonts w:ascii="Times New Roman" w:hAnsi="Times New Roman" w:cs="Times New Roman"/>
          <w:sz w:val="18"/>
          <w:szCs w:val="18"/>
        </w:rPr>
        <w:t xml:space="preserve">ии в </w:t>
      </w:r>
      <w:r w:rsidR="00D023F7">
        <w:rPr>
          <w:rFonts w:ascii="Times New Roman" w:hAnsi="Times New Roman" w:cs="Times New Roman"/>
          <w:sz w:val="18"/>
          <w:szCs w:val="18"/>
        </w:rPr>
        <w:t>09:30</w:t>
      </w:r>
      <w:r w:rsidR="0044087A" w:rsidRPr="00D578D9">
        <w:rPr>
          <w:rFonts w:ascii="Times New Roman" w:hAnsi="Times New Roman" w:cs="Times New Roman"/>
          <w:sz w:val="18"/>
          <w:szCs w:val="18"/>
        </w:rPr>
        <w:t>. Время проведения: 1</w:t>
      </w:r>
      <w:r w:rsidR="00503AB2">
        <w:rPr>
          <w:rFonts w:ascii="Times New Roman" w:hAnsi="Times New Roman" w:cs="Times New Roman"/>
          <w:sz w:val="18"/>
          <w:szCs w:val="18"/>
        </w:rPr>
        <w:t>0</w:t>
      </w:r>
      <w:r w:rsidR="0044087A" w:rsidRPr="00D578D9">
        <w:rPr>
          <w:rFonts w:ascii="Times New Roman" w:hAnsi="Times New Roman" w:cs="Times New Roman"/>
          <w:sz w:val="18"/>
          <w:szCs w:val="18"/>
        </w:rPr>
        <w:t>:</w:t>
      </w:r>
      <w:r w:rsidR="00B92DB2" w:rsidRPr="00D578D9">
        <w:rPr>
          <w:rFonts w:ascii="Times New Roman" w:hAnsi="Times New Roman" w:cs="Times New Roman"/>
          <w:sz w:val="18"/>
          <w:szCs w:val="18"/>
        </w:rPr>
        <w:t>00 – 1</w:t>
      </w:r>
      <w:r w:rsidR="00503AB2">
        <w:rPr>
          <w:rFonts w:ascii="Times New Roman" w:hAnsi="Times New Roman" w:cs="Times New Roman"/>
          <w:sz w:val="18"/>
          <w:szCs w:val="18"/>
        </w:rPr>
        <w:t>4</w:t>
      </w:r>
      <w:r w:rsidR="0044087A" w:rsidRPr="00D578D9">
        <w:rPr>
          <w:rFonts w:ascii="Times New Roman" w:hAnsi="Times New Roman" w:cs="Times New Roman"/>
          <w:sz w:val="18"/>
          <w:szCs w:val="18"/>
        </w:rPr>
        <w:t>:30</w:t>
      </w:r>
      <w:r w:rsidRPr="00D578D9">
        <w:rPr>
          <w:rFonts w:ascii="Times New Roman" w:hAnsi="Times New Roman" w:cs="Times New Roman"/>
          <w:sz w:val="18"/>
          <w:szCs w:val="18"/>
        </w:rPr>
        <w:t xml:space="preserve">.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Возможно участие 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on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line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:rsidR="00AB434B" w:rsidRPr="00D578D9" w:rsidRDefault="00AB434B" w:rsidP="00503AB2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Стоимость и скидки: </w:t>
      </w:r>
      <w:r w:rsidRPr="00D578D9">
        <w:rPr>
          <w:rFonts w:ascii="Times New Roman" w:hAnsi="Times New Roman" w:cs="Times New Roman"/>
          <w:sz w:val="18"/>
          <w:szCs w:val="18"/>
        </w:rPr>
        <w:t xml:space="preserve">Стоимость участия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 семинаре </w:t>
      </w:r>
      <w:r w:rsidRPr="00D578D9">
        <w:rPr>
          <w:rFonts w:ascii="Times New Roman" w:hAnsi="Times New Roman" w:cs="Times New Roman"/>
          <w:sz w:val="18"/>
          <w:szCs w:val="18"/>
        </w:rPr>
        <w:t xml:space="preserve">для одного участника составляет 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15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000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Пятнадцать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тысяч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) рублей. НДС не облагается.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Скидки</w:t>
      </w:r>
      <w:r w:rsidR="00615666" w:rsidRPr="00D578D9">
        <w:rPr>
          <w:rFonts w:ascii="Times New Roman" w:hAnsi="Times New Roman" w:cs="Times New Roman"/>
          <w:sz w:val="18"/>
          <w:szCs w:val="18"/>
        </w:rPr>
        <w:t xml:space="preserve"> в размере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10 процентов</w:t>
      </w:r>
      <w:r w:rsidRPr="00D578D9">
        <w:rPr>
          <w:rFonts w:ascii="Times New Roman" w:hAnsi="Times New Roman" w:cs="Times New Roman"/>
          <w:sz w:val="18"/>
          <w:szCs w:val="18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</w:t>
      </w:r>
    </w:p>
    <w:p w:rsidR="00AB434B" w:rsidRPr="00D578D9" w:rsidRDefault="00AB434B" w:rsidP="00503AB2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 xml:space="preserve">В стоимость включаются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кофе-брейк</w:t>
      </w:r>
      <w:r w:rsidRPr="00D578D9">
        <w:rPr>
          <w:rFonts w:ascii="Times New Roman" w:hAnsi="Times New Roman" w:cs="Times New Roman"/>
          <w:b/>
          <w:sz w:val="18"/>
          <w:szCs w:val="18"/>
        </w:rPr>
        <w:t>и и раздаточные материалы.</w:t>
      </w:r>
    </w:p>
    <w:p w:rsidR="00AB434B" w:rsidRPr="00D578D9" w:rsidRDefault="00AB434B" w:rsidP="00503AB2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 xml:space="preserve">Административная информация: </w:t>
      </w:r>
      <w:r w:rsidRPr="00D578D9">
        <w:rPr>
          <w:rFonts w:ascii="Times New Roman" w:hAnsi="Times New Roman" w:cs="Times New Roman"/>
          <w:sz w:val="18"/>
          <w:szCs w:val="18"/>
        </w:rPr>
        <w:t xml:space="preserve">Заявки на участие в семинаре просьба направлять до 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24 февраля 2016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  <w:r w:rsidRPr="00D578D9">
        <w:rPr>
          <w:rFonts w:ascii="Times New Roman" w:hAnsi="Times New Roman" w:cs="Times New Roman"/>
          <w:sz w:val="18"/>
          <w:szCs w:val="18"/>
        </w:rPr>
        <w:t xml:space="preserve"> включительно на имя</w:t>
      </w:r>
      <w:r w:rsidR="00224A13"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835974" w:rsidRPr="00D578D9">
        <w:rPr>
          <w:rFonts w:ascii="Times New Roman" w:hAnsi="Times New Roman" w:cs="Times New Roman"/>
          <w:b/>
          <w:bCs/>
          <w:sz w:val="18"/>
          <w:szCs w:val="18"/>
        </w:rPr>
        <w:t>Махнович Инны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по тел./ф. (495) 921-2273, 964-3190, 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578D9">
        <w:rPr>
          <w:rFonts w:ascii="Times New Roman" w:hAnsi="Times New Roman" w:cs="Times New Roman"/>
          <w:sz w:val="18"/>
          <w:szCs w:val="18"/>
        </w:rPr>
        <w:t>-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578D9">
        <w:rPr>
          <w:rFonts w:ascii="Times New Roman" w:hAnsi="Times New Roman" w:cs="Times New Roman"/>
          <w:sz w:val="18"/>
          <w:szCs w:val="18"/>
        </w:rPr>
        <w:t xml:space="preserve">: </w:t>
      </w:r>
      <w:hyperlink r:id="rId6" w:history="1">
        <w:proofErr w:type="gramStart"/>
        <w:r w:rsidR="00224A13" w:rsidRPr="00D578D9">
          <w:rPr>
            <w:rStyle w:val="a7"/>
            <w:rFonts w:ascii="Times New Roman" w:hAnsi="Times New Roman"/>
            <w:sz w:val="18"/>
            <w:szCs w:val="18"/>
            <w:lang w:val="en-US"/>
          </w:rPr>
          <w:t>seminar</w:t>
        </w:r>
        <w:r w:rsidR="00224A13" w:rsidRPr="00D578D9">
          <w:rPr>
            <w:rStyle w:val="a7"/>
            <w:rFonts w:ascii="Times New Roman" w:hAnsi="Times New Roman"/>
            <w:sz w:val="18"/>
            <w:szCs w:val="18"/>
          </w:rPr>
          <w:t>6@educenter.ru</w:t>
        </w:r>
      </w:hyperlink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;</w:t>
      </w:r>
      <w:proofErr w:type="gramEnd"/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 , Интернет: </w:t>
      </w:r>
      <w:hyperlink r:id="rId7" w:history="1">
        <w:r w:rsidRPr="00D578D9">
          <w:rPr>
            <w:rStyle w:val="a7"/>
            <w:rFonts w:ascii="Times New Roman" w:hAnsi="Times New Roman"/>
            <w:sz w:val="18"/>
            <w:szCs w:val="18"/>
          </w:rPr>
          <w:t>www.educenter.ru</w:t>
        </w:r>
      </w:hyperlink>
    </w:p>
    <w:sectPr w:rsidR="00AB434B" w:rsidRPr="00D578D9" w:rsidSect="008F6F94">
      <w:pgSz w:w="11906" w:h="16838"/>
      <w:pgMar w:top="426" w:right="1133" w:bottom="2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7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7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616A5AD9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3"/>
  </w:num>
  <w:num w:numId="5">
    <w:abstractNumId w:val="15"/>
  </w:num>
  <w:num w:numId="6">
    <w:abstractNumId w:val="2"/>
  </w:num>
  <w:num w:numId="7">
    <w:abstractNumId w:val="9"/>
  </w:num>
  <w:num w:numId="8">
    <w:abstractNumId w:val="1"/>
  </w:num>
  <w:num w:numId="9">
    <w:abstractNumId w:val="11"/>
  </w:num>
  <w:num w:numId="10">
    <w:abstractNumId w:val="10"/>
  </w:num>
  <w:num w:numId="11">
    <w:abstractNumId w:val="16"/>
  </w:num>
  <w:num w:numId="12">
    <w:abstractNumId w:val="6"/>
  </w:num>
  <w:num w:numId="13">
    <w:abstractNumId w:val="17"/>
  </w:num>
  <w:num w:numId="14">
    <w:abstractNumId w:val="14"/>
  </w:num>
  <w:num w:numId="15">
    <w:abstractNumId w:val="12"/>
  </w:num>
  <w:num w:numId="16">
    <w:abstractNumId w:val="13"/>
  </w:num>
  <w:num w:numId="17">
    <w:abstractNumId w:val="19"/>
  </w:num>
  <w:num w:numId="18">
    <w:abstractNumId w:val="4"/>
  </w:num>
  <w:num w:numId="19">
    <w:abstractNumId w:val="7"/>
  </w:num>
  <w:num w:numId="20">
    <w:abstractNumId w:val="21"/>
  </w:num>
  <w:num w:numId="21">
    <w:abstractNumId w:val="20"/>
  </w:num>
  <w:num w:numId="22">
    <w:abstractNumId w:val="22"/>
  </w:num>
  <w:num w:numId="23">
    <w:abstractNumId w:val="1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20A8A"/>
    <w:rsid w:val="00047BFA"/>
    <w:rsid w:val="00056565"/>
    <w:rsid w:val="00056DF9"/>
    <w:rsid w:val="00075A37"/>
    <w:rsid w:val="00082288"/>
    <w:rsid w:val="00093EF0"/>
    <w:rsid w:val="000C3DDF"/>
    <w:rsid w:val="000E12A5"/>
    <w:rsid w:val="000E323D"/>
    <w:rsid w:val="000E36E8"/>
    <w:rsid w:val="000F24F8"/>
    <w:rsid w:val="001175B1"/>
    <w:rsid w:val="00132BEE"/>
    <w:rsid w:val="00132EAF"/>
    <w:rsid w:val="001420D0"/>
    <w:rsid w:val="0015320E"/>
    <w:rsid w:val="001608CB"/>
    <w:rsid w:val="00160BD5"/>
    <w:rsid w:val="00172392"/>
    <w:rsid w:val="0019448A"/>
    <w:rsid w:val="00194B25"/>
    <w:rsid w:val="00195853"/>
    <w:rsid w:val="001A192A"/>
    <w:rsid w:val="001A38E8"/>
    <w:rsid w:val="001B3A67"/>
    <w:rsid w:val="001C1782"/>
    <w:rsid w:val="001C6237"/>
    <w:rsid w:val="001D1EAF"/>
    <w:rsid w:val="001D57C8"/>
    <w:rsid w:val="001D6A2F"/>
    <w:rsid w:val="00203C4C"/>
    <w:rsid w:val="00224A13"/>
    <w:rsid w:val="0023195A"/>
    <w:rsid w:val="00240526"/>
    <w:rsid w:val="00242F94"/>
    <w:rsid w:val="00243293"/>
    <w:rsid w:val="00264BF7"/>
    <w:rsid w:val="00265092"/>
    <w:rsid w:val="002726F4"/>
    <w:rsid w:val="00290971"/>
    <w:rsid w:val="00291378"/>
    <w:rsid w:val="002C1B39"/>
    <w:rsid w:val="002C6E3D"/>
    <w:rsid w:val="002D7F7D"/>
    <w:rsid w:val="003519EC"/>
    <w:rsid w:val="00352015"/>
    <w:rsid w:val="00356B72"/>
    <w:rsid w:val="00367F59"/>
    <w:rsid w:val="00372189"/>
    <w:rsid w:val="00390FEC"/>
    <w:rsid w:val="003C25A7"/>
    <w:rsid w:val="003C6791"/>
    <w:rsid w:val="003D5ECD"/>
    <w:rsid w:val="003D5F06"/>
    <w:rsid w:val="003E72CF"/>
    <w:rsid w:val="004334D0"/>
    <w:rsid w:val="0044087A"/>
    <w:rsid w:val="00445852"/>
    <w:rsid w:val="00467565"/>
    <w:rsid w:val="00484387"/>
    <w:rsid w:val="004847C8"/>
    <w:rsid w:val="004B58A5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32717"/>
    <w:rsid w:val="00545EF8"/>
    <w:rsid w:val="005500D2"/>
    <w:rsid w:val="0058543C"/>
    <w:rsid w:val="005C4322"/>
    <w:rsid w:val="005C6F81"/>
    <w:rsid w:val="00604BF0"/>
    <w:rsid w:val="00613B0C"/>
    <w:rsid w:val="006154D3"/>
    <w:rsid w:val="00615666"/>
    <w:rsid w:val="006179CA"/>
    <w:rsid w:val="00625A2F"/>
    <w:rsid w:val="00625ABA"/>
    <w:rsid w:val="00642D5A"/>
    <w:rsid w:val="0065283A"/>
    <w:rsid w:val="006A7B6B"/>
    <w:rsid w:val="006B7561"/>
    <w:rsid w:val="006C3F79"/>
    <w:rsid w:val="006D0D8C"/>
    <w:rsid w:val="006D2DCC"/>
    <w:rsid w:val="006E3376"/>
    <w:rsid w:val="006E3494"/>
    <w:rsid w:val="006E5E4B"/>
    <w:rsid w:val="00734E8B"/>
    <w:rsid w:val="007618CA"/>
    <w:rsid w:val="00771DFA"/>
    <w:rsid w:val="00773997"/>
    <w:rsid w:val="007865F8"/>
    <w:rsid w:val="007B42E4"/>
    <w:rsid w:val="007B4B1D"/>
    <w:rsid w:val="007C7B30"/>
    <w:rsid w:val="007F0D9A"/>
    <w:rsid w:val="008001E8"/>
    <w:rsid w:val="008318E8"/>
    <w:rsid w:val="0083597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F3FCE"/>
    <w:rsid w:val="008F6F94"/>
    <w:rsid w:val="00902521"/>
    <w:rsid w:val="009103C5"/>
    <w:rsid w:val="00920567"/>
    <w:rsid w:val="0092693E"/>
    <w:rsid w:val="00930922"/>
    <w:rsid w:val="00934E7D"/>
    <w:rsid w:val="00947466"/>
    <w:rsid w:val="0094789C"/>
    <w:rsid w:val="00950079"/>
    <w:rsid w:val="0095651F"/>
    <w:rsid w:val="00971013"/>
    <w:rsid w:val="00974AF5"/>
    <w:rsid w:val="009766E8"/>
    <w:rsid w:val="00993148"/>
    <w:rsid w:val="009B4A3B"/>
    <w:rsid w:val="009C0BFC"/>
    <w:rsid w:val="009C5CBD"/>
    <w:rsid w:val="009D0B85"/>
    <w:rsid w:val="00A024CC"/>
    <w:rsid w:val="00A16B74"/>
    <w:rsid w:val="00A22C63"/>
    <w:rsid w:val="00A3209A"/>
    <w:rsid w:val="00A622A4"/>
    <w:rsid w:val="00A67379"/>
    <w:rsid w:val="00A72EFC"/>
    <w:rsid w:val="00A941B1"/>
    <w:rsid w:val="00AA1BB3"/>
    <w:rsid w:val="00AB434B"/>
    <w:rsid w:val="00AC5605"/>
    <w:rsid w:val="00AF107D"/>
    <w:rsid w:val="00B00FFE"/>
    <w:rsid w:val="00B20327"/>
    <w:rsid w:val="00B23C1D"/>
    <w:rsid w:val="00B36A28"/>
    <w:rsid w:val="00B52BDF"/>
    <w:rsid w:val="00B568FE"/>
    <w:rsid w:val="00B57CA5"/>
    <w:rsid w:val="00B72FEA"/>
    <w:rsid w:val="00B80863"/>
    <w:rsid w:val="00B81F83"/>
    <w:rsid w:val="00B85062"/>
    <w:rsid w:val="00B92DB2"/>
    <w:rsid w:val="00B96741"/>
    <w:rsid w:val="00BA2C0C"/>
    <w:rsid w:val="00BB50E0"/>
    <w:rsid w:val="00BC60CE"/>
    <w:rsid w:val="00BD57BC"/>
    <w:rsid w:val="00BD7494"/>
    <w:rsid w:val="00C02BD8"/>
    <w:rsid w:val="00C07E09"/>
    <w:rsid w:val="00C13316"/>
    <w:rsid w:val="00C209AD"/>
    <w:rsid w:val="00C2436C"/>
    <w:rsid w:val="00C40571"/>
    <w:rsid w:val="00C457A0"/>
    <w:rsid w:val="00C7151F"/>
    <w:rsid w:val="00C8186D"/>
    <w:rsid w:val="00CD0D1E"/>
    <w:rsid w:val="00CF4050"/>
    <w:rsid w:val="00D023F7"/>
    <w:rsid w:val="00D05521"/>
    <w:rsid w:val="00D057AF"/>
    <w:rsid w:val="00D151EF"/>
    <w:rsid w:val="00D578D9"/>
    <w:rsid w:val="00DA7FD4"/>
    <w:rsid w:val="00DD7846"/>
    <w:rsid w:val="00DE1C96"/>
    <w:rsid w:val="00E02EBA"/>
    <w:rsid w:val="00E2110F"/>
    <w:rsid w:val="00E24514"/>
    <w:rsid w:val="00E516E8"/>
    <w:rsid w:val="00E57676"/>
    <w:rsid w:val="00E602ED"/>
    <w:rsid w:val="00EC5376"/>
    <w:rsid w:val="00ED54F8"/>
    <w:rsid w:val="00ED62C6"/>
    <w:rsid w:val="00EE1135"/>
    <w:rsid w:val="00F7177B"/>
    <w:rsid w:val="00F73604"/>
    <w:rsid w:val="00F83B7B"/>
    <w:rsid w:val="00F91AAD"/>
    <w:rsid w:val="00F97C6C"/>
    <w:rsid w:val="00FA3B41"/>
    <w:rsid w:val="00FB2407"/>
    <w:rsid w:val="00FB7DCE"/>
    <w:rsid w:val="00FE1004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du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inar6@educente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1309</Words>
  <Characters>8731</Characters>
  <Application>Microsoft Office Word</Application>
  <DocSecurity>4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10020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2005-04-26T09:34:00Z</cp:lastPrinted>
  <dcterms:created xsi:type="dcterms:W3CDTF">2015-12-09T11:27:00Z</dcterms:created>
  <dcterms:modified xsi:type="dcterms:W3CDTF">2015-12-09T11:27:00Z</dcterms:modified>
</cp:coreProperties>
</file>