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AB242" w14:textId="72CD0B76" w:rsidR="007C2CEE" w:rsidRDefault="00102035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ОНЛАЙН-</w:t>
      </w:r>
      <w:r w:rsidR="007C2CEE"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1672A277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</w:t>
      </w:r>
      <w:r w:rsidR="00615628" w:rsidRPr="00615628">
        <w:rPr>
          <w:rFonts w:ascii="Times New Roman" w:hAnsi="Times New Roman"/>
          <w:b/>
          <w:sz w:val="24"/>
          <w:szCs w:val="24"/>
        </w:rPr>
        <w:t>ВНУТРЕННИЙ АУДИТ БИЗНЕС-ПРОЦЕССОВ»</w:t>
      </w:r>
    </w:p>
    <w:p w14:paraId="37B3BC13" w14:textId="25C027A0" w:rsidR="00845ADC" w:rsidRPr="00845ADC" w:rsidRDefault="0063282F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 и 13</w:t>
      </w:r>
      <w:r w:rsidR="00615628">
        <w:rPr>
          <w:rFonts w:ascii="Times New Roman" w:hAnsi="Times New Roman"/>
          <w:b/>
          <w:sz w:val="24"/>
          <w:szCs w:val="24"/>
        </w:rPr>
        <w:t xml:space="preserve"> октября </w:t>
      </w:r>
      <w:r w:rsidR="00615628" w:rsidRPr="00615628">
        <w:rPr>
          <w:rFonts w:ascii="Times New Roman" w:hAnsi="Times New Roman"/>
          <w:b/>
          <w:sz w:val="24"/>
          <w:szCs w:val="24"/>
        </w:rPr>
        <w:t>2023</w:t>
      </w:r>
      <w:r w:rsidR="00615628">
        <w:rPr>
          <w:rFonts w:ascii="Times New Roman" w:hAnsi="Times New Roman"/>
          <w:b/>
          <w:sz w:val="24"/>
          <w:szCs w:val="24"/>
        </w:rPr>
        <w:t xml:space="preserve"> года</w:t>
      </w:r>
      <w:r w:rsidR="00615628" w:rsidRPr="00615628">
        <w:rPr>
          <w:rFonts w:ascii="Times New Roman" w:hAnsi="Times New Roman"/>
          <w:b/>
          <w:sz w:val="24"/>
          <w:szCs w:val="24"/>
        </w:rPr>
        <w:t xml:space="preserve">   </w:t>
      </w:r>
    </w:p>
    <w:p w14:paraId="13DFE4EA" w14:textId="011D2A66" w:rsidR="007C2CEE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</w:t>
      </w:r>
      <w:r w:rsidR="000B5D84">
        <w:rPr>
          <w:rFonts w:ascii="Times New Roman" w:hAnsi="Times New Roman"/>
          <w:sz w:val="24"/>
          <w:szCs w:val="24"/>
        </w:rPr>
        <w:t>ФЦ приглашает принять участие в вебинаре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0B5D84" w:rsidRPr="000B5D84">
        <w:rPr>
          <w:rFonts w:ascii="Times New Roman" w:hAnsi="Times New Roman"/>
          <w:b/>
          <w:sz w:val="24"/>
          <w:szCs w:val="24"/>
        </w:rPr>
        <w:t>ВНУТРЕННИЙ АУДИТ БИЗНЕС-ПРОЦЕССОВ</w:t>
      </w:r>
      <w:r w:rsidR="007C2CEE" w:rsidRPr="007C2CEE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63282F">
        <w:rPr>
          <w:rFonts w:ascii="Times New Roman" w:hAnsi="Times New Roman"/>
          <w:sz w:val="24"/>
          <w:szCs w:val="24"/>
        </w:rPr>
        <w:t>12 и 13</w:t>
      </w:r>
      <w:r w:rsidR="000B5D84">
        <w:rPr>
          <w:rFonts w:ascii="Times New Roman" w:hAnsi="Times New Roman"/>
          <w:sz w:val="24"/>
          <w:szCs w:val="24"/>
        </w:rPr>
        <w:t xml:space="preserve"> октября 2023</w:t>
      </w:r>
      <w:r w:rsidR="0063282F">
        <w:rPr>
          <w:rFonts w:ascii="Times New Roman" w:hAnsi="Times New Roman"/>
          <w:sz w:val="24"/>
          <w:szCs w:val="24"/>
        </w:rPr>
        <w:t xml:space="preserve"> года с 15:00 до 18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 xml:space="preserve">в </w:t>
      </w:r>
      <w:r w:rsidR="000B5D84">
        <w:rPr>
          <w:rFonts w:ascii="Times New Roman" w:hAnsi="Times New Roman"/>
          <w:i/>
          <w:sz w:val="24"/>
          <w:szCs w:val="24"/>
        </w:rPr>
        <w:t>объеме 8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63282F">
        <w:rPr>
          <w:rFonts w:ascii="Times New Roman" w:hAnsi="Times New Roman"/>
          <w:sz w:val="24"/>
          <w:szCs w:val="24"/>
        </w:rPr>
        <w:t xml:space="preserve"> </w:t>
      </w:r>
    </w:p>
    <w:p w14:paraId="02E4769D" w14:textId="7C333FB1" w:rsidR="00B72D15" w:rsidRPr="00B72D15" w:rsidRDefault="002231CF" w:rsidP="00B72D15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6F6A626A" w14:textId="3D910A29" w:rsidR="000B5D84" w:rsidRDefault="000B5D84" w:rsidP="000B5D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sz w:val="24"/>
          <w:szCs w:val="24"/>
        </w:rPr>
        <w:t>Программа сформирована с использованием лучших российских и зарубежных практик в области внутреннего аудита. В основе программы законодательство РФ, в т. ч. нормативная база и рекомендации Минфина РФ, Росимущества, Минтруда России и лучшая бизнес-практика.</w:t>
      </w:r>
    </w:p>
    <w:p w14:paraId="003F9D37" w14:textId="77777777" w:rsidR="000B5D84" w:rsidRPr="000B5D84" w:rsidRDefault="000B5D84" w:rsidP="000B5D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F4E79A3" w14:textId="15D1FAC0" w:rsidR="000B5D84" w:rsidRDefault="000B5D84" w:rsidP="000B5D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b/>
          <w:bCs/>
          <w:sz w:val="24"/>
          <w:szCs w:val="24"/>
        </w:rPr>
        <w:t xml:space="preserve">Цель программы: </w:t>
      </w:r>
      <w:r w:rsidRPr="000B5D84">
        <w:rPr>
          <w:rFonts w:ascii="Times New Roman" w:hAnsi="Times New Roman"/>
          <w:sz w:val="24"/>
          <w:szCs w:val="24"/>
        </w:rPr>
        <w:t>формирование новых профессиональных компетенций у обучающегося в сфере взаимодействия подразделений внутреннего аудита и бухгалтерского учета в процессе проведения внутренних аудитов бизнес-процессов. </w:t>
      </w:r>
    </w:p>
    <w:p w14:paraId="338D57BD" w14:textId="77777777" w:rsidR="000B5D84" w:rsidRPr="000B5D84" w:rsidRDefault="000B5D84" w:rsidP="000B5D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9D493D" w14:textId="7D7A4F66" w:rsidR="000B5D84" w:rsidRDefault="000B5D84" w:rsidP="000B5D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b/>
          <w:bCs/>
          <w:sz w:val="24"/>
          <w:szCs w:val="24"/>
        </w:rPr>
        <w:t>Целевая аудитория</w:t>
      </w:r>
      <w:r w:rsidRPr="000B5D84">
        <w:rPr>
          <w:rFonts w:ascii="Times New Roman" w:hAnsi="Times New Roman"/>
          <w:sz w:val="24"/>
          <w:szCs w:val="24"/>
        </w:rPr>
        <w:t xml:space="preserve"> – сотрудники бухгалтерии (главные бухгалтеры, бухгалтеры-контролеры), внутренние контролеры, внутренние аудиторы, члены ревизионной комиссии.</w:t>
      </w:r>
    </w:p>
    <w:p w14:paraId="584504CC" w14:textId="77777777" w:rsidR="000B5D84" w:rsidRPr="000B5D84" w:rsidRDefault="000B5D84" w:rsidP="000B5D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FA000" w14:textId="77777777" w:rsidR="000B5D84" w:rsidRPr="000B5D84" w:rsidRDefault="000B5D84" w:rsidP="000B5D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b/>
          <w:bCs/>
          <w:sz w:val="24"/>
          <w:szCs w:val="24"/>
        </w:rPr>
        <w:t>В процессе обучения слушатели приобретут знания по следующим вопросам:</w:t>
      </w:r>
    </w:p>
    <w:p w14:paraId="2B79D6A0" w14:textId="77777777" w:rsidR="000B5D84" w:rsidRPr="000B5D84" w:rsidRDefault="000B5D84" w:rsidP="000B5D8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sz w:val="24"/>
          <w:szCs w:val="24"/>
        </w:rPr>
        <w:t>базовые понятия в области внутреннего контроля и внутреннего аудита;</w:t>
      </w:r>
    </w:p>
    <w:p w14:paraId="7C2B7B8F" w14:textId="77777777" w:rsidR="000B5D84" w:rsidRPr="000B5D84" w:rsidRDefault="000B5D84" w:rsidP="000B5D8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sz w:val="24"/>
          <w:szCs w:val="24"/>
        </w:rPr>
        <w:t>проведения внутренних аудитов (проверок) бизнес-процессов по оценке эффективности функционирования системы внутреннего контроля и операционной деятельности компании;</w:t>
      </w:r>
    </w:p>
    <w:p w14:paraId="2B300913" w14:textId="77777777" w:rsidR="000B5D84" w:rsidRPr="000B5D84" w:rsidRDefault="000B5D84" w:rsidP="000B5D8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sz w:val="24"/>
          <w:szCs w:val="24"/>
        </w:rPr>
        <w:t>соответствия требованиям законодательства и локальным нормативным актам компании (комплаенс);</w:t>
      </w:r>
    </w:p>
    <w:p w14:paraId="6CD8D592" w14:textId="77777777" w:rsidR="000B5D84" w:rsidRPr="000B5D84" w:rsidRDefault="000B5D84" w:rsidP="000B5D8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D84">
        <w:rPr>
          <w:rFonts w:ascii="Times New Roman" w:hAnsi="Times New Roman"/>
          <w:sz w:val="24"/>
          <w:szCs w:val="24"/>
        </w:rPr>
        <w:t>определения достоверности информации о финансово-хозяйственной деятельности компании в разрезе бизнес-процессов.</w:t>
      </w:r>
    </w:p>
    <w:p w14:paraId="558640AB" w14:textId="77777777" w:rsidR="000B5D84" w:rsidRPr="000B5D84" w:rsidRDefault="000B5D84" w:rsidP="000B5D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6946"/>
        <w:gridCol w:w="1417"/>
        <w:gridCol w:w="1418"/>
      </w:tblGrid>
      <w:tr w:rsidR="000B5D84" w:rsidRPr="000B5D84" w14:paraId="044F021C" w14:textId="77777777" w:rsidTr="000B5D84">
        <w:tc>
          <w:tcPr>
            <w:tcW w:w="1135" w:type="dxa"/>
            <w:vAlign w:val="center"/>
          </w:tcPr>
          <w:p w14:paraId="1A6BB910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Занятие</w:t>
            </w:r>
          </w:p>
        </w:tc>
        <w:tc>
          <w:tcPr>
            <w:tcW w:w="6946" w:type="dxa"/>
            <w:vAlign w:val="center"/>
          </w:tcPr>
          <w:p w14:paraId="31A76598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Модуль / Тема</w:t>
            </w:r>
          </w:p>
        </w:tc>
        <w:tc>
          <w:tcPr>
            <w:tcW w:w="1417" w:type="dxa"/>
            <w:vAlign w:val="center"/>
          </w:tcPr>
          <w:p w14:paraId="7DF13655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Дата / время</w:t>
            </w:r>
          </w:p>
        </w:tc>
        <w:tc>
          <w:tcPr>
            <w:tcW w:w="1418" w:type="dxa"/>
            <w:vAlign w:val="center"/>
          </w:tcPr>
          <w:p w14:paraId="29BE4AF9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0B5D84" w:rsidRPr="000B5D84" w14:paraId="0AE3C61A" w14:textId="77777777" w:rsidTr="000B5D84">
        <w:trPr>
          <w:trHeight w:val="1066"/>
        </w:trPr>
        <w:tc>
          <w:tcPr>
            <w:tcW w:w="1135" w:type="dxa"/>
            <w:vMerge w:val="restart"/>
            <w:vAlign w:val="center"/>
          </w:tcPr>
          <w:p w14:paraId="6610A2DE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946" w:type="dxa"/>
            <w:vAlign w:val="center"/>
          </w:tcPr>
          <w:p w14:paraId="27450F6B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/>
                <w:bCs/>
                <w:sz w:val="24"/>
                <w:szCs w:val="24"/>
              </w:rPr>
              <w:t>Тема 1. Подразделение внутреннего аудита (ПВА).</w:t>
            </w:r>
          </w:p>
          <w:p w14:paraId="1F6D3D83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D84">
              <w:rPr>
                <w:rFonts w:ascii="Times New Roman" w:hAnsi="Times New Roman"/>
                <w:sz w:val="24"/>
                <w:szCs w:val="24"/>
              </w:rPr>
              <w:t>Необходимость и возможность создания ПВА. Цели, задачи, функции и основные направления деятельности ПВА. Регламентные документы, необходимые для организации и функционирования ПВА.</w:t>
            </w:r>
          </w:p>
        </w:tc>
        <w:tc>
          <w:tcPr>
            <w:tcW w:w="1417" w:type="dxa"/>
            <w:vMerge w:val="restart"/>
            <w:vAlign w:val="center"/>
          </w:tcPr>
          <w:p w14:paraId="3CDD8290" w14:textId="48344802" w:rsidR="000B5D84" w:rsidRPr="000B5D84" w:rsidRDefault="0063282F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5D84"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.10.2023   </w:t>
            </w:r>
          </w:p>
          <w:p w14:paraId="18E69C17" w14:textId="31FC5A5D" w:rsidR="000B5D84" w:rsidRPr="000B5D84" w:rsidRDefault="0063282F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15.00-18</w:t>
            </w:r>
            <w:r w:rsidR="000B5D84" w:rsidRPr="000B5D84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1418" w:type="dxa"/>
            <w:vMerge w:val="restart"/>
            <w:vAlign w:val="center"/>
          </w:tcPr>
          <w:p w14:paraId="61FEE6A9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2 акад. часа</w:t>
            </w:r>
          </w:p>
        </w:tc>
      </w:tr>
      <w:tr w:rsidR="000B5D84" w:rsidRPr="000B5D84" w14:paraId="111DE781" w14:textId="77777777" w:rsidTr="000B5D84">
        <w:trPr>
          <w:trHeight w:val="1320"/>
        </w:trPr>
        <w:tc>
          <w:tcPr>
            <w:tcW w:w="1135" w:type="dxa"/>
            <w:vMerge/>
            <w:vAlign w:val="center"/>
          </w:tcPr>
          <w:p w14:paraId="5F338BB7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5783D521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 </w:t>
            </w:r>
            <w:r w:rsidRPr="000B5D84">
              <w:rPr>
                <w:rFonts w:ascii="Times New Roman" w:hAnsi="Times New Roman"/>
                <w:b/>
                <w:sz w:val="24"/>
                <w:szCs w:val="24"/>
              </w:rPr>
              <w:t>Взаимодействие ПВА и подразделения бухгалтерского учета</w:t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instrText xml:space="preserve"> LINK Word.Document.12 "C:\\Users\\Галина\\Desktop\\УЦ_Регионы\\УЦ Тольяти\\Тольяти_ВА_Программа_40 час_19.05.2022_в нов_ред_СРО_2022.docx" OLE_LINK1 \a \r  \* MERGEFORMAT </w:instrText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794312C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D84">
              <w:rPr>
                <w:rFonts w:ascii="Times New Roman" w:hAnsi="Times New Roman"/>
                <w:sz w:val="24"/>
                <w:szCs w:val="24"/>
              </w:rPr>
              <w:t xml:space="preserve">Взаимодействие подразделений внутреннего аудита и бухгалтерского учета в области системы внутреннего контроля (СВК) в зависимости от степени зрелости холдинга (компании). Контрольные процедуры, предусмотренные профессиональным </w:t>
            </w:r>
            <w:r w:rsidRPr="000B5D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стандартом "Бухгалтер".  Внутренний аудитор может оценивать эффективность СВК отдельных бизнес-процессов. </w:t>
            </w:r>
            <w:r w:rsidRPr="000B5D84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0B2F4B31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06440FD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5D84" w:rsidRPr="000B5D84" w14:paraId="6BFE6BC3" w14:textId="77777777" w:rsidTr="000B5D84">
        <w:trPr>
          <w:trHeight w:val="1164"/>
        </w:trPr>
        <w:tc>
          <w:tcPr>
            <w:tcW w:w="1135" w:type="dxa"/>
            <w:vMerge/>
            <w:vAlign w:val="center"/>
          </w:tcPr>
          <w:p w14:paraId="4346FF2E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15B84DD9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/>
                <w:bCs/>
                <w:sz w:val="24"/>
                <w:szCs w:val="24"/>
              </w:rPr>
              <w:t>Тема 3. Организация и проведение внутреннего аудита бизнес-процессов</w:t>
            </w: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5A8F31E8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Внутренний аудит бизнес-процессов: цели, планы, программы, аудиторские процедуры. Описание и схема бизнес-процесса. Оценка «комплаенс». Оценка эффективности бизнес-процессов. Особенности проведения операционного аудита бизнес-процессов. Необходимость проверки результатов инвентаризации.</w:t>
            </w:r>
          </w:p>
        </w:tc>
        <w:tc>
          <w:tcPr>
            <w:tcW w:w="1417" w:type="dxa"/>
            <w:vMerge/>
            <w:vAlign w:val="center"/>
          </w:tcPr>
          <w:p w14:paraId="427A7456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ECDE606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2 акад. часа</w:t>
            </w:r>
          </w:p>
        </w:tc>
      </w:tr>
      <w:tr w:rsidR="000B5D84" w:rsidRPr="000B5D84" w14:paraId="2F158C32" w14:textId="77777777" w:rsidTr="000B5D84">
        <w:trPr>
          <w:trHeight w:val="1320"/>
        </w:trPr>
        <w:tc>
          <w:tcPr>
            <w:tcW w:w="1135" w:type="dxa"/>
            <w:vAlign w:val="center"/>
          </w:tcPr>
          <w:p w14:paraId="1A791426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946" w:type="dxa"/>
            <w:vAlign w:val="center"/>
          </w:tcPr>
          <w:p w14:paraId="3206B678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/>
                <w:bCs/>
                <w:sz w:val="24"/>
                <w:szCs w:val="24"/>
              </w:rPr>
              <w:t>Тема 4. Внутренний аудит бизнес-процессов.</w:t>
            </w:r>
          </w:p>
          <w:p w14:paraId="4692EA11" w14:textId="77C5BEEC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Внутренний аудит бизнес-процессов: Управление финансовым результатом / Управление продажами (Реализация) / Управление закупками и запасами (Снабжение) / Управление дебиторской и кредиторской задолженностью / Управление внеоборотными активами / Управление персоналом (включая расчеты с персоналом). </w:t>
            </w:r>
          </w:p>
        </w:tc>
        <w:tc>
          <w:tcPr>
            <w:tcW w:w="1417" w:type="dxa"/>
            <w:vAlign w:val="center"/>
          </w:tcPr>
          <w:p w14:paraId="0D2A6B2A" w14:textId="6816ECE6" w:rsidR="000B5D84" w:rsidRPr="000B5D84" w:rsidRDefault="0063282F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0B5D84" w:rsidRPr="000B5D84">
              <w:rPr>
                <w:rFonts w:ascii="Times New Roman" w:hAnsi="Times New Roman"/>
                <w:bCs/>
                <w:sz w:val="24"/>
                <w:szCs w:val="24"/>
              </w:rPr>
              <w:t xml:space="preserve">.10.2023   </w:t>
            </w:r>
          </w:p>
          <w:p w14:paraId="2F5DEDB2" w14:textId="547FC5DE" w:rsidR="000B5D84" w:rsidRPr="000B5D84" w:rsidRDefault="0063282F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15.00-18</w:t>
            </w:r>
            <w:r w:rsidR="000B5D84" w:rsidRPr="000B5D84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1418" w:type="dxa"/>
            <w:vAlign w:val="center"/>
          </w:tcPr>
          <w:p w14:paraId="41748B6C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4 акад. часа</w:t>
            </w:r>
          </w:p>
        </w:tc>
      </w:tr>
      <w:tr w:rsidR="000B5D84" w:rsidRPr="000B5D84" w14:paraId="221B4273" w14:textId="77777777" w:rsidTr="000B5D84">
        <w:trPr>
          <w:trHeight w:val="505"/>
        </w:trPr>
        <w:tc>
          <w:tcPr>
            <w:tcW w:w="1135" w:type="dxa"/>
            <w:vAlign w:val="center"/>
          </w:tcPr>
          <w:p w14:paraId="68B02B76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49802AC7" w14:textId="77777777" w:rsidR="000B5D84" w:rsidRPr="000B5D84" w:rsidRDefault="000B5D84" w:rsidP="000B5D8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vAlign w:val="center"/>
          </w:tcPr>
          <w:p w14:paraId="54F5F71F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B165080" w14:textId="77777777" w:rsidR="000B5D84" w:rsidRPr="000B5D84" w:rsidRDefault="000B5D84" w:rsidP="000B5D8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D84">
              <w:rPr>
                <w:rFonts w:ascii="Times New Roman" w:hAnsi="Times New Roman"/>
                <w:bCs/>
                <w:sz w:val="24"/>
                <w:szCs w:val="24"/>
              </w:rPr>
              <w:t>8 акад. часов</w:t>
            </w:r>
          </w:p>
        </w:tc>
      </w:tr>
    </w:tbl>
    <w:p w14:paraId="0AD10AAD" w14:textId="77777777" w:rsidR="000B5D84" w:rsidRPr="000B5D84" w:rsidRDefault="000B5D84" w:rsidP="000B5D8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41357DD" w14:textId="77777777" w:rsidR="00B72D15" w:rsidRDefault="00B72D15" w:rsidP="00B72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A45D72" w14:textId="6A5BAD22" w:rsidR="00773DF1" w:rsidRPr="000B5D84" w:rsidRDefault="00773DF1" w:rsidP="00B8589A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0B5D84" w:rsidRPr="000B5D84">
        <w:rPr>
          <w:rStyle w:val="aa"/>
          <w:rFonts w:ascii="Times New Roman" w:hAnsi="Times New Roman"/>
          <w:color w:val="272727"/>
          <w:sz w:val="24"/>
          <w:szCs w:val="24"/>
        </w:rPr>
        <w:t xml:space="preserve">Смирнова Галина Леонидовна – </w:t>
      </w:r>
      <w:r w:rsidR="000B5D84" w:rsidRPr="000B5D8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МФЦ. Профессиональный опыт: во внешнем аудите (в т.ч. руководителем группы) 2000-2004 г. г.; в должности главного бухгалтера в 2005 г.; руководитель подразделения внутреннего аудита (ПВА) с 2004 г. по настоящее время, практический опыт работы во внутреннем аудите 3-ех холдингов (в т. ч. с государственным участием: ГК «Русагро», Госкорпорация «Роскосмос», дочерние общества ПАО «Газпром»); разнообразный опыт в качестве руководителя внутренних аудиторских проверок (в т.ч. сводных аудиторских групп) в трех холдингах различной «степени зрелости»  (включая уникальный опыт привлечения ПВА к проведению сделки M&amp;A (слияние и поглощение)). Опыт преподавания: в Институте МФЦ с 1998 г. Методология преподавания: обучение проводится в интерактивной форме с использованием пособия по обзору зарубежной практики и законодательства РФ и презентаций по каждой теме и предполагает обсуждение ситуаций (CASE) из практики преподавателя и слушателей, и ответы на вопросы.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нек.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lastRenderedPageBreak/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78467352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0B5D84">
        <w:rPr>
          <w:rFonts w:ascii="Times New Roman" w:hAnsi="Times New Roman"/>
          <w:sz w:val="24"/>
          <w:szCs w:val="24"/>
        </w:rPr>
        <w:t>7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0B5D84">
        <w:rPr>
          <w:rFonts w:ascii="Times New Roman" w:hAnsi="Times New Roman"/>
          <w:sz w:val="24"/>
          <w:szCs w:val="24"/>
        </w:rPr>
        <w:t>Семь тыс</w:t>
      </w:r>
      <w:r>
        <w:rPr>
          <w:rFonts w:ascii="Times New Roman" w:hAnsi="Times New Roman"/>
          <w:sz w:val="24"/>
          <w:szCs w:val="24"/>
        </w:rPr>
        <w:t>яч</w:t>
      </w:r>
      <w:r w:rsidR="000B5D84">
        <w:rPr>
          <w:rFonts w:ascii="Times New Roman" w:hAnsi="Times New Roman"/>
          <w:sz w:val="24"/>
          <w:szCs w:val="24"/>
        </w:rPr>
        <w:t>) рублей</w:t>
      </w:r>
      <w:r w:rsidRPr="0092133E">
        <w:rPr>
          <w:rFonts w:ascii="Times New Roman" w:hAnsi="Times New Roman"/>
          <w:sz w:val="24"/>
          <w:szCs w:val="24"/>
        </w:rPr>
        <w:t>. Скидки в размере 10% предоставляются клиентам Института/Учебного центра МФЦ</w:t>
      </w:r>
      <w:r w:rsidR="000B5D84">
        <w:rPr>
          <w:rFonts w:ascii="Times New Roman" w:hAnsi="Times New Roman"/>
          <w:sz w:val="24"/>
          <w:szCs w:val="24"/>
        </w:rPr>
        <w:t>.</w:t>
      </w:r>
    </w:p>
    <w:p w14:paraId="1EA05FA2" w14:textId="3D8D895C" w:rsidR="00102035" w:rsidRDefault="00773DF1" w:rsidP="00773DF1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="00A1281A">
        <w:rPr>
          <w:rFonts w:ascii="Times New Roman" w:hAnsi="Times New Roman"/>
          <w:b/>
          <w:sz w:val="24"/>
          <w:szCs w:val="24"/>
        </w:rPr>
        <w:t xml:space="preserve">Онлайн </w:t>
      </w:r>
      <w:r w:rsidR="00102035" w:rsidRPr="003D49B8">
        <w:rPr>
          <w:rFonts w:ascii="Times New Roman" w:hAnsi="Times New Roman"/>
          <w:b/>
          <w:sz w:val="24"/>
          <w:szCs w:val="24"/>
        </w:rPr>
        <w:t>участие в семинаре;</w:t>
      </w:r>
    </w:p>
    <w:p w14:paraId="465D9D6C" w14:textId="3F042F89" w:rsidR="00773DF1" w:rsidRPr="00236B5D" w:rsidRDefault="00773DF1" w:rsidP="00102035">
      <w:pPr>
        <w:spacing w:after="0"/>
        <w:ind w:left="3537" w:firstLine="708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06DDF761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вебинара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3743EBD7" w14:textId="1D933E01" w:rsidR="00773DF1" w:rsidRPr="00773DF1" w:rsidRDefault="00773DF1" w:rsidP="00102035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63282F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7C2CEE">
        <w:rPr>
          <w:rFonts w:ascii="Times New Roman" w:hAnsi="Times New Roman"/>
          <w:sz w:val="24"/>
          <w:szCs w:val="24"/>
        </w:rPr>
        <w:t xml:space="preserve"> </w:t>
      </w:r>
      <w:r w:rsidR="000B5D84">
        <w:rPr>
          <w:rFonts w:ascii="Times New Roman" w:hAnsi="Times New Roman"/>
          <w:sz w:val="24"/>
          <w:szCs w:val="24"/>
        </w:rPr>
        <w:t>октября</w:t>
      </w:r>
      <w:r w:rsidR="00D67BBB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0B5D84">
        <w:rPr>
          <w:rFonts w:ascii="Times New Roman" w:hAnsi="Times New Roman"/>
          <w:sz w:val="24"/>
          <w:szCs w:val="24"/>
        </w:rPr>
        <w:t>3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F579391" w:rsidR="000A09E7" w:rsidRDefault="0018497B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EF7C3" w14:textId="77777777" w:rsidR="00E72406" w:rsidRDefault="00E72406">
      <w:pPr>
        <w:spacing w:after="0" w:line="240" w:lineRule="auto"/>
      </w:pPr>
      <w:r>
        <w:separator/>
      </w:r>
    </w:p>
  </w:endnote>
  <w:endnote w:type="continuationSeparator" w:id="0">
    <w:p w14:paraId="06B98A60" w14:textId="77777777" w:rsidR="00E72406" w:rsidRDefault="00E72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E2336" w14:textId="4BF06EA9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63282F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7E459" w14:textId="77777777" w:rsidR="00E72406" w:rsidRDefault="00E72406">
      <w:pPr>
        <w:spacing w:after="0" w:line="240" w:lineRule="auto"/>
      </w:pPr>
      <w:r>
        <w:separator/>
      </w:r>
    </w:p>
  </w:footnote>
  <w:footnote w:type="continuationSeparator" w:id="0">
    <w:p w14:paraId="32145900" w14:textId="77777777" w:rsidR="00E72406" w:rsidRDefault="00E72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D47AB1"/>
    <w:multiLevelType w:val="hybridMultilevel"/>
    <w:tmpl w:val="6742C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8C95800"/>
    <w:multiLevelType w:val="hybridMultilevel"/>
    <w:tmpl w:val="78002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BA21285"/>
    <w:multiLevelType w:val="hybridMultilevel"/>
    <w:tmpl w:val="6B68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732D2"/>
    <w:multiLevelType w:val="hybridMultilevel"/>
    <w:tmpl w:val="C0A4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 w15:restartNumberingAfterBreak="0">
    <w:nsid w:val="502A1625"/>
    <w:multiLevelType w:val="multilevel"/>
    <w:tmpl w:val="6880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4"/>
  </w:num>
  <w:num w:numId="5">
    <w:abstractNumId w:val="4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20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0"/>
  </w:num>
  <w:num w:numId="14">
    <w:abstractNumId w:val="19"/>
  </w:num>
  <w:num w:numId="15">
    <w:abstractNumId w:val="14"/>
  </w:num>
  <w:num w:numId="16">
    <w:abstractNumId w:val="18"/>
  </w:num>
  <w:num w:numId="17">
    <w:abstractNumId w:val="12"/>
  </w:num>
  <w:num w:numId="18">
    <w:abstractNumId w:val="1"/>
  </w:num>
  <w:num w:numId="19">
    <w:abstractNumId w:val="5"/>
  </w:num>
  <w:num w:numId="20">
    <w:abstractNumId w:val="7"/>
  </w:num>
  <w:num w:numId="21">
    <w:abstractNumId w:val="9"/>
  </w:num>
  <w:num w:numId="22">
    <w:abstractNumId w:val="11"/>
  </w:num>
  <w:num w:numId="23">
    <w:abstractNumId w:val="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B5D84"/>
    <w:rsid w:val="000E4DE1"/>
    <w:rsid w:val="000E77A7"/>
    <w:rsid w:val="00102035"/>
    <w:rsid w:val="00122EDD"/>
    <w:rsid w:val="00132BFB"/>
    <w:rsid w:val="001341DB"/>
    <w:rsid w:val="001518BD"/>
    <w:rsid w:val="0018497B"/>
    <w:rsid w:val="00184A39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92287"/>
    <w:rsid w:val="003B2A83"/>
    <w:rsid w:val="003D49B8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04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15628"/>
    <w:rsid w:val="0063282F"/>
    <w:rsid w:val="00632EE6"/>
    <w:rsid w:val="00664B7B"/>
    <w:rsid w:val="006A3F1D"/>
    <w:rsid w:val="007101DF"/>
    <w:rsid w:val="00714236"/>
    <w:rsid w:val="00733C43"/>
    <w:rsid w:val="0075421A"/>
    <w:rsid w:val="00761B50"/>
    <w:rsid w:val="00773DF1"/>
    <w:rsid w:val="007C2CEE"/>
    <w:rsid w:val="007D4FE8"/>
    <w:rsid w:val="00804FCF"/>
    <w:rsid w:val="0080679D"/>
    <w:rsid w:val="00836A54"/>
    <w:rsid w:val="00845ADC"/>
    <w:rsid w:val="00866B09"/>
    <w:rsid w:val="008A3E9F"/>
    <w:rsid w:val="008D3F66"/>
    <w:rsid w:val="0092133E"/>
    <w:rsid w:val="00924CFD"/>
    <w:rsid w:val="009B2387"/>
    <w:rsid w:val="009C0E7E"/>
    <w:rsid w:val="009C4E3E"/>
    <w:rsid w:val="009E5397"/>
    <w:rsid w:val="009F1C1E"/>
    <w:rsid w:val="00A1281A"/>
    <w:rsid w:val="00B04E96"/>
    <w:rsid w:val="00B14D3E"/>
    <w:rsid w:val="00B671DB"/>
    <w:rsid w:val="00B72D15"/>
    <w:rsid w:val="00B8589A"/>
    <w:rsid w:val="00BE730F"/>
    <w:rsid w:val="00C172E7"/>
    <w:rsid w:val="00C2462A"/>
    <w:rsid w:val="00C32CE2"/>
    <w:rsid w:val="00C65A3A"/>
    <w:rsid w:val="00C85254"/>
    <w:rsid w:val="00CC3CFD"/>
    <w:rsid w:val="00D32D3F"/>
    <w:rsid w:val="00D3355F"/>
    <w:rsid w:val="00D43B99"/>
    <w:rsid w:val="00D4492C"/>
    <w:rsid w:val="00D47BE1"/>
    <w:rsid w:val="00D67BBB"/>
    <w:rsid w:val="00D93436"/>
    <w:rsid w:val="00DD40D3"/>
    <w:rsid w:val="00E663F0"/>
    <w:rsid w:val="00E72406"/>
    <w:rsid w:val="00E74819"/>
    <w:rsid w:val="00E92689"/>
    <w:rsid w:val="00E96BF1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4E6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hyperlink" Target="https://twitter.com/educenterMFC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.me/mfc_educente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cid:image004.png@01D75BB3.8F910B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4" ma:contentTypeDescription="Создание документа." ma:contentTypeScope="" ma:versionID="6d02f1ff5f13349c7d6de8cd1fda82d3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de118bf249426d0fa157c1dbb31fb4a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purl.org/dc/dcmitype/"/>
    <ds:schemaRef ds:uri="0b02a31c-2977-409a-a5f1-d9953dc4b73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6546e96-4193-4257-832f-0ec806dfc7c7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7C269-A21B-4F8E-A51D-C33528415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9CA1C1-B3C6-484E-B285-B99103BAE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Марина Кисленко</cp:lastModifiedBy>
  <cp:revision>5</cp:revision>
  <dcterms:created xsi:type="dcterms:W3CDTF">2023-07-26T12:42:00Z</dcterms:created>
  <dcterms:modified xsi:type="dcterms:W3CDTF">2023-09-22T10:29:00Z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