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87486" w14:textId="77C600D6" w:rsidR="00773DF1" w:rsidRDefault="00772355" w:rsidP="00773DF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ОНЛАЙН-</w:t>
      </w:r>
      <w:r w:rsidR="00B8589A">
        <w:rPr>
          <w:rFonts w:ascii="Times New Roman" w:hAnsi="Times New Roman"/>
          <w:b/>
          <w:sz w:val="24"/>
          <w:szCs w:val="24"/>
        </w:rPr>
        <w:t>ТРЕНИНГ</w:t>
      </w:r>
      <w:r w:rsidR="00E96BF1">
        <w:rPr>
          <w:rFonts w:ascii="Times New Roman" w:hAnsi="Times New Roman"/>
          <w:b/>
          <w:sz w:val="24"/>
          <w:szCs w:val="24"/>
        </w:rPr>
        <w:t xml:space="preserve"> </w:t>
      </w:r>
    </w:p>
    <w:p w14:paraId="396F78CE" w14:textId="22CC06EC" w:rsidR="00B8589A" w:rsidRDefault="00B8589A" w:rsidP="00773DF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«Э</w:t>
      </w:r>
      <w:r w:rsidRPr="00B8589A">
        <w:rPr>
          <w:rFonts w:ascii="Times New Roman" w:hAnsi="Times New Roman"/>
          <w:b/>
          <w:sz w:val="24"/>
          <w:szCs w:val="24"/>
        </w:rPr>
        <w:t>ФФЕКТИВНЫЕ ПЕРЕГОВОРЫ»</w:t>
      </w:r>
    </w:p>
    <w:p w14:paraId="327C7FD8" w14:textId="39ABFF48" w:rsidR="00773DF1" w:rsidRPr="00FF554A" w:rsidRDefault="00772355" w:rsidP="00773DF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17-18 марта</w:t>
      </w:r>
      <w:r w:rsidR="00E96BF1">
        <w:rPr>
          <w:rFonts w:ascii="Times New Roman" w:hAnsi="Times New Roman"/>
          <w:b/>
          <w:sz w:val="24"/>
          <w:szCs w:val="24"/>
        </w:rPr>
        <w:t xml:space="preserve"> </w:t>
      </w:r>
      <w:r w:rsidR="00B8589A">
        <w:rPr>
          <w:rFonts w:ascii="Times New Roman" w:hAnsi="Times New Roman"/>
          <w:b/>
          <w:sz w:val="24"/>
          <w:szCs w:val="24"/>
        </w:rPr>
        <w:t>2022</w:t>
      </w:r>
      <w:r w:rsidR="00773DF1">
        <w:rPr>
          <w:rFonts w:ascii="Times New Roman" w:hAnsi="Times New Roman"/>
          <w:b/>
          <w:sz w:val="24"/>
          <w:szCs w:val="24"/>
        </w:rPr>
        <w:t xml:space="preserve"> года</w:t>
      </w:r>
      <w:r w:rsidR="00B8589A">
        <w:rPr>
          <w:rFonts w:ascii="Times New Roman" w:hAnsi="Times New Roman"/>
          <w:b/>
          <w:sz w:val="24"/>
          <w:szCs w:val="24"/>
        </w:rPr>
        <w:t xml:space="preserve"> с 10:00 до 16:</w:t>
      </w:r>
      <w:r w:rsidR="00B8589A" w:rsidRPr="00B8589A">
        <w:rPr>
          <w:rFonts w:ascii="Times New Roman" w:hAnsi="Times New Roman"/>
          <w:b/>
          <w:sz w:val="24"/>
          <w:szCs w:val="24"/>
        </w:rPr>
        <w:t>00</w:t>
      </w:r>
    </w:p>
    <w:p w14:paraId="6D4160C6" w14:textId="3B5A0B2F" w:rsidR="00773DF1" w:rsidRPr="00FF554A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 xml:space="preserve">Институт МФЦ приглашает принять участие в </w:t>
      </w:r>
      <w:r w:rsidR="00772355">
        <w:rPr>
          <w:rFonts w:ascii="Times New Roman" w:hAnsi="Times New Roman"/>
          <w:sz w:val="24"/>
          <w:szCs w:val="24"/>
        </w:rPr>
        <w:t>онлайн-</w:t>
      </w:r>
      <w:r w:rsidR="00B8589A">
        <w:rPr>
          <w:rFonts w:ascii="Times New Roman" w:hAnsi="Times New Roman"/>
          <w:sz w:val="24"/>
          <w:szCs w:val="24"/>
        </w:rPr>
        <w:t xml:space="preserve">тренинге </w:t>
      </w:r>
      <w:r w:rsidR="00B8589A" w:rsidRPr="00B8589A">
        <w:rPr>
          <w:rFonts w:ascii="Times New Roman" w:hAnsi="Times New Roman"/>
          <w:sz w:val="24"/>
          <w:szCs w:val="24"/>
        </w:rPr>
        <w:t>«</w:t>
      </w:r>
      <w:r w:rsidR="00B8589A">
        <w:rPr>
          <w:rFonts w:ascii="Times New Roman" w:hAnsi="Times New Roman"/>
          <w:b/>
          <w:sz w:val="24"/>
          <w:szCs w:val="24"/>
        </w:rPr>
        <w:t>ЭФФЕКТИВНЫЕ ПЕРЕГОВОРЫ»</w:t>
      </w:r>
      <w:r w:rsidRPr="00FF554A">
        <w:rPr>
          <w:rFonts w:ascii="Times New Roman" w:hAnsi="Times New Roman"/>
          <w:sz w:val="24"/>
          <w:szCs w:val="24"/>
        </w:rPr>
        <w:t>, который будет проходить</w:t>
      </w:r>
      <w:r w:rsidR="00B8589A">
        <w:rPr>
          <w:rFonts w:ascii="Times New Roman" w:hAnsi="Times New Roman"/>
          <w:sz w:val="24"/>
          <w:szCs w:val="24"/>
        </w:rPr>
        <w:t xml:space="preserve"> </w:t>
      </w:r>
      <w:r w:rsidR="00772355">
        <w:rPr>
          <w:rFonts w:ascii="Times New Roman" w:hAnsi="Times New Roman"/>
          <w:sz w:val="24"/>
          <w:szCs w:val="24"/>
        </w:rPr>
        <w:t>17-18 марта</w:t>
      </w:r>
      <w:r w:rsidRPr="00B8589A">
        <w:rPr>
          <w:rFonts w:ascii="Times New Roman" w:hAnsi="Times New Roman"/>
          <w:sz w:val="24"/>
          <w:szCs w:val="24"/>
        </w:rPr>
        <w:t xml:space="preserve"> </w:t>
      </w:r>
      <w:r w:rsidR="00B8589A">
        <w:rPr>
          <w:rFonts w:ascii="Times New Roman" w:hAnsi="Times New Roman"/>
          <w:sz w:val="24"/>
          <w:szCs w:val="24"/>
        </w:rPr>
        <w:t>2022 года с 10:00 до 16</w:t>
      </w:r>
      <w:r w:rsidR="00733C43">
        <w:rPr>
          <w:rFonts w:ascii="Times New Roman" w:hAnsi="Times New Roman"/>
          <w:sz w:val="24"/>
          <w:szCs w:val="24"/>
        </w:rPr>
        <w:t>:</w:t>
      </w:r>
      <w:r w:rsidRPr="00982412">
        <w:rPr>
          <w:rFonts w:ascii="Times New Roman" w:hAnsi="Times New Roman"/>
          <w:sz w:val="24"/>
          <w:szCs w:val="24"/>
        </w:rPr>
        <w:t>00</w:t>
      </w:r>
      <w:r w:rsidR="00A13ECB">
        <w:rPr>
          <w:rFonts w:ascii="Times New Roman" w:hAnsi="Times New Roman"/>
          <w:sz w:val="24"/>
          <w:szCs w:val="24"/>
        </w:rPr>
        <w:t xml:space="preserve"> </w:t>
      </w:r>
      <w:r w:rsidR="00B8589A">
        <w:rPr>
          <w:rFonts w:ascii="Times New Roman" w:hAnsi="Times New Roman"/>
          <w:i/>
          <w:sz w:val="24"/>
          <w:szCs w:val="24"/>
        </w:rPr>
        <w:t>в объеме 16</w:t>
      </w:r>
      <w:r w:rsidRPr="00982412">
        <w:rPr>
          <w:rFonts w:ascii="Times New Roman" w:hAnsi="Times New Roman"/>
          <w:i/>
          <w:sz w:val="24"/>
          <w:szCs w:val="24"/>
        </w:rPr>
        <w:t xml:space="preserve"> академических часов</w:t>
      </w:r>
      <w:r w:rsidR="0075784B">
        <w:rPr>
          <w:rFonts w:ascii="Times New Roman" w:hAnsi="Times New Roman"/>
          <w:sz w:val="24"/>
          <w:szCs w:val="24"/>
        </w:rPr>
        <w:t>.</w:t>
      </w:r>
    </w:p>
    <w:p w14:paraId="6EBB8D4D" w14:textId="6EEA7EB5" w:rsidR="002231CF" w:rsidRPr="002231CF" w:rsidRDefault="002231CF" w:rsidP="002231CF">
      <w:pPr>
        <w:jc w:val="center"/>
        <w:rPr>
          <w:rFonts w:ascii="Times New Roman" w:hAnsi="Times New Roman"/>
          <w:b/>
          <w:sz w:val="24"/>
          <w:szCs w:val="24"/>
        </w:rPr>
      </w:pPr>
      <w:r w:rsidRPr="00455EBF">
        <w:rPr>
          <w:rFonts w:ascii="Times New Roman" w:hAnsi="Times New Roman"/>
          <w:b/>
          <w:sz w:val="24"/>
          <w:szCs w:val="24"/>
        </w:rPr>
        <w:t>В ПРОГРАММЕ СЕМИНАРА:</w:t>
      </w:r>
    </w:p>
    <w:p w14:paraId="50C6F269" w14:textId="47E9CFA1" w:rsidR="00B8589A" w:rsidRPr="00B8589A" w:rsidRDefault="00B8589A" w:rsidP="00B8589A">
      <w:pPr>
        <w:spacing w:after="0"/>
        <w:jc w:val="both"/>
        <w:rPr>
          <w:rStyle w:val="aa"/>
          <w:rFonts w:ascii="Times New Roman" w:hAnsi="Times New Roman"/>
          <w:color w:val="272727"/>
          <w:sz w:val="24"/>
          <w:szCs w:val="24"/>
        </w:rPr>
      </w:pPr>
      <w:r w:rsidRPr="00B8589A">
        <w:rPr>
          <w:rStyle w:val="aa"/>
          <w:rFonts w:ascii="Times New Roman" w:hAnsi="Times New Roman"/>
          <w:color w:val="272727"/>
          <w:sz w:val="24"/>
          <w:szCs w:val="24"/>
        </w:rPr>
        <w:t>МОДЕЛЬ ПЕРЕГОВОРОВ:</w:t>
      </w:r>
    </w:p>
    <w:p w14:paraId="7B4E805B" w14:textId="77777777" w:rsidR="00B8589A" w:rsidRPr="00B8589A" w:rsidRDefault="00B8589A" w:rsidP="00B8589A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B8589A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Краткий обзор основных переговорных стратегий и тактик.</w:t>
      </w:r>
    </w:p>
    <w:p w14:paraId="0D9F1793" w14:textId="77777777" w:rsidR="00B8589A" w:rsidRPr="00B8589A" w:rsidRDefault="00B8589A" w:rsidP="00B8589A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B8589A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Определение цели и условий ее достижения. Ситуативные и основные задачи.</w:t>
      </w:r>
    </w:p>
    <w:p w14:paraId="2B582743" w14:textId="77777777" w:rsidR="00B8589A" w:rsidRPr="00B8589A" w:rsidRDefault="00B8589A" w:rsidP="00B8589A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B8589A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Принцип «win-win» в переговорах. Критерии эффективных переговоров.</w:t>
      </w:r>
    </w:p>
    <w:p w14:paraId="6FE70C67" w14:textId="77777777" w:rsidR="00B8589A" w:rsidRPr="00B8589A" w:rsidRDefault="00B8589A" w:rsidP="00B8589A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B8589A">
        <w:rPr>
          <w:rStyle w:val="aa"/>
          <w:rFonts w:ascii="Times New Roman" w:hAnsi="Times New Roman"/>
          <w:b w:val="0"/>
          <w:color w:val="272727"/>
          <w:sz w:val="24"/>
          <w:szCs w:val="24"/>
        </w:rPr>
        <w:t>Содержание переговоров: от позиций к интересам.</w:t>
      </w:r>
    </w:p>
    <w:p w14:paraId="0DD3CE2C" w14:textId="77777777" w:rsidR="00B8589A" w:rsidRPr="00B8589A" w:rsidRDefault="00B8589A" w:rsidP="00B8589A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B8589A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Процесс. Технология ведения переговоров. Роли на переговорах.</w:t>
      </w:r>
    </w:p>
    <w:p w14:paraId="1199201D" w14:textId="77777777" w:rsidR="00B8589A" w:rsidRPr="00B8589A" w:rsidRDefault="00B8589A" w:rsidP="00B8589A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B8589A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Планирование и моделирование переговоров.</w:t>
      </w:r>
    </w:p>
    <w:p w14:paraId="3A71BFDE" w14:textId="77777777" w:rsidR="00B8589A" w:rsidRPr="00B8589A" w:rsidRDefault="00B8589A" w:rsidP="00B8589A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B8589A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Практическое упражнение: анализ переговоров из практики участников. Обсуждение типичных ошибок и успешных ходов.</w:t>
      </w:r>
    </w:p>
    <w:p w14:paraId="38DA7E7E" w14:textId="372C730E" w:rsidR="00B8589A" w:rsidRPr="00B8589A" w:rsidRDefault="00B8589A" w:rsidP="00B8589A">
      <w:pPr>
        <w:spacing w:after="0"/>
        <w:jc w:val="both"/>
        <w:rPr>
          <w:rStyle w:val="aa"/>
          <w:rFonts w:ascii="Times New Roman" w:hAnsi="Times New Roman"/>
          <w:color w:val="272727"/>
          <w:sz w:val="24"/>
          <w:szCs w:val="24"/>
        </w:rPr>
      </w:pPr>
      <w:r w:rsidRPr="00B8589A">
        <w:rPr>
          <w:rStyle w:val="aa"/>
          <w:rFonts w:ascii="Times New Roman" w:hAnsi="Times New Roman"/>
          <w:color w:val="272727"/>
          <w:sz w:val="24"/>
          <w:szCs w:val="24"/>
        </w:rPr>
        <w:t>ПЕРЕГОВОРНЫЙ ЦИКЛ:</w:t>
      </w:r>
    </w:p>
    <w:p w14:paraId="31336F42" w14:textId="77777777" w:rsidR="00B8589A" w:rsidRPr="00B8589A" w:rsidRDefault="00B8589A" w:rsidP="00B8589A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B8589A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Подготовка к переговорам: контекст, интересы сторон, структура предложения, протокол.</w:t>
      </w:r>
    </w:p>
    <w:p w14:paraId="1D3FF565" w14:textId="77777777" w:rsidR="00B8589A" w:rsidRPr="00B8589A" w:rsidRDefault="00B8589A" w:rsidP="00B8589A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B8589A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Контакт: представление позиций, личностей, интересов и предложений.</w:t>
      </w:r>
    </w:p>
    <w:p w14:paraId="39B5E2EE" w14:textId="77777777" w:rsidR="00B8589A" w:rsidRPr="00B8589A" w:rsidRDefault="00B8589A" w:rsidP="00B8589A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B8589A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Дискуссия: перевод проблемы в задачу, определение решений.</w:t>
      </w:r>
    </w:p>
    <w:p w14:paraId="11CFA9FE" w14:textId="77777777" w:rsidR="00B8589A" w:rsidRPr="00B8589A" w:rsidRDefault="00B8589A" w:rsidP="00B8589A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B8589A">
        <w:rPr>
          <w:rStyle w:val="aa"/>
          <w:rFonts w:ascii="Times New Roman" w:hAnsi="Times New Roman"/>
          <w:b w:val="0"/>
          <w:color w:val="272727"/>
          <w:sz w:val="24"/>
          <w:szCs w:val="24"/>
        </w:rPr>
        <w:t>Согласование: условий и подведение итогов.</w:t>
      </w:r>
    </w:p>
    <w:p w14:paraId="66B92D78" w14:textId="77777777" w:rsidR="00B8589A" w:rsidRPr="00B8589A" w:rsidRDefault="00B8589A" w:rsidP="00B8589A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B8589A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Завершение: обратная связь. Анализ результатов.</w:t>
      </w:r>
    </w:p>
    <w:p w14:paraId="69123746" w14:textId="77777777" w:rsidR="00B8589A" w:rsidRPr="00B8589A" w:rsidRDefault="00B8589A" w:rsidP="00B8589A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B8589A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Практическое упражнение: деловая игра, направленная на освоение переговорного цикла.</w:t>
      </w:r>
    </w:p>
    <w:p w14:paraId="7ADF5ABB" w14:textId="36872BF6" w:rsidR="00B8589A" w:rsidRPr="00B8589A" w:rsidRDefault="00B8589A" w:rsidP="00B8589A">
      <w:pPr>
        <w:spacing w:after="0"/>
        <w:jc w:val="both"/>
        <w:rPr>
          <w:rStyle w:val="aa"/>
          <w:rFonts w:ascii="Times New Roman" w:hAnsi="Times New Roman"/>
          <w:color w:val="272727"/>
          <w:sz w:val="24"/>
          <w:szCs w:val="24"/>
        </w:rPr>
      </w:pPr>
      <w:r w:rsidRPr="00B8589A">
        <w:rPr>
          <w:rStyle w:val="aa"/>
          <w:rFonts w:ascii="Times New Roman" w:hAnsi="Times New Roman"/>
          <w:color w:val="272727"/>
          <w:sz w:val="24"/>
          <w:szCs w:val="24"/>
        </w:rPr>
        <w:t>ПСИХОЛОГИЧЕСКИЕ АСПЕКТЫ:</w:t>
      </w:r>
    </w:p>
    <w:p w14:paraId="65A8C41F" w14:textId="77777777" w:rsidR="00B8589A" w:rsidRPr="00B8589A" w:rsidRDefault="00B8589A" w:rsidP="00B8589A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B8589A">
        <w:rPr>
          <w:rStyle w:val="aa"/>
          <w:rFonts w:ascii="Times New Roman" w:hAnsi="Times New Roman"/>
          <w:b w:val="0"/>
          <w:color w:val="272727"/>
          <w:sz w:val="24"/>
          <w:szCs w:val="24"/>
        </w:rPr>
        <w:t>Установление контакта. Вербальный и невербальный стиль переговорщика. Тактика задавания вопросов и выяснение интересов партнера.</w:t>
      </w:r>
    </w:p>
    <w:p w14:paraId="1678D3C6" w14:textId="77777777" w:rsidR="00B8589A" w:rsidRPr="00B8589A" w:rsidRDefault="00B8589A" w:rsidP="00B8589A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B8589A">
        <w:rPr>
          <w:rStyle w:val="aa"/>
          <w:rFonts w:ascii="Times New Roman" w:hAnsi="Times New Roman"/>
          <w:b w:val="0"/>
          <w:color w:val="272727"/>
          <w:sz w:val="24"/>
          <w:szCs w:val="24"/>
        </w:rPr>
        <w:t>Язык общения и социальный стиль партнера. Правила продуктивного диалога и аргументации. Активное слушание и правило эффективного перевода.</w:t>
      </w:r>
    </w:p>
    <w:p w14:paraId="346105BB" w14:textId="77777777" w:rsidR="00B8589A" w:rsidRPr="00B8589A" w:rsidRDefault="00B8589A" w:rsidP="00B8589A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B8589A">
        <w:rPr>
          <w:rStyle w:val="aa"/>
          <w:rFonts w:ascii="Times New Roman" w:hAnsi="Times New Roman"/>
          <w:b w:val="0"/>
          <w:color w:val="272727"/>
          <w:sz w:val="24"/>
          <w:szCs w:val="24"/>
        </w:rPr>
        <w:t>Ролевые транзакции по Э. Берну. Особенности переговоров с линейными и вертикальными сотрудниками. Динамика переговоров.</w:t>
      </w:r>
    </w:p>
    <w:p w14:paraId="0925B69F" w14:textId="77777777" w:rsidR="00B8589A" w:rsidRPr="00B8589A" w:rsidRDefault="00B8589A" w:rsidP="00B8589A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B8589A">
        <w:rPr>
          <w:rStyle w:val="aa"/>
          <w:rFonts w:ascii="Times New Roman" w:hAnsi="Times New Roman"/>
          <w:b w:val="0"/>
          <w:color w:val="272727"/>
          <w:sz w:val="24"/>
          <w:szCs w:val="24"/>
        </w:rPr>
        <w:t>Эмоциональный фон на переговорах и управление им.</w:t>
      </w:r>
    </w:p>
    <w:p w14:paraId="06DBA385" w14:textId="77777777" w:rsidR="00B8589A" w:rsidRPr="00B8589A" w:rsidRDefault="00B8589A" w:rsidP="00B8589A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B8589A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Практическое упражнение: анализ сильных и слабых сторон переговорного стиля участников. Разбор «трудных» и «легких» ситуаций на переговорах. Определение зон роста.</w:t>
      </w:r>
    </w:p>
    <w:p w14:paraId="331CC9CF" w14:textId="77777777" w:rsidR="00B8589A" w:rsidRPr="00B8589A" w:rsidRDefault="00B8589A" w:rsidP="00B8589A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B8589A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Практическое упражнение: освоение способов повышения уверенности в переговорах.</w:t>
      </w:r>
    </w:p>
    <w:p w14:paraId="7276CF48" w14:textId="5970BAD3" w:rsidR="00B8589A" w:rsidRPr="00B8589A" w:rsidRDefault="00B8589A" w:rsidP="00B8589A">
      <w:pPr>
        <w:spacing w:after="0"/>
        <w:jc w:val="both"/>
        <w:rPr>
          <w:rStyle w:val="aa"/>
          <w:rFonts w:ascii="Times New Roman" w:hAnsi="Times New Roman"/>
          <w:color w:val="272727"/>
          <w:sz w:val="24"/>
          <w:szCs w:val="24"/>
        </w:rPr>
      </w:pPr>
      <w:r w:rsidRPr="00B8589A">
        <w:rPr>
          <w:rStyle w:val="aa"/>
          <w:rFonts w:ascii="Times New Roman" w:hAnsi="Times New Roman"/>
          <w:color w:val="272727"/>
          <w:sz w:val="24"/>
          <w:szCs w:val="24"/>
        </w:rPr>
        <w:t>КРИЗИСНЫЕ МОМЕНТЫ:</w:t>
      </w:r>
    </w:p>
    <w:p w14:paraId="52FAE921" w14:textId="77777777" w:rsidR="00B8589A" w:rsidRPr="00B8589A" w:rsidRDefault="00B8589A" w:rsidP="00B8589A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B8589A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Причины возникновения кризисной ситуации и тактика реагирования.</w:t>
      </w:r>
    </w:p>
    <w:p w14:paraId="7ECE6715" w14:textId="77777777" w:rsidR="00B8589A" w:rsidRPr="00B8589A" w:rsidRDefault="00B8589A" w:rsidP="00B8589A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B8589A">
        <w:rPr>
          <w:rStyle w:val="aa"/>
          <w:rFonts w:ascii="Times New Roman" w:hAnsi="Times New Roman"/>
          <w:b w:val="0"/>
          <w:color w:val="272727"/>
          <w:sz w:val="24"/>
          <w:szCs w:val="24"/>
        </w:rPr>
        <w:t>Эффект «тупика» на переговорах и выход из него.</w:t>
      </w:r>
    </w:p>
    <w:p w14:paraId="4F559780" w14:textId="77777777" w:rsidR="00B8589A" w:rsidRPr="00B8589A" w:rsidRDefault="00B8589A" w:rsidP="00B8589A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B8589A">
        <w:rPr>
          <w:rStyle w:val="aa"/>
          <w:rFonts w:ascii="Times New Roman" w:hAnsi="Times New Roman"/>
          <w:b w:val="0"/>
          <w:color w:val="272727"/>
          <w:sz w:val="24"/>
          <w:szCs w:val="24"/>
        </w:rPr>
        <w:t>Сопротивление и напряжение партнера: варианты действий.</w:t>
      </w:r>
    </w:p>
    <w:p w14:paraId="21A1E18B" w14:textId="77777777" w:rsidR="00B8589A" w:rsidRPr="00B8589A" w:rsidRDefault="00B8589A" w:rsidP="00B8589A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B8589A">
        <w:rPr>
          <w:rStyle w:val="aa"/>
          <w:rFonts w:ascii="Times New Roman" w:hAnsi="Times New Roman"/>
          <w:b w:val="0"/>
          <w:color w:val="272727"/>
          <w:sz w:val="24"/>
          <w:szCs w:val="24"/>
        </w:rPr>
        <w:lastRenderedPageBreak/>
        <w:t>Манипуляции: распознание и способы отстройки. Принципы защиты от манипуляций.</w:t>
      </w:r>
    </w:p>
    <w:p w14:paraId="5A565561" w14:textId="48C3E5C0" w:rsidR="00B8589A" w:rsidRPr="00B8589A" w:rsidRDefault="00B8589A" w:rsidP="00B8589A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B8589A">
        <w:rPr>
          <w:rStyle w:val="aa"/>
          <w:rFonts w:ascii="Times New Roman" w:hAnsi="Times New Roman"/>
          <w:b w:val="0"/>
          <w:color w:val="272727"/>
          <w:sz w:val="24"/>
          <w:szCs w:val="24"/>
        </w:rPr>
        <w:t>Техники удержания инициативы в переговорах. Управление вниманием и обратная связь.</w:t>
      </w:r>
    </w:p>
    <w:p w14:paraId="3D1659CF" w14:textId="77777777" w:rsidR="00B8589A" w:rsidRPr="00B8589A" w:rsidRDefault="00B8589A" w:rsidP="00B8589A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B8589A">
        <w:rPr>
          <w:rStyle w:val="aa"/>
          <w:rFonts w:ascii="Times New Roman" w:hAnsi="Times New Roman"/>
          <w:b w:val="0"/>
          <w:color w:val="272727"/>
          <w:sz w:val="24"/>
          <w:szCs w:val="24"/>
        </w:rPr>
        <w:t>Тревоги и конфликты на переговорах. Способы медиации. Экология переговоров.</w:t>
      </w:r>
    </w:p>
    <w:p w14:paraId="4C1988C7" w14:textId="210AF6F7" w:rsidR="00B8589A" w:rsidRDefault="00B8589A" w:rsidP="00B8589A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B8589A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Практическое упражнение: деловая игра, закрепляющая навык</w:t>
      </w:r>
      <w:r>
        <w:rPr>
          <w:rStyle w:val="aa"/>
          <w:rFonts w:ascii="Times New Roman" w:hAnsi="Times New Roman"/>
          <w:b w:val="0"/>
          <w:color w:val="272727"/>
          <w:sz w:val="24"/>
          <w:szCs w:val="24"/>
        </w:rPr>
        <w:t>и антикризисного переговорщика.</w:t>
      </w:r>
    </w:p>
    <w:p w14:paraId="3CB12265" w14:textId="77777777" w:rsidR="00B8589A" w:rsidRPr="00B8589A" w:rsidRDefault="00B8589A" w:rsidP="00B8589A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</w:p>
    <w:p w14:paraId="31A45D72" w14:textId="44BE9426" w:rsidR="00773DF1" w:rsidRPr="00B8589A" w:rsidRDefault="00773DF1" w:rsidP="00B8589A">
      <w:pPr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FF554A">
        <w:rPr>
          <w:rStyle w:val="aa"/>
          <w:rFonts w:ascii="Times New Roman" w:hAnsi="Times New Roman"/>
          <w:color w:val="272727"/>
          <w:sz w:val="24"/>
          <w:szCs w:val="24"/>
        </w:rPr>
        <w:t xml:space="preserve">Преподаватель: </w:t>
      </w:r>
      <w:r w:rsidR="00B8589A" w:rsidRPr="00B8589A">
        <w:rPr>
          <w:rStyle w:val="aa"/>
          <w:rFonts w:ascii="Times New Roman" w:hAnsi="Times New Roman"/>
          <w:color w:val="272727"/>
          <w:sz w:val="24"/>
          <w:szCs w:val="24"/>
        </w:rPr>
        <w:t>Гудимов Вениамин Витальевич</w:t>
      </w:r>
      <w:r w:rsidR="00B8589A">
        <w:rPr>
          <w:rStyle w:val="aa"/>
          <w:rFonts w:ascii="Times New Roman" w:hAnsi="Times New Roman"/>
          <w:color w:val="272727"/>
          <w:sz w:val="24"/>
          <w:szCs w:val="24"/>
        </w:rPr>
        <w:t xml:space="preserve"> </w:t>
      </w:r>
      <w:r w:rsidR="00B8589A" w:rsidRPr="00B8589A">
        <w:rPr>
          <w:rStyle w:val="aa"/>
          <w:rFonts w:ascii="Times New Roman" w:hAnsi="Times New Roman"/>
          <w:b w:val="0"/>
          <w:color w:val="272727"/>
          <w:sz w:val="24"/>
          <w:szCs w:val="24"/>
        </w:rPr>
        <w:t>– ведущий преподаватель Института МФЦ. Психолог-консультант, тренер. Ведущий тренингов в сфере социальной психологии и групповых коммуникаций. Автор публикаций в сфере социальной психологии. Опыт разработки и проведения обучающих тренингов и семинаров с представителями различных социальных групп; проведения интервью и модерации групповых процессов.  Разработки формата фокус-группы и анализа полученной информации совместно с экспертом.</w:t>
      </w:r>
      <w:r w:rsidR="00B8589A">
        <w:rPr>
          <w:rStyle w:val="aa"/>
          <w:rFonts w:ascii="Times New Roman" w:hAnsi="Times New Roman"/>
          <w:b w:val="0"/>
          <w:color w:val="272727"/>
          <w:sz w:val="24"/>
          <w:szCs w:val="24"/>
        </w:rPr>
        <w:t xml:space="preserve"> Образование – </w:t>
      </w:r>
      <w:r w:rsidR="00B8589A" w:rsidRPr="00B8589A">
        <w:rPr>
          <w:rStyle w:val="aa"/>
          <w:rFonts w:ascii="Times New Roman" w:hAnsi="Times New Roman"/>
          <w:b w:val="0"/>
          <w:color w:val="272727"/>
          <w:sz w:val="24"/>
          <w:szCs w:val="24"/>
        </w:rPr>
        <w:t>УРАО (Университет Российской А</w:t>
      </w:r>
      <w:r w:rsidR="00B8589A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кадемии Образования), психолог с 1997. Дополнительное</w:t>
      </w:r>
      <w:r w:rsidR="00B8589A" w:rsidRPr="00B8589A">
        <w:rPr>
          <w:rStyle w:val="aa"/>
          <w:rFonts w:ascii="Times New Roman" w:hAnsi="Times New Roman"/>
          <w:b w:val="0"/>
          <w:color w:val="272727"/>
          <w:sz w:val="24"/>
          <w:szCs w:val="24"/>
        </w:rPr>
        <w:t xml:space="preserve"> образование в РМАПО (Российская Медицинская Академия Последипломного Образования)</w:t>
      </w:r>
      <w:r w:rsidR="00B8589A">
        <w:rPr>
          <w:rStyle w:val="aa"/>
          <w:rFonts w:ascii="Times New Roman" w:hAnsi="Times New Roman"/>
          <w:b w:val="0"/>
          <w:color w:val="272727"/>
          <w:sz w:val="24"/>
          <w:szCs w:val="24"/>
        </w:rPr>
        <w:t>.</w:t>
      </w:r>
    </w:p>
    <w:p w14:paraId="09A19CD5" w14:textId="77777777" w:rsidR="00773DF1" w:rsidRPr="00FF554A" w:rsidRDefault="00773DF1" w:rsidP="00773DF1">
      <w:pPr>
        <w:jc w:val="both"/>
        <w:rPr>
          <w:rFonts w:ascii="Times New Roman" w:hAnsi="Times New Roman"/>
          <w:b/>
          <w:sz w:val="24"/>
          <w:szCs w:val="24"/>
        </w:rPr>
      </w:pPr>
      <w:r w:rsidRPr="00FF554A">
        <w:rPr>
          <w:rFonts w:ascii="Times New Roman" w:hAnsi="Times New Roman"/>
          <w:b/>
          <w:sz w:val="24"/>
          <w:szCs w:val="24"/>
        </w:rPr>
        <w:t>Наши преимущества</w:t>
      </w:r>
    </w:p>
    <w:p w14:paraId="180A569F" w14:textId="77777777" w:rsidR="00773DF1" w:rsidRPr="00FF554A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 xml:space="preserve">На протяжении более 20 лет Образовательный центр МФЦ (Институт, Учебный центр МФЦ) специализируется на обучении специалистов финансового рынка и финансовых специалистов, включая бухгалтеров, аудиторов, налоговых консультантов и нек. др. </w:t>
      </w:r>
    </w:p>
    <w:p w14:paraId="5FA9D0ED" w14:textId="77777777" w:rsidR="00773DF1" w:rsidRPr="00FF554A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>Институт МФЦ опирается на ведущих преподавателей — экспертов данной сферы, в том числе непосредственно участвующих в разработке федеральных стандартов бухгалтерского учета.</w:t>
      </w:r>
    </w:p>
    <w:p w14:paraId="10C0F2A9" w14:textId="77777777" w:rsidR="00773DF1" w:rsidRPr="007D2567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>Кроме того, используя современные информационно-телекоммуникационные технологии, мы повышаем доступность овладения новыми бухгалтерскими компетенциями за счет возможности онлайн-участия в наших мероприятиях.</w:t>
      </w:r>
    </w:p>
    <w:p w14:paraId="5529F9B6" w14:textId="36922E95" w:rsidR="00773DF1" w:rsidRDefault="00773DF1" w:rsidP="00773DF1">
      <w:pPr>
        <w:spacing w:before="120"/>
        <w:ind w:right="-6"/>
        <w:jc w:val="both"/>
        <w:rPr>
          <w:rFonts w:ascii="Times New Roman" w:hAnsi="Times New Roman"/>
          <w:sz w:val="24"/>
          <w:szCs w:val="24"/>
        </w:rPr>
      </w:pPr>
      <w:r w:rsidRPr="00B63DF5">
        <w:rPr>
          <w:rFonts w:ascii="Times New Roman" w:hAnsi="Times New Roman"/>
          <w:b/>
          <w:bCs/>
          <w:sz w:val="24"/>
          <w:szCs w:val="24"/>
        </w:rPr>
        <w:t>Стоимость и скидки:</w:t>
      </w:r>
      <w:r w:rsidRPr="00B63DF5">
        <w:rPr>
          <w:rFonts w:ascii="Times New Roman" w:hAnsi="Times New Roman"/>
          <w:sz w:val="24"/>
          <w:szCs w:val="24"/>
        </w:rPr>
        <w:t xml:space="preserve"> Стоимость </w:t>
      </w:r>
      <w:r w:rsidRPr="0092133E">
        <w:rPr>
          <w:rFonts w:ascii="Times New Roman" w:hAnsi="Times New Roman"/>
          <w:sz w:val="24"/>
          <w:szCs w:val="24"/>
        </w:rPr>
        <w:t>участия в семинаре</w:t>
      </w:r>
      <w:r w:rsidRPr="00B63DF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63DF5">
        <w:rPr>
          <w:rFonts w:ascii="Times New Roman" w:hAnsi="Times New Roman"/>
          <w:sz w:val="24"/>
          <w:szCs w:val="24"/>
        </w:rPr>
        <w:t xml:space="preserve">для одного </w:t>
      </w:r>
      <w:r>
        <w:rPr>
          <w:rFonts w:ascii="Times New Roman" w:hAnsi="Times New Roman"/>
          <w:sz w:val="24"/>
          <w:szCs w:val="24"/>
        </w:rPr>
        <w:t xml:space="preserve">участника составляет </w:t>
      </w:r>
      <w:r w:rsidR="00B8589A">
        <w:rPr>
          <w:rFonts w:ascii="Times New Roman" w:hAnsi="Times New Roman"/>
          <w:sz w:val="24"/>
          <w:szCs w:val="24"/>
        </w:rPr>
        <w:t>16</w:t>
      </w:r>
      <w:r w:rsidRPr="0092133E">
        <w:rPr>
          <w:rFonts w:ascii="Times New Roman" w:hAnsi="Times New Roman"/>
          <w:sz w:val="24"/>
          <w:szCs w:val="24"/>
        </w:rPr>
        <w:t> 000 (</w:t>
      </w:r>
      <w:r w:rsidR="00B8589A">
        <w:rPr>
          <w:rFonts w:ascii="Times New Roman" w:hAnsi="Times New Roman"/>
          <w:sz w:val="24"/>
          <w:szCs w:val="24"/>
        </w:rPr>
        <w:t xml:space="preserve">Шестнадцать </w:t>
      </w:r>
      <w:r>
        <w:rPr>
          <w:rFonts w:ascii="Times New Roman" w:hAnsi="Times New Roman"/>
          <w:sz w:val="24"/>
          <w:szCs w:val="24"/>
        </w:rPr>
        <w:t>тысяч</w:t>
      </w:r>
      <w:r w:rsidRPr="0092133E">
        <w:rPr>
          <w:rFonts w:ascii="Times New Roman" w:hAnsi="Times New Roman"/>
          <w:sz w:val="24"/>
          <w:szCs w:val="24"/>
        </w:rPr>
        <w:t xml:space="preserve"> рублей). Скидки в размере 10% предоставляются клиентам Института/Учебного центра МФЦ, владельцам дисконтных карт системы «Образование», а также начиная со второго слушателя от одной компании (10 процентов). </w:t>
      </w:r>
    </w:p>
    <w:p w14:paraId="465D9D6C" w14:textId="77777777" w:rsidR="00773DF1" w:rsidRPr="00236B5D" w:rsidRDefault="00773DF1" w:rsidP="00773DF1">
      <w:pPr>
        <w:spacing w:after="0"/>
        <w:ind w:left="2832" w:hanging="2832"/>
        <w:jc w:val="both"/>
        <w:rPr>
          <w:rFonts w:ascii="Times New Roman" w:hAnsi="Times New Roman"/>
          <w:sz w:val="24"/>
          <w:szCs w:val="24"/>
        </w:rPr>
      </w:pPr>
      <w:r w:rsidRPr="00236B5D">
        <w:rPr>
          <w:rFonts w:ascii="Times New Roman" w:hAnsi="Times New Roman"/>
          <w:b/>
          <w:sz w:val="24"/>
          <w:szCs w:val="24"/>
        </w:rPr>
        <w:t>В стоимость семинара</w:t>
      </w:r>
      <w:r>
        <w:rPr>
          <w:rFonts w:ascii="Times New Roman" w:hAnsi="Times New Roman"/>
          <w:b/>
          <w:sz w:val="24"/>
          <w:szCs w:val="24"/>
        </w:rPr>
        <w:t xml:space="preserve"> включаются</w:t>
      </w:r>
      <w:r w:rsidRPr="00236B5D">
        <w:rPr>
          <w:rFonts w:ascii="Times New Roman" w:hAnsi="Times New Roman"/>
          <w:b/>
          <w:sz w:val="24"/>
          <w:szCs w:val="24"/>
        </w:rPr>
        <w:t>:</w:t>
      </w:r>
      <w:r w:rsidRPr="00236B5D">
        <w:rPr>
          <w:rFonts w:ascii="Times New Roman" w:hAnsi="Times New Roman"/>
          <w:b/>
          <w:sz w:val="24"/>
          <w:szCs w:val="24"/>
        </w:rPr>
        <w:tab/>
      </w:r>
      <w:r w:rsidRPr="00236B5D">
        <w:rPr>
          <w:rFonts w:ascii="Times New Roman" w:hAnsi="Times New Roman"/>
          <w:sz w:val="24"/>
          <w:szCs w:val="24"/>
        </w:rPr>
        <w:t>Методические материалы по семинару</w:t>
      </w:r>
      <w:r>
        <w:rPr>
          <w:rFonts w:ascii="Times New Roman" w:hAnsi="Times New Roman"/>
          <w:sz w:val="24"/>
          <w:szCs w:val="24"/>
        </w:rPr>
        <w:t>;</w:t>
      </w:r>
    </w:p>
    <w:p w14:paraId="106D1E11" w14:textId="77777777" w:rsidR="00773DF1" w:rsidRDefault="00773DF1" w:rsidP="00773DF1">
      <w:pPr>
        <w:spacing w:after="0"/>
        <w:ind w:left="4245"/>
        <w:jc w:val="both"/>
        <w:rPr>
          <w:rFonts w:ascii="Times New Roman" w:hAnsi="Times New Roman"/>
          <w:sz w:val="24"/>
          <w:szCs w:val="24"/>
        </w:rPr>
      </w:pPr>
      <w:r w:rsidRPr="00236B5D">
        <w:rPr>
          <w:rFonts w:ascii="Times New Roman" w:hAnsi="Times New Roman"/>
          <w:sz w:val="24"/>
          <w:szCs w:val="24"/>
        </w:rPr>
        <w:t xml:space="preserve">Доступ на 5 дней к архивной версии вебинара на учебной платформе </w:t>
      </w:r>
      <w:r>
        <w:rPr>
          <w:rFonts w:ascii="Times New Roman" w:hAnsi="Times New Roman"/>
          <w:sz w:val="24"/>
          <w:szCs w:val="24"/>
        </w:rPr>
        <w:t>Института МФЦ в личном кабинете;</w:t>
      </w:r>
    </w:p>
    <w:p w14:paraId="08FEF34D" w14:textId="426A7AC2" w:rsidR="00773DF1" w:rsidRPr="00B742B2" w:rsidRDefault="00B742B2" w:rsidP="00773DF1">
      <w:pPr>
        <w:spacing w:before="120"/>
        <w:ind w:right="-6"/>
        <w:jc w:val="both"/>
        <w:rPr>
          <w:rFonts w:ascii="Times New Roman" w:hAnsi="Times New Roman"/>
          <w:b/>
          <w:bCs/>
          <w:sz w:val="24"/>
          <w:szCs w:val="24"/>
        </w:rPr>
      </w:pPr>
      <w:r w:rsidRPr="00B742B2">
        <w:rPr>
          <w:rFonts w:ascii="Times New Roman" w:hAnsi="Times New Roman"/>
          <w:b/>
          <w:bCs/>
          <w:sz w:val="24"/>
          <w:szCs w:val="24"/>
        </w:rPr>
        <w:t xml:space="preserve">Формат проведения: </w:t>
      </w:r>
      <w:r w:rsidRPr="00B742B2">
        <w:rPr>
          <w:rFonts w:ascii="Times New Roman" w:hAnsi="Times New Roman"/>
          <w:sz w:val="24"/>
          <w:szCs w:val="24"/>
        </w:rPr>
        <w:t>с</w:t>
      </w:r>
      <w:r w:rsidR="00773DF1" w:rsidRPr="00B742B2">
        <w:rPr>
          <w:rFonts w:ascii="Times New Roman" w:hAnsi="Times New Roman"/>
          <w:sz w:val="24"/>
          <w:szCs w:val="24"/>
        </w:rPr>
        <w:t xml:space="preserve">еминар будет </w:t>
      </w:r>
      <w:r w:rsidR="00772355" w:rsidRPr="00B742B2">
        <w:rPr>
          <w:rFonts w:ascii="Times New Roman" w:hAnsi="Times New Roman"/>
          <w:sz w:val="24"/>
          <w:szCs w:val="24"/>
        </w:rPr>
        <w:t xml:space="preserve">проходить </w:t>
      </w:r>
      <w:r w:rsidR="00772355" w:rsidRPr="00B742B2">
        <w:rPr>
          <w:rFonts w:ascii="Times New Roman" w:hAnsi="Times New Roman"/>
          <w:b/>
          <w:bCs/>
          <w:sz w:val="24"/>
          <w:szCs w:val="24"/>
        </w:rPr>
        <w:t>в</w:t>
      </w:r>
      <w:r w:rsidR="00C1785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72355" w:rsidRPr="00B742B2">
        <w:rPr>
          <w:rFonts w:ascii="Times New Roman" w:hAnsi="Times New Roman"/>
          <w:b/>
          <w:bCs/>
          <w:sz w:val="24"/>
          <w:szCs w:val="24"/>
        </w:rPr>
        <w:t>онлайн формате (вебинар в режиме реального времени)</w:t>
      </w:r>
    </w:p>
    <w:p w14:paraId="37C88E6A" w14:textId="077359D5" w:rsidR="00773DF1" w:rsidRDefault="00773DF1" w:rsidP="00773DF1">
      <w:pPr>
        <w:spacing w:before="120"/>
        <w:ind w:right="-6"/>
        <w:jc w:val="both"/>
        <w:rPr>
          <w:rFonts w:ascii="Times New Roman" w:hAnsi="Times New Roman"/>
          <w:sz w:val="24"/>
          <w:szCs w:val="24"/>
        </w:rPr>
      </w:pPr>
      <w:r w:rsidRPr="00B63DF5">
        <w:rPr>
          <w:rFonts w:ascii="Times New Roman" w:hAnsi="Times New Roman"/>
          <w:b/>
          <w:bCs/>
          <w:sz w:val="24"/>
          <w:szCs w:val="24"/>
        </w:rPr>
        <w:lastRenderedPageBreak/>
        <w:t>Административная информация:</w:t>
      </w:r>
      <w:r w:rsidRPr="00B63DF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D93436">
        <w:rPr>
          <w:rFonts w:ascii="Times New Roman" w:hAnsi="Times New Roman"/>
          <w:sz w:val="24"/>
          <w:szCs w:val="24"/>
        </w:rPr>
        <w:t xml:space="preserve">Заявки на участие в семинаре просьба направлять до </w:t>
      </w:r>
      <w:r w:rsidR="00772355">
        <w:rPr>
          <w:rFonts w:ascii="Times New Roman" w:hAnsi="Times New Roman"/>
          <w:sz w:val="24"/>
          <w:szCs w:val="24"/>
        </w:rPr>
        <w:t xml:space="preserve">17 марта </w:t>
      </w:r>
      <w:r w:rsidRPr="00D93436">
        <w:rPr>
          <w:rFonts w:ascii="Times New Roman" w:hAnsi="Times New Roman"/>
          <w:sz w:val="24"/>
          <w:szCs w:val="24"/>
        </w:rPr>
        <w:t>202</w:t>
      </w:r>
      <w:r w:rsidR="00772355">
        <w:rPr>
          <w:rFonts w:ascii="Times New Roman" w:hAnsi="Times New Roman"/>
          <w:sz w:val="24"/>
          <w:szCs w:val="24"/>
        </w:rPr>
        <w:t>2</w:t>
      </w:r>
      <w:r w:rsidRPr="00D93436">
        <w:rPr>
          <w:rFonts w:ascii="Times New Roman" w:hAnsi="Times New Roman"/>
          <w:sz w:val="24"/>
          <w:szCs w:val="24"/>
        </w:rPr>
        <w:t xml:space="preserve"> г. включительно на имя Кисленко Марины тел./ф. (495) 921-2273, доб. 132 </w:t>
      </w:r>
      <w:r>
        <w:rPr>
          <w:rFonts w:ascii="Times New Roman" w:hAnsi="Times New Roman"/>
          <w:sz w:val="24"/>
          <w:szCs w:val="24"/>
        </w:rPr>
        <w:br/>
      </w:r>
      <w:r w:rsidRPr="00D93436">
        <w:rPr>
          <w:rFonts w:ascii="Times New Roman" w:hAnsi="Times New Roman"/>
          <w:sz w:val="24"/>
          <w:szCs w:val="24"/>
          <w:lang w:val="en-US"/>
        </w:rPr>
        <w:t>e</w:t>
      </w:r>
      <w:r w:rsidRPr="00D93436">
        <w:rPr>
          <w:rFonts w:ascii="Times New Roman" w:hAnsi="Times New Roman"/>
          <w:sz w:val="24"/>
          <w:szCs w:val="24"/>
        </w:rPr>
        <w:t>-</w:t>
      </w:r>
      <w:r w:rsidRPr="00D93436">
        <w:rPr>
          <w:rFonts w:ascii="Times New Roman" w:hAnsi="Times New Roman"/>
          <w:sz w:val="24"/>
          <w:szCs w:val="24"/>
          <w:lang w:val="en-US"/>
        </w:rPr>
        <w:t>mail</w:t>
      </w:r>
      <w:r w:rsidRPr="00D93436">
        <w:rPr>
          <w:rFonts w:ascii="Times New Roman" w:hAnsi="Times New Roman"/>
          <w:sz w:val="24"/>
          <w:szCs w:val="24"/>
        </w:rPr>
        <w:t xml:space="preserve">: </w:t>
      </w:r>
      <w:hyperlink r:id="rId11" w:history="1">
        <w:r w:rsidRPr="00D93436">
          <w:rPr>
            <w:rStyle w:val="a7"/>
            <w:rFonts w:ascii="Times New Roman" w:hAnsi="Times New Roman"/>
            <w:sz w:val="24"/>
            <w:szCs w:val="24"/>
            <w:lang w:val="en-US"/>
          </w:rPr>
          <w:t>seminar</w:t>
        </w:r>
        <w:r w:rsidRPr="00D93436">
          <w:rPr>
            <w:rStyle w:val="a7"/>
            <w:rFonts w:ascii="Times New Roman" w:hAnsi="Times New Roman"/>
            <w:sz w:val="24"/>
            <w:szCs w:val="24"/>
          </w:rPr>
          <w:t>4@educenter.ru</w:t>
        </w:r>
      </w:hyperlink>
      <w:r w:rsidRPr="00D93436">
        <w:rPr>
          <w:rStyle w:val="a7"/>
          <w:rFonts w:ascii="Times New Roman" w:hAnsi="Times New Roman"/>
          <w:sz w:val="24"/>
          <w:szCs w:val="24"/>
        </w:rPr>
        <w:t>,</w:t>
      </w:r>
      <w:r w:rsidRPr="00D93436">
        <w:rPr>
          <w:rFonts w:ascii="Times New Roman" w:hAnsi="Times New Roman"/>
          <w:sz w:val="24"/>
          <w:szCs w:val="24"/>
        </w:rPr>
        <w:t xml:space="preserve"> </w:t>
      </w:r>
    </w:p>
    <w:p w14:paraId="3743EBD7" w14:textId="77777777" w:rsidR="00773DF1" w:rsidRPr="00773DF1" w:rsidRDefault="00773DF1" w:rsidP="00773DF1">
      <w:pPr>
        <w:spacing w:before="120"/>
        <w:ind w:right="-6"/>
        <w:rPr>
          <w:rFonts w:ascii="Times New Roman" w:hAnsi="Times New Roman"/>
          <w:sz w:val="24"/>
          <w:szCs w:val="24"/>
        </w:rPr>
      </w:pPr>
    </w:p>
    <w:p w14:paraId="42BF39EE" w14:textId="03D5CE0F" w:rsidR="00F560ED" w:rsidRDefault="00F560ED" w:rsidP="00031FE7">
      <w:pPr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Все новости</w:t>
      </w:r>
      <w:r w:rsidR="00D9343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Института МФЦ</w:t>
      </w: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на</w:t>
      </w:r>
      <w:r w:rsidR="00031FE7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нашем</w:t>
      </w: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сайте:</w:t>
      </w:r>
    </w:p>
    <w:p w14:paraId="3D1E31F5" w14:textId="04D16115" w:rsidR="00F560ED" w:rsidRPr="00031FE7" w:rsidRDefault="00031FE7" w:rsidP="00031FE7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b/>
          <w:bCs/>
          <w:noProof/>
          <w:color w:val="FF2F92"/>
          <w:sz w:val="14"/>
          <w:szCs w:val="14"/>
          <w:lang w:eastAsia="ru-RU"/>
        </w:rPr>
        <w:drawing>
          <wp:anchor distT="0" distB="0" distL="114300" distR="114300" simplePos="0" relativeHeight="251659264" behindDoc="0" locked="0" layoutInCell="1" allowOverlap="1" wp14:anchorId="37C8CE3C" wp14:editId="1DE94FFC">
            <wp:simplePos x="0" y="0"/>
            <wp:positionH relativeFrom="column">
              <wp:posOffset>2920732</wp:posOffset>
            </wp:positionH>
            <wp:positionV relativeFrom="paragraph">
              <wp:posOffset>129604</wp:posOffset>
            </wp:positionV>
            <wp:extent cx="327600" cy="273600"/>
            <wp:effectExtent l="0" t="0" r="3175" b="6350"/>
            <wp:wrapTopAndBottom/>
            <wp:docPr id="2" name="Рисунок 2" descr="cid:image014.png@01D748C3.DF063EB0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id:image014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00" cy="27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57529D" w14:textId="77777777" w:rsidR="00031FE7" w:rsidRDefault="00031FE7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</w:p>
    <w:p w14:paraId="7C57EE7B" w14:textId="3C38BBC6" w:rsidR="00031FE7" w:rsidRDefault="00F560ED" w:rsidP="00031FE7">
      <w:pPr>
        <w:shd w:val="clear" w:color="auto" w:fill="FFFFFF"/>
        <w:spacing w:after="0" w:line="240" w:lineRule="auto"/>
        <w:jc w:val="center"/>
        <w:rPr>
          <w:noProof/>
          <w:sz w:val="24"/>
          <w:szCs w:val="24"/>
          <w:lang w:eastAsia="ru-RU"/>
        </w:rPr>
      </w:pP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Подписывайтесь на наши страницы в соц</w:t>
      </w:r>
      <w:r w:rsidR="00031FE7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иальных </w:t>
      </w: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сетях:</w:t>
      </w:r>
    </w:p>
    <w:p w14:paraId="3DEFC750" w14:textId="77777777" w:rsidR="00031FE7" w:rsidRDefault="00031FE7" w:rsidP="00031FE7">
      <w:pPr>
        <w:shd w:val="clear" w:color="auto" w:fill="FFFFFF"/>
        <w:spacing w:after="0" w:line="240" w:lineRule="auto"/>
        <w:jc w:val="center"/>
        <w:rPr>
          <w:noProof/>
          <w:sz w:val="24"/>
          <w:szCs w:val="24"/>
          <w:lang w:eastAsia="ru-RU"/>
        </w:rPr>
      </w:pPr>
    </w:p>
    <w:p w14:paraId="62326CBA" w14:textId="73A57C38" w:rsidR="000A09E7" w:rsidRDefault="00F560ED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  <w:r w:rsidRPr="00627386">
        <w:rPr>
          <w:noProof/>
          <w:sz w:val="24"/>
          <w:szCs w:val="24"/>
          <w:lang w:eastAsia="ru-RU"/>
        </w:rPr>
        <w:drawing>
          <wp:inline distT="0" distB="0" distL="0" distR="0" wp14:anchorId="6C9BF075" wp14:editId="3564A1A1">
            <wp:extent cx="277200" cy="277200"/>
            <wp:effectExtent l="0" t="0" r="8890" b="8890"/>
            <wp:docPr id="6" name="Рисунок 6" descr="cid:image008.png@01D748C3.DF063EB0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id:image008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16" r:link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200" cy="2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7386">
        <w:rPr>
          <w:b/>
          <w:bCs/>
          <w:noProof/>
          <w:color w:val="FF2F92"/>
          <w:sz w:val="24"/>
          <w:szCs w:val="24"/>
          <w:lang w:eastAsia="ru-RU"/>
        </w:rPr>
        <w:drawing>
          <wp:inline distT="0" distB="0" distL="0" distR="0" wp14:anchorId="70997155" wp14:editId="499DAD89">
            <wp:extent cx="288000" cy="288000"/>
            <wp:effectExtent l="0" t="0" r="0" b="0"/>
            <wp:docPr id="7" name="Рисунок 7" descr="cid:image012.png@01D748C3.DF063EB0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id:image012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19" r:link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" cy="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7386">
        <w:rPr>
          <w:b/>
          <w:bCs/>
          <w:noProof/>
          <w:color w:val="FF2F92"/>
          <w:sz w:val="24"/>
          <w:szCs w:val="24"/>
          <w:lang w:eastAsia="ru-RU"/>
        </w:rPr>
        <w:drawing>
          <wp:inline distT="0" distB="0" distL="0" distR="0" wp14:anchorId="41172AB9" wp14:editId="30CEDFC3">
            <wp:extent cx="270000" cy="270000"/>
            <wp:effectExtent l="0" t="0" r="0" b="0"/>
            <wp:docPr id="8" name="Рисунок 8" descr="cid:image013.png@01D748C3.DF063EB0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cid:image013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22" r:link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" cy="2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B5858" w14:textId="137C441C" w:rsidR="00031FE7" w:rsidRDefault="00031FE7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</w:p>
    <w:p w14:paraId="214DB3BA" w14:textId="2EE00F21" w:rsidR="00D47BE1" w:rsidRDefault="00D47BE1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</w:p>
    <w:p w14:paraId="25B063DD" w14:textId="4B163DFE" w:rsidR="00D47BE1" w:rsidRPr="00D47BE1" w:rsidRDefault="00D47BE1" w:rsidP="00D47B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</w:p>
    <w:sectPr w:rsidR="00D47BE1" w:rsidRPr="00D47BE1" w:rsidSect="00FB2CCE">
      <w:headerReference w:type="default" r:id="rId24"/>
      <w:footerReference w:type="default" r:id="rId25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D27CA" w14:textId="77777777" w:rsidR="00FF1127" w:rsidRDefault="00FF1127">
      <w:pPr>
        <w:spacing w:after="0" w:line="240" w:lineRule="auto"/>
      </w:pPr>
      <w:r>
        <w:separator/>
      </w:r>
    </w:p>
  </w:endnote>
  <w:endnote w:type="continuationSeparator" w:id="0">
    <w:p w14:paraId="5B33A74E" w14:textId="77777777" w:rsidR="00FF1127" w:rsidRDefault="00FF1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E2336" w14:textId="0D699685" w:rsidR="00B025F6" w:rsidRDefault="007101DF" w:rsidP="001757DB">
    <w:pPr>
      <w:pStyle w:val="a5"/>
      <w:jc w:val="right"/>
    </w:pPr>
    <w:r w:rsidRPr="001757DB">
      <w:rPr>
        <w:sz w:val="16"/>
        <w:szCs w:val="16"/>
      </w:rPr>
      <w:fldChar w:fldCharType="begin"/>
    </w:r>
    <w:r w:rsidRPr="001757DB">
      <w:rPr>
        <w:sz w:val="16"/>
        <w:szCs w:val="16"/>
      </w:rPr>
      <w:instrText xml:space="preserve"> PAGE   \* MERGEFORMAT </w:instrText>
    </w:r>
    <w:r w:rsidRPr="001757DB">
      <w:rPr>
        <w:sz w:val="16"/>
        <w:szCs w:val="16"/>
      </w:rPr>
      <w:fldChar w:fldCharType="separate"/>
    </w:r>
    <w:r w:rsidR="00B8589A">
      <w:rPr>
        <w:noProof/>
        <w:sz w:val="16"/>
        <w:szCs w:val="16"/>
      </w:rPr>
      <w:t>1</w:t>
    </w:r>
    <w:r w:rsidRPr="001757DB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2089AF" w14:textId="77777777" w:rsidR="00FF1127" w:rsidRDefault="00FF1127">
      <w:pPr>
        <w:spacing w:after="0" w:line="240" w:lineRule="auto"/>
      </w:pPr>
      <w:r>
        <w:separator/>
      </w:r>
    </w:p>
  </w:footnote>
  <w:footnote w:type="continuationSeparator" w:id="0">
    <w:p w14:paraId="6B44A989" w14:textId="77777777" w:rsidR="00FF1127" w:rsidRDefault="00FF1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486A8" w14:textId="2EC92858" w:rsidR="00B025F6" w:rsidRPr="007101DF" w:rsidRDefault="00031FE7" w:rsidP="00235C1D">
    <w:pPr>
      <w:spacing w:after="0" w:line="240" w:lineRule="auto"/>
      <w:ind w:left="708"/>
      <w:rPr>
        <w:rFonts w:ascii="Calibri Light" w:hAnsi="Calibri Light" w:cs="Calibri Light"/>
      </w:rPr>
    </w:pPr>
    <w:r w:rsidRPr="00FF554A">
      <w:rPr>
        <w:rFonts w:ascii="Times New Roman" w:hAnsi="Times New Roman"/>
        <w:noProof/>
        <w:sz w:val="24"/>
        <w:szCs w:val="24"/>
        <w:lang w:eastAsia="ru-RU"/>
      </w:rPr>
      <w:drawing>
        <wp:inline distT="0" distB="0" distL="0" distR="0" wp14:anchorId="3AD5D45E" wp14:editId="38410020">
          <wp:extent cx="5936711" cy="1199626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5865" cy="12034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9F5DC2"/>
    <w:multiLevelType w:val="multilevel"/>
    <w:tmpl w:val="26B2F40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1" w15:restartNumberingAfterBreak="0">
    <w:nsid w:val="27785C0E"/>
    <w:multiLevelType w:val="hybridMultilevel"/>
    <w:tmpl w:val="0A5018D8"/>
    <w:lvl w:ilvl="0" w:tplc="A496B2EE">
      <w:numFmt w:val="bullet"/>
      <w:lvlText w:val=""/>
      <w:lvlJc w:val="left"/>
      <w:pPr>
        <w:ind w:left="63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2E2C7FF1"/>
    <w:multiLevelType w:val="hybridMultilevel"/>
    <w:tmpl w:val="A5FE8B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E6934"/>
    <w:multiLevelType w:val="hybridMultilevel"/>
    <w:tmpl w:val="14EADBFE"/>
    <w:lvl w:ilvl="0" w:tplc="45368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B0468D"/>
    <w:multiLevelType w:val="multilevel"/>
    <w:tmpl w:val="9648F71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5" w15:restartNumberingAfterBreak="0">
    <w:nsid w:val="534A137A"/>
    <w:multiLevelType w:val="hybridMultilevel"/>
    <w:tmpl w:val="37AC4D5A"/>
    <w:lvl w:ilvl="0" w:tplc="E6B6952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10A4A67"/>
    <w:multiLevelType w:val="multilevel"/>
    <w:tmpl w:val="23FAA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2F49C3"/>
    <w:multiLevelType w:val="hybridMultilevel"/>
    <w:tmpl w:val="87C4E4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0"/>
    <w:lvlOverride w:ilvl="0">
      <w:lvl w:ilvl="0">
        <w:start w:val="6"/>
        <w:numFmt w:val="decimal"/>
        <w:lvlText w:val="%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2"/>
        <w:numFmt w:val="decimal"/>
        <w:lvlText w:val="%1.%2"/>
        <w:lvlJc w:val="left"/>
        <w:pPr>
          <w:ind w:left="1429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2858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3927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5356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6425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7854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8923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0352" w:hanging="1800"/>
        </w:pPr>
        <w:rPr>
          <w:rFonts w:hint="default"/>
        </w:rPr>
      </w:lvl>
    </w:lvlOverride>
  </w:num>
  <w:num w:numId="6">
    <w:abstractNumId w:val="6"/>
  </w:num>
  <w:num w:numId="7">
    <w:abstractNumId w:val="7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1DF"/>
    <w:rsid w:val="000048EB"/>
    <w:rsid w:val="00031FE7"/>
    <w:rsid w:val="000408E0"/>
    <w:rsid w:val="00081882"/>
    <w:rsid w:val="000A09E7"/>
    <w:rsid w:val="000E4DE1"/>
    <w:rsid w:val="000E77A7"/>
    <w:rsid w:val="00122EDD"/>
    <w:rsid w:val="00132BFB"/>
    <w:rsid w:val="001341DB"/>
    <w:rsid w:val="001518BD"/>
    <w:rsid w:val="00193F74"/>
    <w:rsid w:val="001C68DB"/>
    <w:rsid w:val="001E31B8"/>
    <w:rsid w:val="001E3415"/>
    <w:rsid w:val="002231CF"/>
    <w:rsid w:val="00236B5D"/>
    <w:rsid w:val="002A5348"/>
    <w:rsid w:val="002C0FE3"/>
    <w:rsid w:val="002D6DA4"/>
    <w:rsid w:val="003078E5"/>
    <w:rsid w:val="00307DFD"/>
    <w:rsid w:val="003B2A83"/>
    <w:rsid w:val="003F5D53"/>
    <w:rsid w:val="00401E79"/>
    <w:rsid w:val="004041A7"/>
    <w:rsid w:val="004526D0"/>
    <w:rsid w:val="00457796"/>
    <w:rsid w:val="004B660D"/>
    <w:rsid w:val="004C5E12"/>
    <w:rsid w:val="004D0F9E"/>
    <w:rsid w:val="004E61D0"/>
    <w:rsid w:val="00507709"/>
    <w:rsid w:val="00510350"/>
    <w:rsid w:val="00525550"/>
    <w:rsid w:val="005554D9"/>
    <w:rsid w:val="00564D96"/>
    <w:rsid w:val="00584A59"/>
    <w:rsid w:val="005B294E"/>
    <w:rsid w:val="00602F26"/>
    <w:rsid w:val="00664B7B"/>
    <w:rsid w:val="006A3F1D"/>
    <w:rsid w:val="007101DF"/>
    <w:rsid w:val="00733C43"/>
    <w:rsid w:val="0075421A"/>
    <w:rsid w:val="0075784B"/>
    <w:rsid w:val="00761B50"/>
    <w:rsid w:val="00772355"/>
    <w:rsid w:val="00773DF1"/>
    <w:rsid w:val="00804FCF"/>
    <w:rsid w:val="00866B09"/>
    <w:rsid w:val="008A3E9F"/>
    <w:rsid w:val="008D3F66"/>
    <w:rsid w:val="0092133E"/>
    <w:rsid w:val="00924CFD"/>
    <w:rsid w:val="009B2387"/>
    <w:rsid w:val="009C4E3E"/>
    <w:rsid w:val="009E5397"/>
    <w:rsid w:val="00A13ECB"/>
    <w:rsid w:val="00B04E96"/>
    <w:rsid w:val="00B14D3E"/>
    <w:rsid w:val="00B671DB"/>
    <w:rsid w:val="00B742B2"/>
    <w:rsid w:val="00B8589A"/>
    <w:rsid w:val="00BE730F"/>
    <w:rsid w:val="00C172E7"/>
    <w:rsid w:val="00C1785F"/>
    <w:rsid w:val="00C2462A"/>
    <w:rsid w:val="00C32CE2"/>
    <w:rsid w:val="00C65A3A"/>
    <w:rsid w:val="00C85254"/>
    <w:rsid w:val="00C9388C"/>
    <w:rsid w:val="00CC3CFD"/>
    <w:rsid w:val="00D3355F"/>
    <w:rsid w:val="00D43B99"/>
    <w:rsid w:val="00D4492C"/>
    <w:rsid w:val="00D47BE1"/>
    <w:rsid w:val="00D93436"/>
    <w:rsid w:val="00DD40D3"/>
    <w:rsid w:val="00E663F0"/>
    <w:rsid w:val="00E92689"/>
    <w:rsid w:val="00E96BF1"/>
    <w:rsid w:val="00F560ED"/>
    <w:rsid w:val="00F8221A"/>
    <w:rsid w:val="00FB2CCE"/>
    <w:rsid w:val="00FF1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071930"/>
  <w15:docId w15:val="{F1E33FF9-8304-4275-8E9A-4BE2E9A5B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01D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0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01DF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710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101DF"/>
    <w:rPr>
      <w:rFonts w:ascii="Calibri" w:eastAsia="Calibri" w:hAnsi="Calibri" w:cs="Times New Roman"/>
    </w:rPr>
  </w:style>
  <w:style w:type="character" w:styleId="a7">
    <w:name w:val="Hyperlink"/>
    <w:rsid w:val="007101DF"/>
    <w:rPr>
      <w:color w:val="0066CC"/>
      <w:u w:val="single"/>
    </w:rPr>
  </w:style>
  <w:style w:type="paragraph" w:styleId="a8">
    <w:name w:val="List Paragraph"/>
    <w:basedOn w:val="a"/>
    <w:link w:val="a9"/>
    <w:uiPriority w:val="34"/>
    <w:qFormat/>
    <w:rsid w:val="007101DF"/>
    <w:pPr>
      <w:ind w:left="720"/>
      <w:contextualSpacing/>
    </w:pPr>
  </w:style>
  <w:style w:type="character" w:customStyle="1" w:styleId="a9">
    <w:name w:val="Абзац списка Знак"/>
    <w:link w:val="a8"/>
    <w:uiPriority w:val="34"/>
    <w:rsid w:val="007101DF"/>
    <w:rPr>
      <w:rFonts w:ascii="Calibri" w:eastAsia="Calibri" w:hAnsi="Calibri" w:cs="Times New Roman"/>
    </w:rPr>
  </w:style>
  <w:style w:type="paragraph" w:customStyle="1" w:styleId="ConsPlusTitle">
    <w:name w:val="ConsPlusTitle"/>
    <w:rsid w:val="006A3F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link w:val="ConsPlusNormal0"/>
    <w:rsid w:val="008A3E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A3E9F"/>
    <w:rPr>
      <w:rFonts w:ascii="Calibri" w:eastAsia="Times New Roman" w:hAnsi="Calibri" w:cs="Calibri"/>
      <w:szCs w:val="20"/>
      <w:lang w:eastAsia="ru-RU"/>
    </w:rPr>
  </w:style>
  <w:style w:type="character" w:styleId="aa">
    <w:name w:val="Strong"/>
    <w:basedOn w:val="a0"/>
    <w:uiPriority w:val="22"/>
    <w:qFormat/>
    <w:rsid w:val="008D3F66"/>
    <w:rPr>
      <w:rFonts w:cs="Times New Roman"/>
      <w:b/>
      <w:bCs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93436"/>
    <w:rPr>
      <w:color w:val="605E5C"/>
      <w:shd w:val="clear" w:color="auto" w:fill="E1DFDD"/>
    </w:rPr>
  </w:style>
  <w:style w:type="table" w:styleId="ab">
    <w:name w:val="Table Grid"/>
    <w:basedOn w:val="a1"/>
    <w:uiPriority w:val="59"/>
    <w:rsid w:val="00031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llowedHyperlink"/>
    <w:basedOn w:val="a0"/>
    <w:uiPriority w:val="99"/>
    <w:semiHidden/>
    <w:unhideWhenUsed/>
    <w:rsid w:val="009C4E3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5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hyperlink" Target="https://www.facebook.com/institute.mfc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twitter.com/educenterMFC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educenter.ru/press-center/news/" TargetMode="External"/><Relationship Id="rId17" Type="http://schemas.openxmlformats.org/officeDocument/2006/relationships/image" Target="cid:image002.png@01D75BB3.8F910B00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image" Target="cid:image003.png@01D75BB3.8F910B00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minar4@educenter.ru" TargetMode="External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www.instagram.com/educenter_mfc/?hl=ru" TargetMode="External"/><Relationship Id="rId23" Type="http://schemas.openxmlformats.org/officeDocument/2006/relationships/image" Target="cid:image004.png@01D75BB3.8F910B00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cid:image005.png@01D75BB3.8F910B00" TargetMode="External"/><Relationship Id="rId22" Type="http://schemas.openxmlformats.org/officeDocument/2006/relationships/image" Target="media/image4.png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FCB0F54D85DFC49BFD1547C256DD5A2" ma:contentTypeVersion="13" ma:contentTypeDescription="Создание документа." ma:contentTypeScope="" ma:versionID="fc4dd6e8d3dacc911106442f666a93db">
  <xsd:schema xmlns:xsd="http://www.w3.org/2001/XMLSchema" xmlns:xs="http://www.w3.org/2001/XMLSchema" xmlns:p="http://schemas.microsoft.com/office/2006/metadata/properties" xmlns:ns2="32bfb9f1-2363-4002-a3bc-fc454ac4badd" xmlns:ns3="0b02a31c-2977-409a-a5f1-d9953dc4b738" targetNamespace="http://schemas.microsoft.com/office/2006/metadata/properties" ma:root="true" ma:fieldsID="53af4c9a83d2c3aa567092e67a8544e6" ns2:_="" ns3:_="">
    <xsd:import namespace="32bfb9f1-2363-4002-a3bc-fc454ac4badd"/>
    <xsd:import namespace="0b02a31c-2977-409a-a5f1-d9953dc4b7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fb9f1-2363-4002-a3bc-fc454ac4ba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02a31c-2977-409a-a5f1-d9953dc4b73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1D60FA-3E67-40B4-A5D1-B432176AB5F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16AB025-A905-49C9-8846-F7825B7AF7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bfb9f1-2363-4002-a3bc-fc454ac4badd"/>
    <ds:schemaRef ds:uri="0b02a31c-2977-409a-a5f1-d9953dc4b7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89F5924-95A1-43DF-8666-FE1E404FEC5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F09DB6E-925D-49EA-8836-91628B18AD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689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jur1</dc:creator>
  <cp:lastModifiedBy>Марина Кисленко</cp:lastModifiedBy>
  <cp:revision>6</cp:revision>
  <dcterms:created xsi:type="dcterms:W3CDTF">2022-02-01T13:21:00Z</dcterms:created>
  <dcterms:modified xsi:type="dcterms:W3CDTF">2022-02-01T13:27:00Z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0x010100EFCB0F54D85DFC49BFD1547C256DD5A2</vt:lpwstr>
  </property>
</Properties>
</file>