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1"/>
        <w:gridCol w:w="222"/>
      </w:tblGrid>
      <w:tr w:rsidR="00DD1BD7" w:rsidTr="00AE764B">
        <w:trPr>
          <w:trHeight w:val="1300"/>
        </w:trPr>
        <w:tc>
          <w:tcPr>
            <w:tcW w:w="9841" w:type="dxa"/>
          </w:tcPr>
          <w:p w:rsidR="00DD1BD7" w:rsidRDefault="004B27CA" w:rsidP="00DD1BD7">
            <w:pPr>
              <w:rPr>
                <w:rFonts w:ascii="Times New Roman" w:hAnsi="Times New Roman" w:cs="Times New Roman"/>
                <w:b/>
                <w:bCs/>
              </w:rPr>
            </w:pPr>
            <w:r w:rsidRPr="00C9562F">
              <w:rPr>
                <w:noProof/>
              </w:rPr>
              <w:drawing>
                <wp:inline distT="0" distB="0" distL="0" distR="0">
                  <wp:extent cx="6256020" cy="7924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602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:rsidR="00DD1BD7" w:rsidRDefault="00DD1BD7" w:rsidP="00DD1B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60948" w:rsidRDefault="005324A4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Семинар</w:t>
      </w:r>
      <w:r w:rsidR="00AE76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60948">
        <w:rPr>
          <w:rFonts w:ascii="Times New Roman" w:hAnsi="Times New Roman" w:cs="Times New Roman"/>
          <w:b/>
          <w:color w:val="000000"/>
          <w:sz w:val="24"/>
          <w:szCs w:val="24"/>
        </w:rPr>
        <w:t>с представителем Банка России</w:t>
      </w:r>
    </w:p>
    <w:p w:rsidR="00780E93" w:rsidRPr="001A20EC" w:rsidRDefault="00CE350C" w:rsidP="00866C2C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35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06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декабря</w:t>
      </w:r>
      <w:r w:rsidR="00866C2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2E13FB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1D48A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42C96">
        <w:rPr>
          <w:rFonts w:ascii="Times New Roman" w:hAnsi="Times New Roman" w:cs="Times New Roman"/>
          <w:b/>
          <w:color w:val="000000"/>
          <w:sz w:val="24"/>
          <w:szCs w:val="24"/>
        </w:rPr>
        <w:t>г.</w:t>
      </w:r>
    </w:p>
    <w:p w:rsidR="00160948" w:rsidRPr="003F5121" w:rsidRDefault="00160948" w:rsidP="00780E9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80E93" w:rsidRPr="005324A4" w:rsidRDefault="00780E93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5324A4">
        <w:rPr>
          <w:rFonts w:ascii="Times New Roman" w:hAnsi="Times New Roman" w:cs="Times New Roman"/>
          <w:b/>
          <w:sz w:val="28"/>
          <w:szCs w:val="28"/>
        </w:rPr>
        <w:t>«</w:t>
      </w:r>
      <w:r w:rsidR="005324A4" w:rsidRPr="005324A4">
        <w:rPr>
          <w:rFonts w:ascii="Times New Roman" w:hAnsi="Times New Roman" w:cs="Times New Roman"/>
          <w:b/>
          <w:sz w:val="28"/>
          <w:szCs w:val="28"/>
        </w:rPr>
        <w:t xml:space="preserve">Система внутреннего контроля в </w:t>
      </w:r>
      <w:proofErr w:type="spellStart"/>
      <w:r w:rsidR="005324A4" w:rsidRPr="005324A4">
        <w:rPr>
          <w:rFonts w:ascii="Times New Roman" w:hAnsi="Times New Roman" w:cs="Times New Roman"/>
          <w:b/>
          <w:sz w:val="28"/>
          <w:szCs w:val="28"/>
        </w:rPr>
        <w:t>некредитных</w:t>
      </w:r>
      <w:proofErr w:type="spellEnd"/>
      <w:r w:rsidR="005324A4" w:rsidRPr="005324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4448">
        <w:rPr>
          <w:rFonts w:ascii="Times New Roman" w:hAnsi="Times New Roman" w:cs="Times New Roman"/>
          <w:b/>
          <w:sz w:val="28"/>
          <w:szCs w:val="28"/>
        </w:rPr>
        <w:t xml:space="preserve">финансовых </w:t>
      </w:r>
      <w:r w:rsidR="005324A4" w:rsidRPr="005324A4">
        <w:rPr>
          <w:rFonts w:ascii="Times New Roman" w:hAnsi="Times New Roman" w:cs="Times New Roman"/>
          <w:b/>
          <w:sz w:val="28"/>
          <w:szCs w:val="28"/>
        </w:rPr>
        <w:t>организациях</w:t>
      </w:r>
      <w:r w:rsidR="005C19E1">
        <w:rPr>
          <w:rFonts w:ascii="Times New Roman" w:hAnsi="Times New Roman" w:cs="Times New Roman"/>
          <w:b/>
          <w:sz w:val="28"/>
          <w:szCs w:val="28"/>
        </w:rPr>
        <w:t xml:space="preserve"> (НФО) (текущее регулирование и планируемое реформирование)</w:t>
      </w:r>
      <w:r w:rsidR="00434448">
        <w:rPr>
          <w:rFonts w:ascii="Times New Roman" w:hAnsi="Times New Roman" w:cs="Times New Roman"/>
          <w:b/>
          <w:sz w:val="28"/>
          <w:szCs w:val="28"/>
        </w:rPr>
        <w:t>: практические рекомендации</w:t>
      </w:r>
      <w:r w:rsidR="005C19E1">
        <w:rPr>
          <w:rFonts w:ascii="Times New Roman" w:hAnsi="Times New Roman" w:cs="Times New Roman"/>
          <w:b/>
          <w:sz w:val="28"/>
          <w:szCs w:val="28"/>
        </w:rPr>
        <w:t xml:space="preserve"> для НФО</w:t>
      </w:r>
      <w:r w:rsidR="00434448">
        <w:rPr>
          <w:rFonts w:ascii="Times New Roman" w:hAnsi="Times New Roman" w:cs="Times New Roman"/>
          <w:b/>
          <w:sz w:val="28"/>
          <w:szCs w:val="28"/>
        </w:rPr>
        <w:t>»</w:t>
      </w:r>
    </w:p>
    <w:p w:rsidR="003F5121" w:rsidRDefault="00EA2E0F" w:rsidP="003F51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C3334B">
        <w:rPr>
          <w:rFonts w:ascii="Times New Roman" w:hAnsi="Times New Roman" w:cs="Times New Roman"/>
          <w:b/>
          <w:sz w:val="24"/>
          <w:szCs w:val="24"/>
        </w:rPr>
        <w:t>дневная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форма обучения</w:t>
      </w:r>
      <w:r w:rsidR="003F5121">
        <w:rPr>
          <w:rFonts w:ascii="Times New Roman" w:hAnsi="Times New Roman" w:cs="Times New Roman"/>
          <w:b/>
          <w:sz w:val="24"/>
          <w:szCs w:val="24"/>
        </w:rPr>
        <w:t>)</w:t>
      </w:r>
    </w:p>
    <w:p w:rsidR="00AE21A0" w:rsidRPr="00780E93" w:rsidRDefault="00B64203" w:rsidP="00434448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>приглаша</w:t>
      </w:r>
      <w:r w:rsidR="0033737F" w:rsidRPr="00780E93">
        <w:rPr>
          <w:rFonts w:ascii="Times New Roman" w:hAnsi="Times New Roman"/>
          <w:sz w:val="24"/>
          <w:szCs w:val="24"/>
        </w:rPr>
        <w:t>е</w:t>
      </w:r>
      <w:r w:rsidRPr="00780E93">
        <w:rPr>
          <w:rFonts w:ascii="Times New Roman" w:hAnsi="Times New Roman"/>
          <w:sz w:val="24"/>
          <w:szCs w:val="24"/>
        </w:rPr>
        <w:t>т Вас принять участие</w:t>
      </w:r>
      <w:r w:rsidR="001F11F5" w:rsidRPr="00780E93">
        <w:rPr>
          <w:rFonts w:ascii="Times New Roman" w:hAnsi="Times New Roman"/>
          <w:sz w:val="24"/>
          <w:szCs w:val="24"/>
        </w:rPr>
        <w:t xml:space="preserve"> </w:t>
      </w:r>
      <w:r w:rsidR="00780E93">
        <w:rPr>
          <w:rFonts w:ascii="Times New Roman" w:hAnsi="Times New Roman"/>
          <w:sz w:val="24"/>
          <w:szCs w:val="24"/>
        </w:rPr>
        <w:t xml:space="preserve">в </w:t>
      </w:r>
      <w:r w:rsidR="00067D57">
        <w:rPr>
          <w:rFonts w:ascii="Times New Roman" w:hAnsi="Times New Roman"/>
          <w:sz w:val="24"/>
          <w:szCs w:val="24"/>
        </w:rPr>
        <w:t xml:space="preserve">новом </w:t>
      </w:r>
      <w:r w:rsidR="00D94D82">
        <w:rPr>
          <w:rFonts w:ascii="Times New Roman" w:hAnsi="Times New Roman"/>
          <w:sz w:val="24"/>
          <w:szCs w:val="24"/>
        </w:rPr>
        <w:t>семинаре</w:t>
      </w:r>
      <w:r w:rsidR="00780E93">
        <w:rPr>
          <w:rFonts w:ascii="Times New Roman" w:hAnsi="Times New Roman"/>
          <w:sz w:val="24"/>
          <w:szCs w:val="24"/>
        </w:rPr>
        <w:t xml:space="preserve">: </w:t>
      </w:r>
      <w:r w:rsidR="00E529CC"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="00D94D82">
        <w:rPr>
          <w:rFonts w:ascii="Times New Roman" w:hAnsi="Times New Roman" w:cs="Times New Roman"/>
          <w:b/>
          <w:sz w:val="24"/>
          <w:szCs w:val="24"/>
        </w:rPr>
        <w:t xml:space="preserve">Система внутреннего контроля в </w:t>
      </w:r>
      <w:proofErr w:type="spellStart"/>
      <w:r w:rsidR="00D94D82">
        <w:rPr>
          <w:rFonts w:ascii="Times New Roman" w:hAnsi="Times New Roman" w:cs="Times New Roman"/>
          <w:b/>
          <w:sz w:val="24"/>
          <w:szCs w:val="24"/>
        </w:rPr>
        <w:t>некредитных</w:t>
      </w:r>
      <w:proofErr w:type="spellEnd"/>
      <w:r w:rsidR="00D94D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4448">
        <w:rPr>
          <w:rFonts w:ascii="Times New Roman" w:hAnsi="Times New Roman" w:cs="Times New Roman"/>
          <w:b/>
          <w:sz w:val="24"/>
          <w:szCs w:val="24"/>
        </w:rPr>
        <w:t xml:space="preserve">финансовых </w:t>
      </w:r>
      <w:r w:rsidR="00D94D82">
        <w:rPr>
          <w:rFonts w:ascii="Times New Roman" w:hAnsi="Times New Roman" w:cs="Times New Roman"/>
          <w:b/>
          <w:sz w:val="24"/>
          <w:szCs w:val="24"/>
        </w:rPr>
        <w:t>организациях</w:t>
      </w:r>
      <w:r w:rsidR="005C19E1">
        <w:rPr>
          <w:rFonts w:ascii="Times New Roman" w:hAnsi="Times New Roman" w:cs="Times New Roman"/>
          <w:b/>
          <w:sz w:val="24"/>
          <w:szCs w:val="24"/>
        </w:rPr>
        <w:t xml:space="preserve"> (НФО) (текущее регулирование и планируемое реформирование): практические рекомендации для НФО</w:t>
      </w:r>
      <w:r w:rsidR="00160948">
        <w:rPr>
          <w:rFonts w:ascii="Times New Roman" w:hAnsi="Times New Roman" w:cs="Times New Roman"/>
          <w:b/>
          <w:sz w:val="24"/>
          <w:szCs w:val="24"/>
        </w:rPr>
        <w:t>»</w:t>
      </w:r>
      <w:r w:rsidR="003C053F"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80E9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представителем Банка России. </w:t>
      </w:r>
      <w:r w:rsidR="005C19E1">
        <w:rPr>
          <w:rFonts w:ascii="Times New Roman" w:hAnsi="Times New Roman" w:cs="Times New Roman"/>
          <w:sz w:val="24"/>
          <w:szCs w:val="24"/>
        </w:rPr>
        <w:t>Семинар</w:t>
      </w:r>
      <w:r w:rsidR="00AE21A0"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AE21A0" w:rsidRPr="00A822D9">
        <w:rPr>
          <w:rFonts w:ascii="Times New Roman" w:hAnsi="Times New Roman" w:cs="Times New Roman"/>
          <w:sz w:val="24"/>
          <w:szCs w:val="24"/>
        </w:rPr>
        <w:t>Москве</w:t>
      </w:r>
      <w:r w:rsidR="00503C4E">
        <w:rPr>
          <w:rFonts w:ascii="Times New Roman" w:hAnsi="Times New Roman" w:cs="Times New Roman"/>
          <w:sz w:val="24"/>
          <w:szCs w:val="24"/>
        </w:rPr>
        <w:t xml:space="preserve"> </w:t>
      </w:r>
      <w:r w:rsidR="00CE350C">
        <w:rPr>
          <w:rFonts w:ascii="Times New Roman" w:hAnsi="Times New Roman" w:cs="Times New Roman"/>
          <w:b/>
          <w:sz w:val="24"/>
          <w:szCs w:val="24"/>
        </w:rPr>
        <w:t>06 декабря</w:t>
      </w:r>
      <w:r w:rsidR="00CE511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E13FB">
        <w:rPr>
          <w:rFonts w:ascii="Times New Roman" w:hAnsi="Times New Roman" w:cs="Times New Roman"/>
          <w:b/>
          <w:sz w:val="24"/>
          <w:szCs w:val="24"/>
        </w:rPr>
        <w:t>2</w:t>
      </w:r>
      <w:r w:rsidR="00B16253" w:rsidRPr="00A04CF4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063D3B" w:rsidRPr="00A04C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16253" w:rsidRPr="00A04CF4">
        <w:rPr>
          <w:rFonts w:ascii="Times New Roman" w:hAnsi="Times New Roman"/>
          <w:i/>
          <w:sz w:val="24"/>
          <w:szCs w:val="24"/>
        </w:rPr>
        <w:t xml:space="preserve">Обучение </w:t>
      </w:r>
      <w:r w:rsidR="00063D3B" w:rsidRPr="00A04CF4">
        <w:rPr>
          <w:rFonts w:ascii="Times New Roman" w:hAnsi="Times New Roman"/>
          <w:i/>
          <w:sz w:val="24"/>
          <w:szCs w:val="24"/>
        </w:rPr>
        <w:t xml:space="preserve">пройдет в </w:t>
      </w:r>
      <w:r w:rsidR="0042792A">
        <w:rPr>
          <w:rFonts w:ascii="Times New Roman" w:hAnsi="Times New Roman"/>
          <w:i/>
          <w:sz w:val="24"/>
          <w:szCs w:val="24"/>
        </w:rPr>
        <w:t xml:space="preserve">дневном </w:t>
      </w:r>
      <w:r w:rsidR="00063D3B" w:rsidRPr="00A04CF4">
        <w:rPr>
          <w:rFonts w:ascii="Times New Roman" w:hAnsi="Times New Roman"/>
          <w:i/>
          <w:sz w:val="24"/>
          <w:szCs w:val="24"/>
        </w:rPr>
        <w:t>формате (</w:t>
      </w:r>
      <w:r w:rsidR="0042792A">
        <w:rPr>
          <w:rFonts w:ascii="Times New Roman" w:hAnsi="Times New Roman"/>
          <w:i/>
          <w:sz w:val="24"/>
          <w:szCs w:val="24"/>
        </w:rPr>
        <w:t>10</w:t>
      </w:r>
      <w:r w:rsidR="00063D3B" w:rsidRPr="00A04CF4">
        <w:rPr>
          <w:rFonts w:ascii="Times New Roman" w:hAnsi="Times New Roman"/>
          <w:i/>
          <w:sz w:val="24"/>
          <w:szCs w:val="24"/>
        </w:rPr>
        <w:t>.</w:t>
      </w:r>
      <w:r w:rsidR="00744820">
        <w:rPr>
          <w:rFonts w:ascii="Times New Roman" w:hAnsi="Times New Roman"/>
          <w:i/>
          <w:sz w:val="24"/>
          <w:szCs w:val="24"/>
        </w:rPr>
        <w:t>0</w:t>
      </w:r>
      <w:r w:rsidR="00B16253" w:rsidRPr="00A04CF4">
        <w:rPr>
          <w:rFonts w:ascii="Times New Roman" w:hAnsi="Times New Roman"/>
          <w:i/>
          <w:sz w:val="24"/>
          <w:szCs w:val="24"/>
        </w:rPr>
        <w:t>0</w:t>
      </w:r>
      <w:r w:rsidR="00063D3B" w:rsidRPr="00A04CF4">
        <w:rPr>
          <w:rFonts w:ascii="Times New Roman" w:hAnsi="Times New Roman"/>
          <w:i/>
          <w:sz w:val="24"/>
          <w:szCs w:val="24"/>
        </w:rPr>
        <w:t>-</w:t>
      </w:r>
      <w:r w:rsidR="0042792A">
        <w:rPr>
          <w:rFonts w:ascii="Times New Roman" w:hAnsi="Times New Roman"/>
          <w:i/>
          <w:sz w:val="24"/>
          <w:szCs w:val="24"/>
        </w:rPr>
        <w:t>13</w:t>
      </w:r>
      <w:r w:rsidR="00063D3B" w:rsidRPr="00A04CF4">
        <w:rPr>
          <w:rFonts w:ascii="Times New Roman" w:hAnsi="Times New Roman"/>
          <w:i/>
          <w:sz w:val="24"/>
          <w:szCs w:val="24"/>
        </w:rPr>
        <w:t>.</w:t>
      </w:r>
      <w:r w:rsidR="00744820">
        <w:rPr>
          <w:rFonts w:ascii="Times New Roman" w:hAnsi="Times New Roman"/>
          <w:i/>
          <w:sz w:val="24"/>
          <w:szCs w:val="24"/>
        </w:rPr>
        <w:t>0</w:t>
      </w:r>
      <w:r w:rsidR="00780E93">
        <w:rPr>
          <w:rFonts w:ascii="Times New Roman" w:hAnsi="Times New Roman"/>
          <w:i/>
          <w:sz w:val="24"/>
          <w:szCs w:val="24"/>
        </w:rPr>
        <w:t>0</w:t>
      </w:r>
      <w:r w:rsidR="00063D3B" w:rsidRPr="00A04CF4">
        <w:rPr>
          <w:rFonts w:ascii="Times New Roman" w:hAnsi="Times New Roman"/>
          <w:i/>
          <w:sz w:val="24"/>
          <w:szCs w:val="24"/>
        </w:rPr>
        <w:t>)</w:t>
      </w:r>
      <w:r w:rsidR="00EB5A4C" w:rsidRPr="00A04CF4">
        <w:rPr>
          <w:rFonts w:ascii="Times New Roman" w:hAnsi="Times New Roman" w:cs="Times New Roman"/>
          <w:sz w:val="24"/>
          <w:szCs w:val="24"/>
        </w:rPr>
        <w:t>.</w:t>
      </w:r>
      <w:r w:rsidR="00067D57">
        <w:rPr>
          <w:rFonts w:ascii="Times New Roman" w:hAnsi="Times New Roman" w:cs="Times New Roman"/>
          <w:sz w:val="24"/>
          <w:szCs w:val="24"/>
        </w:rPr>
        <w:t xml:space="preserve"> </w:t>
      </w:r>
      <w:r w:rsidR="002472F2">
        <w:rPr>
          <w:rFonts w:ascii="Times New Roman" w:hAnsi="Times New Roman" w:cs="Times New Roman"/>
          <w:i/>
          <w:sz w:val="24"/>
          <w:szCs w:val="24"/>
        </w:rPr>
        <w:t>Возможно он</w:t>
      </w:r>
      <w:r w:rsidR="00067D57" w:rsidRPr="00067D57">
        <w:rPr>
          <w:rFonts w:ascii="Times New Roman" w:hAnsi="Times New Roman" w:cs="Times New Roman"/>
          <w:i/>
          <w:sz w:val="24"/>
          <w:szCs w:val="24"/>
        </w:rPr>
        <w:t>лайн участие</w:t>
      </w:r>
      <w:r w:rsidR="00067D5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e"/>
        <w:tblW w:w="10348" w:type="dxa"/>
        <w:tblInd w:w="108" w:type="dxa"/>
        <w:tblLook w:val="01E0" w:firstRow="1" w:lastRow="1" w:firstColumn="1" w:lastColumn="1" w:noHBand="0" w:noVBand="0"/>
      </w:tblPr>
      <w:tblGrid>
        <w:gridCol w:w="10348"/>
      </w:tblGrid>
      <w:tr w:rsidR="00995F41" w:rsidRPr="00AA02F4" w:rsidTr="008E0264">
        <w:tc>
          <w:tcPr>
            <w:tcW w:w="10348" w:type="dxa"/>
          </w:tcPr>
          <w:p w:rsidR="00C3275B" w:rsidRPr="00C3275B" w:rsidRDefault="00C3275B" w:rsidP="00C3275B">
            <w:pPr>
              <w:ind w:firstLine="601"/>
              <w:rPr>
                <w:rFonts w:ascii="Times New Roman" w:hAnsi="Times New Roman" w:cs="Times New Roman"/>
                <w:color w:val="000000"/>
              </w:rPr>
            </w:pPr>
            <w:r w:rsidRPr="00C3275B">
              <w:rPr>
                <w:rFonts w:ascii="Times New Roman" w:hAnsi="Times New Roman" w:cs="Times New Roman"/>
                <w:color w:val="000000"/>
              </w:rPr>
              <w:t xml:space="preserve">В соответствии </w:t>
            </w:r>
            <w:r w:rsidR="00401AFB">
              <w:rPr>
                <w:rFonts w:ascii="Times New Roman" w:hAnsi="Times New Roman" w:cs="Times New Roman"/>
                <w:color w:val="000000"/>
              </w:rPr>
              <w:t>со ст. 19 Федерального закона N</w:t>
            </w:r>
            <w:r w:rsidRPr="00C3275B">
              <w:rPr>
                <w:rFonts w:ascii="Times New Roman" w:hAnsi="Times New Roman" w:cs="Times New Roman"/>
                <w:color w:val="000000"/>
              </w:rPr>
              <w:t xml:space="preserve"> 402-ФЗ «О бухгалтерском учете» от 6.12.2011 г. экономический субъект обязан организовать и осуществлять внутренний контроль совершаемых фактов хозяйственной жизни. Кроме того, на сегодняшний день федеральным законодательством возложена обязанность вести внутренний контроль и, в ряде случаев в соответствии с требованиями Банка России, на профессиональных участников рынка ценных бумаг, страховщиков, негосударственные пенсионные фонды и ряд других категорий НФО.</w:t>
            </w:r>
          </w:p>
          <w:p w:rsidR="00C3275B" w:rsidRPr="00C3275B" w:rsidRDefault="00C3275B" w:rsidP="00C3275B">
            <w:pPr>
              <w:ind w:firstLine="601"/>
              <w:rPr>
                <w:rFonts w:ascii="Times New Roman" w:hAnsi="Times New Roman" w:cs="Times New Roman"/>
                <w:color w:val="000000"/>
              </w:rPr>
            </w:pPr>
            <w:r w:rsidRPr="00C3275B">
              <w:rPr>
                <w:rFonts w:ascii="Times New Roman" w:hAnsi="Times New Roman" w:cs="Times New Roman"/>
                <w:color w:val="000000"/>
              </w:rPr>
              <w:t>Банк России разработал Концепци</w:t>
            </w:r>
            <w:r w:rsidR="00401AFB">
              <w:rPr>
                <w:rFonts w:ascii="Times New Roman" w:hAnsi="Times New Roman" w:cs="Times New Roman"/>
                <w:color w:val="000000"/>
              </w:rPr>
              <w:t>ю</w:t>
            </w:r>
            <w:r w:rsidRPr="00C3275B">
              <w:rPr>
                <w:rFonts w:ascii="Times New Roman" w:hAnsi="Times New Roman" w:cs="Times New Roman"/>
                <w:color w:val="000000"/>
              </w:rPr>
              <w:t xml:space="preserve"> организации системы внутреннего контроля для </w:t>
            </w:r>
            <w:proofErr w:type="spellStart"/>
            <w:r w:rsidRPr="00C3275B">
              <w:rPr>
                <w:rFonts w:ascii="Times New Roman" w:hAnsi="Times New Roman" w:cs="Times New Roman"/>
                <w:color w:val="000000"/>
              </w:rPr>
              <w:t>некредитных</w:t>
            </w:r>
            <w:proofErr w:type="spellEnd"/>
            <w:r w:rsidRPr="00C3275B">
              <w:rPr>
                <w:rFonts w:ascii="Times New Roman" w:hAnsi="Times New Roman" w:cs="Times New Roman"/>
                <w:color w:val="000000"/>
              </w:rPr>
              <w:t xml:space="preserve"> финансовых организаций (далее - «Концепция»).</w:t>
            </w:r>
            <w:r w:rsidR="00401AFB">
              <w:rPr>
                <w:rFonts w:ascii="Times New Roman" w:hAnsi="Times New Roman" w:cs="Times New Roman"/>
                <w:color w:val="000000"/>
              </w:rPr>
              <w:t xml:space="preserve"> Предполагается, что каждая НФО</w:t>
            </w:r>
            <w:r w:rsidRPr="00C3275B">
              <w:rPr>
                <w:rFonts w:ascii="Times New Roman" w:hAnsi="Times New Roman" w:cs="Times New Roman"/>
                <w:color w:val="000000"/>
              </w:rPr>
              <w:t xml:space="preserve"> обязана иметь систему внутреннего контроля, отвечающую всем требованиям Концепции. При этом особенные (отдельные) требования к системе внутреннего контроля отдельных категорий НФО, например, профессиональных участников рынка ценных бумаг, сохранятся и, вероятно, соответствующие нормативные акты Банка России (определяющие такие особенности) будут приведены в соответствие с Концепцией.</w:t>
            </w:r>
          </w:p>
          <w:p w:rsidR="00C3275B" w:rsidRPr="00C3275B" w:rsidRDefault="00C3275B" w:rsidP="00C3275B">
            <w:pPr>
              <w:ind w:firstLine="601"/>
              <w:rPr>
                <w:rFonts w:ascii="Times New Roman" w:hAnsi="Times New Roman" w:cs="Times New Roman"/>
                <w:color w:val="000000"/>
              </w:rPr>
            </w:pPr>
            <w:r w:rsidRPr="00C3275B">
              <w:rPr>
                <w:rFonts w:ascii="Times New Roman" w:hAnsi="Times New Roman" w:cs="Times New Roman"/>
                <w:color w:val="000000"/>
              </w:rPr>
              <w:t xml:space="preserve">Подходы к организации внутреннего контроля зависят от организационно-правовой формы, характера и масштаба деятельности. Самые жесткие требования предъявляются к публичным компаниям и компаниям, наделенным фидуциарной ответственностью, таким как: страховые организации, негосударственные пенсионные фонды, управляющие компании, профессиональные участники рынка ценных бумаг и </w:t>
            </w:r>
            <w:proofErr w:type="spellStart"/>
            <w:r w:rsidRPr="00C3275B">
              <w:rPr>
                <w:rFonts w:ascii="Times New Roman" w:hAnsi="Times New Roman" w:cs="Times New Roman"/>
                <w:color w:val="000000"/>
              </w:rPr>
              <w:t>нек</w:t>
            </w:r>
            <w:proofErr w:type="spellEnd"/>
            <w:r w:rsidRPr="00C3275B">
              <w:rPr>
                <w:rFonts w:ascii="Times New Roman" w:hAnsi="Times New Roman" w:cs="Times New Roman"/>
                <w:color w:val="000000"/>
              </w:rPr>
              <w:t>. др.</w:t>
            </w:r>
          </w:p>
          <w:p w:rsidR="00C3275B" w:rsidRPr="00C3275B" w:rsidRDefault="00C3275B" w:rsidP="00C3275B">
            <w:pPr>
              <w:ind w:firstLine="601"/>
              <w:rPr>
                <w:rFonts w:ascii="Times New Roman" w:hAnsi="Times New Roman" w:cs="Times New Roman"/>
                <w:color w:val="000000"/>
              </w:rPr>
            </w:pPr>
            <w:r w:rsidRPr="00C3275B">
              <w:rPr>
                <w:rFonts w:ascii="Times New Roman" w:hAnsi="Times New Roman" w:cs="Times New Roman"/>
                <w:color w:val="000000"/>
              </w:rPr>
              <w:t>Концепция, среди прочего, обязывает НФО осуществлять оценку системы внутреннего контроля на ежегодной основе. Но знаете ли вы насколько эффективна ваша система внутреннего контроля и как продемонстрировать эффективность системы внутреннего контроля заинтересованным сторонам?</w:t>
            </w:r>
          </w:p>
          <w:p w:rsidR="00780E93" w:rsidRPr="00C3275B" w:rsidRDefault="00C3275B" w:rsidP="00C3275B">
            <w:pPr>
              <w:ind w:firstLine="601"/>
              <w:rPr>
                <w:rFonts w:ascii="Times New Roman" w:hAnsi="Times New Roman" w:cs="Times New Roman"/>
                <w:color w:val="000000"/>
              </w:rPr>
            </w:pPr>
            <w:r w:rsidRPr="00C3275B">
              <w:rPr>
                <w:rFonts w:ascii="Times New Roman" w:hAnsi="Times New Roman" w:cs="Times New Roman"/>
                <w:color w:val="000000"/>
              </w:rPr>
              <w:t>Приглашаем на семинар, в ходе которого вы познакомитесь с лучшими практиками реализации, документирования и оценки системы внутреннего контроля, научитесь понимать требования внешних аудиторов и регулятора (Банка России) в этой области.</w:t>
            </w:r>
          </w:p>
        </w:tc>
      </w:tr>
    </w:tbl>
    <w:p w:rsidR="00C3275B" w:rsidRDefault="00C3275B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</w:rPr>
      </w:pPr>
    </w:p>
    <w:p w:rsidR="00AE21A0" w:rsidRPr="00CA39B1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</w:rPr>
      </w:pPr>
      <w:r w:rsidRPr="00CA39B1">
        <w:rPr>
          <w:rFonts w:ascii="Times New Roman" w:hAnsi="Times New Roman" w:cs="Times New Roman"/>
          <w:b/>
          <w:bCs/>
        </w:rPr>
        <w:t xml:space="preserve">ОСНОВНЫЕ ВОПРОСЫ </w:t>
      </w:r>
      <w:r w:rsidR="001F11F5" w:rsidRPr="00CA39B1">
        <w:rPr>
          <w:rFonts w:ascii="Times New Roman" w:hAnsi="Times New Roman" w:cs="Times New Roman"/>
          <w:b/>
          <w:bCs/>
        </w:rPr>
        <w:t>СЕМИНАРА</w:t>
      </w:r>
      <w:r w:rsidR="00AE21A0" w:rsidRPr="00CA39B1">
        <w:rPr>
          <w:rFonts w:ascii="Times New Roman" w:hAnsi="Times New Roman" w:cs="Times New Roman"/>
          <w:b/>
          <w:bCs/>
        </w:rPr>
        <w:t>:</w:t>
      </w:r>
    </w:p>
    <w:p w:rsidR="00C3275B" w:rsidRPr="00C3275B" w:rsidRDefault="00C3275B" w:rsidP="00C3275B">
      <w:pPr>
        <w:rPr>
          <w:rFonts w:ascii="Times New Roman" w:hAnsi="Times New Roman" w:cs="Times New Roman"/>
          <w:b/>
          <w:color w:val="000000"/>
        </w:rPr>
      </w:pPr>
      <w:r w:rsidRPr="00C3275B">
        <w:rPr>
          <w:rFonts w:ascii="Times New Roman" w:hAnsi="Times New Roman" w:cs="Times New Roman"/>
          <w:b/>
          <w:color w:val="000000"/>
        </w:rPr>
        <w:t>I. Документирование системы внутреннего контроля.</w:t>
      </w:r>
    </w:p>
    <w:p w:rsidR="00C3275B" w:rsidRPr="00C3275B" w:rsidRDefault="00C3275B" w:rsidP="00C3275B">
      <w:pPr>
        <w:pStyle w:val="af1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000000"/>
          <w:lang w:eastAsia="ru-RU"/>
        </w:rPr>
      </w:pPr>
      <w:r w:rsidRPr="00C3275B">
        <w:rPr>
          <w:rFonts w:ascii="Times New Roman" w:hAnsi="Times New Roman" w:cs="Times New Roman"/>
          <w:color w:val="000000"/>
          <w:lang w:eastAsia="ru-RU"/>
        </w:rPr>
        <w:t>Структура внутренних документов, регламентирующих вопросы СВК и УР</w:t>
      </w:r>
      <w:r>
        <w:rPr>
          <w:rFonts w:ascii="Times New Roman" w:hAnsi="Times New Roman" w:cs="Times New Roman"/>
          <w:color w:val="000000"/>
          <w:lang w:eastAsia="ru-RU"/>
        </w:rPr>
        <w:t>:</w:t>
      </w:r>
    </w:p>
    <w:p w:rsidR="00C3275B" w:rsidRPr="00C3275B" w:rsidRDefault="00C3275B" w:rsidP="00C3275B">
      <w:pPr>
        <w:numPr>
          <w:ilvl w:val="0"/>
          <w:numId w:val="12"/>
        </w:numPr>
        <w:rPr>
          <w:rFonts w:ascii="Times New Roman" w:hAnsi="Times New Roman" w:cs="Times New Roman"/>
          <w:color w:val="000000"/>
        </w:rPr>
      </w:pPr>
      <w:r w:rsidRPr="00C3275B">
        <w:rPr>
          <w:rFonts w:ascii="Times New Roman" w:hAnsi="Times New Roman" w:cs="Times New Roman"/>
          <w:color w:val="000000"/>
        </w:rPr>
        <w:t>Политика и регламент СВК и УР</w:t>
      </w:r>
    </w:p>
    <w:p w:rsidR="00C3275B" w:rsidRPr="00C3275B" w:rsidRDefault="00C3275B" w:rsidP="00C3275B">
      <w:pPr>
        <w:numPr>
          <w:ilvl w:val="0"/>
          <w:numId w:val="12"/>
        </w:numPr>
        <w:rPr>
          <w:rFonts w:ascii="Times New Roman" w:hAnsi="Times New Roman" w:cs="Times New Roman"/>
          <w:color w:val="000000"/>
        </w:rPr>
      </w:pPr>
      <w:r w:rsidRPr="00C3275B">
        <w:rPr>
          <w:rFonts w:ascii="Times New Roman" w:hAnsi="Times New Roman" w:cs="Times New Roman"/>
          <w:color w:val="000000"/>
        </w:rPr>
        <w:t xml:space="preserve">Методика </w:t>
      </w:r>
    </w:p>
    <w:p w:rsidR="00C3275B" w:rsidRPr="00C3275B" w:rsidRDefault="00C3275B" w:rsidP="00C3275B">
      <w:pPr>
        <w:numPr>
          <w:ilvl w:val="0"/>
          <w:numId w:val="12"/>
        </w:numPr>
        <w:rPr>
          <w:rFonts w:ascii="Times New Roman" w:hAnsi="Times New Roman" w:cs="Times New Roman"/>
          <w:color w:val="000000"/>
        </w:rPr>
      </w:pPr>
      <w:r w:rsidRPr="00C3275B">
        <w:rPr>
          <w:rFonts w:ascii="Times New Roman" w:hAnsi="Times New Roman" w:cs="Times New Roman"/>
          <w:color w:val="000000"/>
        </w:rPr>
        <w:t>Положения по департаментам и должностные инструкции</w:t>
      </w:r>
    </w:p>
    <w:p w:rsidR="00C3275B" w:rsidRPr="00C3275B" w:rsidRDefault="00C3275B" w:rsidP="00C3275B">
      <w:pPr>
        <w:pStyle w:val="af1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000000"/>
          <w:lang w:eastAsia="ru-RU"/>
        </w:rPr>
      </w:pPr>
      <w:r w:rsidRPr="00C3275B">
        <w:rPr>
          <w:rFonts w:ascii="Times New Roman" w:hAnsi="Times New Roman" w:cs="Times New Roman"/>
          <w:color w:val="000000"/>
          <w:lang w:eastAsia="ru-RU"/>
        </w:rPr>
        <w:t>Роль совета директоров. Принципы корпоративного управления. Кодекс корпоративного</w:t>
      </w:r>
      <w:r>
        <w:rPr>
          <w:rFonts w:ascii="Times New Roman" w:hAnsi="Times New Roman" w:cs="Times New Roman"/>
          <w:color w:val="000000"/>
          <w:lang w:eastAsia="ru-RU"/>
        </w:rPr>
        <w:t xml:space="preserve"> </w:t>
      </w:r>
      <w:r w:rsidRPr="00C3275B">
        <w:rPr>
          <w:rFonts w:ascii="Times New Roman" w:hAnsi="Times New Roman" w:cs="Times New Roman"/>
          <w:color w:val="000000"/>
          <w:lang w:eastAsia="ru-RU"/>
        </w:rPr>
        <w:t>поведения. Положение о совете директоров.</w:t>
      </w:r>
    </w:p>
    <w:p w:rsidR="00C3275B" w:rsidRPr="00C3275B" w:rsidRDefault="00C3275B" w:rsidP="00C3275B">
      <w:pPr>
        <w:pStyle w:val="af1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000000"/>
          <w:lang w:eastAsia="ru-RU"/>
        </w:rPr>
      </w:pPr>
      <w:r w:rsidRPr="00C3275B">
        <w:rPr>
          <w:rFonts w:ascii="Times New Roman" w:hAnsi="Times New Roman" w:cs="Times New Roman"/>
          <w:color w:val="000000"/>
          <w:lang w:eastAsia="ru-RU"/>
        </w:rPr>
        <w:t>Комитеты при совете директоров. Роль комитета по вознаграждениям, комитета по номинациям, комитета по аудиту. Положения о комитетах при совете директоров.</w:t>
      </w:r>
    </w:p>
    <w:p w:rsidR="00C3275B" w:rsidRPr="00C3275B" w:rsidRDefault="00C3275B" w:rsidP="00C3275B">
      <w:pPr>
        <w:pStyle w:val="af1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000000"/>
          <w:lang w:eastAsia="ru-RU"/>
        </w:rPr>
      </w:pPr>
      <w:r w:rsidRPr="00C3275B">
        <w:rPr>
          <w:rFonts w:ascii="Times New Roman" w:hAnsi="Times New Roman" w:cs="Times New Roman"/>
          <w:color w:val="000000"/>
          <w:lang w:eastAsia="ru-RU"/>
        </w:rPr>
        <w:t xml:space="preserve">Роль внутреннего аудита. Положение о департаменте внутреннего аудита. Стандарты внутреннего аудита. </w:t>
      </w:r>
    </w:p>
    <w:p w:rsidR="00C3275B" w:rsidRPr="00C3275B" w:rsidRDefault="00C3275B" w:rsidP="00C3275B">
      <w:pPr>
        <w:pStyle w:val="af1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000000"/>
          <w:lang w:eastAsia="ru-RU"/>
        </w:rPr>
      </w:pPr>
      <w:r w:rsidRPr="00C3275B">
        <w:rPr>
          <w:rFonts w:ascii="Times New Roman" w:hAnsi="Times New Roman" w:cs="Times New Roman"/>
          <w:color w:val="000000"/>
          <w:lang w:eastAsia="ru-RU"/>
        </w:rPr>
        <w:t>Роль ревизионной комиссии.</w:t>
      </w:r>
    </w:p>
    <w:p w:rsidR="00C3275B" w:rsidRPr="00C3275B" w:rsidRDefault="00C3275B" w:rsidP="00C3275B">
      <w:pPr>
        <w:pStyle w:val="af1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000000"/>
          <w:lang w:eastAsia="ru-RU"/>
        </w:rPr>
      </w:pPr>
      <w:r w:rsidRPr="00C3275B">
        <w:rPr>
          <w:rFonts w:ascii="Times New Roman" w:hAnsi="Times New Roman" w:cs="Times New Roman"/>
          <w:color w:val="000000"/>
          <w:lang w:eastAsia="ru-RU"/>
        </w:rPr>
        <w:t>Отчетные документы: карта рисков, пирамида рисков, реестр рисков, отчет о количественном</w:t>
      </w:r>
    </w:p>
    <w:p w:rsidR="00C3275B" w:rsidRPr="00C3275B" w:rsidRDefault="00C3275B" w:rsidP="00C3275B">
      <w:pPr>
        <w:pStyle w:val="af1"/>
        <w:contextualSpacing/>
        <w:jc w:val="both"/>
        <w:rPr>
          <w:rFonts w:ascii="Times New Roman" w:hAnsi="Times New Roman" w:cs="Times New Roman"/>
          <w:color w:val="000000"/>
          <w:lang w:eastAsia="ru-RU"/>
        </w:rPr>
      </w:pPr>
      <w:r w:rsidRPr="00C3275B">
        <w:rPr>
          <w:rFonts w:ascii="Times New Roman" w:hAnsi="Times New Roman" w:cs="Times New Roman"/>
          <w:color w:val="000000"/>
          <w:lang w:eastAsia="ru-RU"/>
        </w:rPr>
        <w:t>анализе рисков, описание процедур контроля, отчет об эффективности процедур контроля, отчет по мониторингу процедур контроля, отчет по мониторингу корректировки процедур контроля,</w:t>
      </w:r>
    </w:p>
    <w:p w:rsidR="00C3275B" w:rsidRPr="00C3275B" w:rsidRDefault="00C3275B" w:rsidP="00C3275B">
      <w:pPr>
        <w:pStyle w:val="af1"/>
        <w:contextualSpacing/>
        <w:jc w:val="both"/>
        <w:rPr>
          <w:rFonts w:ascii="Times New Roman" w:hAnsi="Times New Roman" w:cs="Times New Roman"/>
          <w:color w:val="000000"/>
          <w:lang w:eastAsia="ru-RU"/>
        </w:rPr>
      </w:pPr>
      <w:r w:rsidRPr="00C3275B">
        <w:rPr>
          <w:rFonts w:ascii="Times New Roman" w:hAnsi="Times New Roman" w:cs="Times New Roman"/>
          <w:color w:val="000000"/>
          <w:lang w:eastAsia="ru-RU"/>
        </w:rPr>
        <w:t>отчет внутреннего аудитора.</w:t>
      </w:r>
    </w:p>
    <w:p w:rsidR="00C3275B" w:rsidRPr="00C3275B" w:rsidRDefault="00C3275B" w:rsidP="00C3275B">
      <w:pPr>
        <w:pStyle w:val="af1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000000"/>
          <w:lang w:eastAsia="ru-RU"/>
        </w:rPr>
      </w:pPr>
      <w:r w:rsidRPr="00C3275B">
        <w:rPr>
          <w:rFonts w:ascii="Times New Roman" w:hAnsi="Times New Roman" w:cs="Times New Roman"/>
          <w:color w:val="000000"/>
          <w:lang w:eastAsia="ru-RU"/>
        </w:rPr>
        <w:t>Планы и программы: программа управления рисками, программа исполнения стратегии развития, связывающая стратегические цели компании и оперативные цели структурных подразделений, программа совершенствования системы внутреннего контроля и системы управления рисками, план аудита.</w:t>
      </w:r>
    </w:p>
    <w:p w:rsidR="00C3275B" w:rsidRPr="00C3275B" w:rsidRDefault="00C3275B" w:rsidP="00C3275B">
      <w:pPr>
        <w:rPr>
          <w:rFonts w:ascii="Times New Roman" w:hAnsi="Times New Roman" w:cs="Times New Roman"/>
          <w:b/>
          <w:color w:val="000000"/>
        </w:rPr>
      </w:pPr>
      <w:r w:rsidRPr="00C3275B">
        <w:rPr>
          <w:rFonts w:ascii="Times New Roman" w:hAnsi="Times New Roman" w:cs="Times New Roman"/>
          <w:b/>
          <w:color w:val="000000"/>
        </w:rPr>
        <w:t>II. Практикум, по оценке системы внутреннего контроля.</w:t>
      </w:r>
    </w:p>
    <w:p w:rsidR="00C3275B" w:rsidRPr="00C3275B" w:rsidRDefault="00C3275B" w:rsidP="00C3275B">
      <w:pPr>
        <w:numPr>
          <w:ilvl w:val="0"/>
          <w:numId w:val="13"/>
        </w:numPr>
        <w:rPr>
          <w:rFonts w:ascii="Times New Roman" w:hAnsi="Times New Roman" w:cs="Times New Roman"/>
          <w:color w:val="000000"/>
        </w:rPr>
      </w:pPr>
      <w:r w:rsidRPr="00C3275B">
        <w:rPr>
          <w:rFonts w:ascii="Times New Roman" w:hAnsi="Times New Roman" w:cs="Times New Roman"/>
          <w:color w:val="000000"/>
        </w:rPr>
        <w:t>Оценка системы внутреннего контроля методом COSO и COSOERM.</w:t>
      </w:r>
    </w:p>
    <w:p w:rsidR="00C3275B" w:rsidRPr="00C3275B" w:rsidRDefault="00C3275B" w:rsidP="00C3275B">
      <w:pPr>
        <w:numPr>
          <w:ilvl w:val="0"/>
          <w:numId w:val="13"/>
        </w:numPr>
        <w:rPr>
          <w:rFonts w:ascii="Times New Roman" w:hAnsi="Times New Roman" w:cs="Times New Roman"/>
          <w:color w:val="000000"/>
        </w:rPr>
      </w:pPr>
      <w:r w:rsidRPr="00C3275B">
        <w:rPr>
          <w:rFonts w:ascii="Times New Roman" w:hAnsi="Times New Roman" w:cs="Times New Roman"/>
          <w:color w:val="000000"/>
        </w:rPr>
        <w:lastRenderedPageBreak/>
        <w:t>Оценка системы внутреннего контроля на основе модели зрелости.</w:t>
      </w:r>
    </w:p>
    <w:p w:rsidR="00C3275B" w:rsidRPr="00C3275B" w:rsidRDefault="00C3275B" w:rsidP="00C3275B">
      <w:pPr>
        <w:numPr>
          <w:ilvl w:val="0"/>
          <w:numId w:val="13"/>
        </w:numPr>
        <w:rPr>
          <w:rFonts w:ascii="Times New Roman" w:hAnsi="Times New Roman" w:cs="Times New Roman"/>
          <w:color w:val="000000"/>
        </w:rPr>
      </w:pPr>
      <w:r w:rsidRPr="00C3275B">
        <w:rPr>
          <w:rFonts w:ascii="Times New Roman" w:hAnsi="Times New Roman" w:cs="Times New Roman"/>
          <w:color w:val="000000"/>
        </w:rPr>
        <w:t>Оценка системы внутреннего контроля на корпоративном уровне и уровне бизнес-процессов.</w:t>
      </w:r>
    </w:p>
    <w:p w:rsidR="00C3275B" w:rsidRPr="00C3275B" w:rsidRDefault="00C3275B" w:rsidP="00C3275B">
      <w:pPr>
        <w:numPr>
          <w:ilvl w:val="0"/>
          <w:numId w:val="13"/>
        </w:numPr>
        <w:rPr>
          <w:rFonts w:ascii="Times New Roman" w:hAnsi="Times New Roman" w:cs="Times New Roman"/>
          <w:color w:val="000000"/>
        </w:rPr>
      </w:pPr>
      <w:r w:rsidRPr="00C3275B">
        <w:rPr>
          <w:rFonts w:ascii="Times New Roman" w:hAnsi="Times New Roman" w:cs="Times New Roman"/>
          <w:color w:val="000000"/>
        </w:rPr>
        <w:t>Оценка системы управления рисками на основе ГОСТ Р ИСО 31000:2010 Менеджмент риска.</w:t>
      </w:r>
    </w:p>
    <w:p w:rsidR="00C3275B" w:rsidRPr="00C3275B" w:rsidRDefault="00C3275B" w:rsidP="00C3275B">
      <w:pPr>
        <w:numPr>
          <w:ilvl w:val="0"/>
          <w:numId w:val="13"/>
        </w:numPr>
        <w:rPr>
          <w:rFonts w:ascii="Times New Roman" w:hAnsi="Times New Roman" w:cs="Times New Roman"/>
          <w:color w:val="000000"/>
        </w:rPr>
      </w:pPr>
      <w:r w:rsidRPr="00C3275B">
        <w:rPr>
          <w:rFonts w:ascii="Times New Roman" w:hAnsi="Times New Roman" w:cs="Times New Roman"/>
          <w:color w:val="000000"/>
        </w:rPr>
        <w:t>Принципы и Руководство.</w:t>
      </w:r>
    </w:p>
    <w:p w:rsidR="00C3275B" w:rsidRPr="00C3275B" w:rsidRDefault="00C3275B" w:rsidP="00C3275B">
      <w:pPr>
        <w:numPr>
          <w:ilvl w:val="0"/>
          <w:numId w:val="13"/>
        </w:numPr>
        <w:rPr>
          <w:rFonts w:ascii="Times New Roman" w:hAnsi="Times New Roman" w:cs="Times New Roman"/>
          <w:color w:val="000000"/>
        </w:rPr>
      </w:pPr>
      <w:r w:rsidRPr="00C3275B">
        <w:rPr>
          <w:rFonts w:ascii="Times New Roman" w:hAnsi="Times New Roman" w:cs="Times New Roman"/>
          <w:color w:val="000000"/>
        </w:rPr>
        <w:t>Интегральная оценка системы внутреннего контроля.</w:t>
      </w:r>
    </w:p>
    <w:p w:rsidR="00C3275B" w:rsidRPr="00A71BBA" w:rsidRDefault="00C3275B" w:rsidP="00C3275B">
      <w:pPr>
        <w:rPr>
          <w:rFonts w:ascii="Helvetica" w:hAnsi="Helvetica" w:cs="Times New Roman"/>
          <w:color w:val="000000"/>
          <w:sz w:val="20"/>
          <w:szCs w:val="20"/>
        </w:rPr>
      </w:pPr>
    </w:p>
    <w:p w:rsidR="009D7F2D" w:rsidRPr="00625117" w:rsidRDefault="009D7F2D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</w:rPr>
      </w:pPr>
      <w:r w:rsidRPr="00625117">
        <w:rPr>
          <w:rFonts w:ascii="Times New Roman" w:hAnsi="Times New Roman" w:cs="Times New Roman"/>
          <w:b/>
        </w:rPr>
        <w:t>Семинар проводит</w:t>
      </w:r>
      <w:r w:rsidRPr="00625117">
        <w:rPr>
          <w:rFonts w:ascii="Times New Roman" w:hAnsi="Times New Roman" w:cs="Times New Roman"/>
          <w:bdr w:val="none" w:sz="0" w:space="0" w:color="auto" w:frame="1"/>
          <w:lang w:eastAsia="ru-RU"/>
        </w:rPr>
        <w:t xml:space="preserve">: </w:t>
      </w:r>
      <w:r w:rsidR="00866C2C"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:rsidR="00AF3714" w:rsidRPr="00625117" w:rsidRDefault="00AF3714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</w:rPr>
      </w:pPr>
      <w:r w:rsidRPr="00625117">
        <w:rPr>
          <w:rFonts w:ascii="Times New Roman" w:hAnsi="Times New Roman" w:cs="Times New Roman"/>
          <w:b/>
          <w:bCs/>
        </w:rPr>
        <w:t xml:space="preserve">Место и время проведения: </w:t>
      </w:r>
      <w:r w:rsidR="00D70565" w:rsidRPr="00625117">
        <w:rPr>
          <w:rFonts w:ascii="Times New Roman" w:hAnsi="Times New Roman" w:cs="Times New Roman"/>
        </w:rPr>
        <w:t>с</w:t>
      </w:r>
      <w:r w:rsidR="00A04CF4" w:rsidRPr="00625117">
        <w:rPr>
          <w:rFonts w:ascii="Times New Roman" w:hAnsi="Times New Roman" w:cs="Times New Roman"/>
        </w:rPr>
        <w:t>еминар</w:t>
      </w:r>
      <w:r w:rsidRPr="00625117">
        <w:rPr>
          <w:rFonts w:ascii="Times New Roman" w:hAnsi="Times New Roman" w:cs="Times New Roman"/>
        </w:rPr>
        <w:t xml:space="preserve"> будет проходить в помещении Института МФЦ по адресу: ул. </w:t>
      </w:r>
      <w:proofErr w:type="spellStart"/>
      <w:r w:rsidRPr="00625117">
        <w:rPr>
          <w:rFonts w:ascii="Times New Roman" w:hAnsi="Times New Roman" w:cs="Times New Roman"/>
        </w:rPr>
        <w:t>Буженинова</w:t>
      </w:r>
      <w:proofErr w:type="spellEnd"/>
      <w:r w:rsidRPr="00625117">
        <w:rPr>
          <w:rFonts w:ascii="Times New Roman" w:hAnsi="Times New Roman" w:cs="Times New Roman"/>
        </w:rPr>
        <w:t xml:space="preserve">, </w:t>
      </w:r>
      <w:r w:rsidR="00D70565" w:rsidRPr="00625117">
        <w:rPr>
          <w:rFonts w:ascii="Times New Roman" w:hAnsi="Times New Roman" w:cs="Times New Roman"/>
        </w:rPr>
        <w:t>д. 30, стр. 1</w:t>
      </w:r>
      <w:r w:rsidR="003F5121" w:rsidRPr="00625117">
        <w:rPr>
          <w:rFonts w:ascii="Times New Roman" w:hAnsi="Times New Roman" w:cs="Times New Roman"/>
        </w:rPr>
        <w:t>.</w:t>
      </w:r>
      <w:r w:rsidR="00F43D38" w:rsidRPr="00625117">
        <w:rPr>
          <w:rFonts w:ascii="Times New Roman" w:hAnsi="Times New Roman" w:cs="Times New Roman"/>
        </w:rPr>
        <w:t xml:space="preserve"> Проезд до станции метро «Преображенская площадь»</w:t>
      </w:r>
      <w:r w:rsidRPr="00625117">
        <w:rPr>
          <w:rFonts w:ascii="Times New Roman" w:hAnsi="Times New Roman" w:cs="Times New Roman"/>
        </w:rPr>
        <w:t xml:space="preserve">. Начало регистрации в </w:t>
      </w:r>
      <w:r w:rsidR="00CE350C">
        <w:rPr>
          <w:rFonts w:ascii="Times New Roman" w:hAnsi="Times New Roman" w:cs="Times New Roman"/>
        </w:rPr>
        <w:t>09</w:t>
      </w:r>
      <w:r w:rsidR="00063D3B" w:rsidRPr="00625117">
        <w:rPr>
          <w:rFonts w:ascii="Times New Roman" w:hAnsi="Times New Roman" w:cs="Times New Roman"/>
        </w:rPr>
        <w:t>:</w:t>
      </w:r>
      <w:r w:rsidR="00CE511F">
        <w:rPr>
          <w:rFonts w:ascii="Times New Roman" w:hAnsi="Times New Roman" w:cs="Times New Roman"/>
        </w:rPr>
        <w:t>30</w:t>
      </w:r>
      <w:r w:rsidRPr="00625117">
        <w:rPr>
          <w:rFonts w:ascii="Times New Roman" w:hAnsi="Times New Roman" w:cs="Times New Roman"/>
        </w:rPr>
        <w:t xml:space="preserve">. Время проведения: </w:t>
      </w:r>
      <w:r w:rsidR="00E004A9" w:rsidRPr="00625117">
        <w:rPr>
          <w:rFonts w:ascii="Times New Roman" w:hAnsi="Times New Roman" w:cs="Times New Roman"/>
        </w:rPr>
        <w:t>1</w:t>
      </w:r>
      <w:r w:rsidR="00CE350C">
        <w:rPr>
          <w:rFonts w:ascii="Times New Roman" w:hAnsi="Times New Roman" w:cs="Times New Roman"/>
        </w:rPr>
        <w:t>0</w:t>
      </w:r>
      <w:r w:rsidR="00063D3B" w:rsidRPr="00625117">
        <w:rPr>
          <w:rFonts w:ascii="Times New Roman" w:hAnsi="Times New Roman" w:cs="Times New Roman"/>
        </w:rPr>
        <w:t>:</w:t>
      </w:r>
      <w:r w:rsidR="00744820">
        <w:rPr>
          <w:rFonts w:ascii="Times New Roman" w:hAnsi="Times New Roman" w:cs="Times New Roman"/>
        </w:rPr>
        <w:t>0</w:t>
      </w:r>
      <w:r w:rsidR="00E004A9" w:rsidRPr="00625117">
        <w:rPr>
          <w:rFonts w:ascii="Times New Roman" w:hAnsi="Times New Roman" w:cs="Times New Roman"/>
        </w:rPr>
        <w:t>0</w:t>
      </w:r>
      <w:r w:rsidRPr="00625117">
        <w:rPr>
          <w:rFonts w:ascii="Times New Roman" w:hAnsi="Times New Roman" w:cs="Times New Roman"/>
        </w:rPr>
        <w:t xml:space="preserve"> – </w:t>
      </w:r>
      <w:r w:rsidR="00CE350C">
        <w:rPr>
          <w:rFonts w:ascii="Times New Roman" w:hAnsi="Times New Roman" w:cs="Times New Roman"/>
        </w:rPr>
        <w:t>13</w:t>
      </w:r>
      <w:r w:rsidR="00063D3B" w:rsidRPr="00625117">
        <w:rPr>
          <w:rFonts w:ascii="Times New Roman" w:hAnsi="Times New Roman" w:cs="Times New Roman"/>
        </w:rPr>
        <w:t>:</w:t>
      </w:r>
      <w:r w:rsidR="00744820">
        <w:rPr>
          <w:rFonts w:ascii="Times New Roman" w:hAnsi="Times New Roman" w:cs="Times New Roman"/>
        </w:rPr>
        <w:t>0</w:t>
      </w:r>
      <w:r w:rsidR="00E004A9" w:rsidRPr="00625117">
        <w:rPr>
          <w:rFonts w:ascii="Times New Roman" w:hAnsi="Times New Roman" w:cs="Times New Roman"/>
        </w:rPr>
        <w:t>0</w:t>
      </w:r>
      <w:r w:rsidRPr="00625117">
        <w:rPr>
          <w:rFonts w:ascii="Times New Roman" w:hAnsi="Times New Roman" w:cs="Times New Roman"/>
        </w:rPr>
        <w:t xml:space="preserve">. </w:t>
      </w:r>
      <w:r w:rsidRPr="00625117">
        <w:rPr>
          <w:rFonts w:ascii="Times New Roman" w:hAnsi="Times New Roman" w:cs="Times New Roman"/>
          <w:b/>
        </w:rPr>
        <w:t>Возможно учас</w:t>
      </w:r>
      <w:r w:rsidR="00C81660">
        <w:rPr>
          <w:rFonts w:ascii="Times New Roman" w:hAnsi="Times New Roman" w:cs="Times New Roman"/>
          <w:b/>
        </w:rPr>
        <w:t>тие он</w:t>
      </w:r>
      <w:r w:rsidRPr="00625117">
        <w:rPr>
          <w:rFonts w:ascii="Times New Roman" w:hAnsi="Times New Roman" w:cs="Times New Roman"/>
          <w:b/>
        </w:rPr>
        <w:t>лайн.</w:t>
      </w:r>
    </w:p>
    <w:p w:rsidR="00C735C8" w:rsidRPr="00625117" w:rsidRDefault="00AF3714" w:rsidP="00160948">
      <w:pPr>
        <w:ind w:right="-6"/>
        <w:rPr>
          <w:rFonts w:ascii="Times New Roman" w:hAnsi="Times New Roman" w:cs="Times New Roman"/>
        </w:rPr>
      </w:pPr>
      <w:r w:rsidRPr="00625117">
        <w:rPr>
          <w:rFonts w:ascii="Times New Roman" w:hAnsi="Times New Roman" w:cs="Times New Roman"/>
          <w:b/>
          <w:bCs/>
        </w:rPr>
        <w:t>Стоимость и скидки:</w:t>
      </w:r>
      <w:r w:rsidRPr="00625117">
        <w:rPr>
          <w:rFonts w:ascii="Times New Roman" w:hAnsi="Times New Roman" w:cs="Times New Roman"/>
        </w:rPr>
        <w:t xml:space="preserve"> </w:t>
      </w:r>
      <w:r w:rsidR="00F43D38" w:rsidRPr="00625117">
        <w:rPr>
          <w:rFonts w:ascii="Times New Roman" w:hAnsi="Times New Roman" w:cs="Times New Roman"/>
          <w:b/>
        </w:rPr>
        <w:t>с</w:t>
      </w:r>
      <w:r w:rsidR="00E004A9" w:rsidRPr="00625117">
        <w:rPr>
          <w:rFonts w:ascii="Times New Roman" w:hAnsi="Times New Roman"/>
          <w:b/>
          <w:i/>
        </w:rPr>
        <w:t>тоимость</w:t>
      </w:r>
      <w:r w:rsidR="00E004A9" w:rsidRPr="00625117">
        <w:rPr>
          <w:rFonts w:ascii="Times New Roman" w:hAnsi="Times New Roman"/>
        </w:rPr>
        <w:t xml:space="preserve"> участия в </w:t>
      </w:r>
      <w:r w:rsidR="00C735C8" w:rsidRPr="00625117">
        <w:rPr>
          <w:rFonts w:ascii="Times New Roman" w:hAnsi="Times New Roman"/>
        </w:rPr>
        <w:t>курсе</w:t>
      </w:r>
      <w:r w:rsidR="00E004A9" w:rsidRPr="00625117">
        <w:rPr>
          <w:rFonts w:ascii="Times New Roman" w:hAnsi="Times New Roman"/>
        </w:rPr>
        <w:t xml:space="preserve"> для одного участника составляет </w:t>
      </w:r>
      <w:r w:rsidR="004439FC">
        <w:rPr>
          <w:rFonts w:ascii="Times New Roman" w:hAnsi="Times New Roman"/>
        </w:rPr>
        <w:t>12</w:t>
      </w:r>
      <w:r w:rsidR="00E004A9" w:rsidRPr="00625117">
        <w:rPr>
          <w:rFonts w:ascii="Times New Roman" w:hAnsi="Times New Roman"/>
        </w:rPr>
        <w:t xml:space="preserve"> 000 (</w:t>
      </w:r>
      <w:r w:rsidR="004439FC">
        <w:rPr>
          <w:rFonts w:ascii="Times New Roman" w:hAnsi="Times New Roman"/>
        </w:rPr>
        <w:t>двенадцать</w:t>
      </w:r>
      <w:r w:rsidR="003F5121" w:rsidRPr="00625117">
        <w:rPr>
          <w:rFonts w:ascii="Times New Roman" w:hAnsi="Times New Roman"/>
        </w:rPr>
        <w:t xml:space="preserve"> тысяч</w:t>
      </w:r>
      <w:r w:rsidR="00E004A9" w:rsidRPr="00625117">
        <w:rPr>
          <w:rFonts w:ascii="Times New Roman" w:hAnsi="Times New Roman"/>
        </w:rPr>
        <w:t xml:space="preserve">) рублей, НДС не облагается. </w:t>
      </w:r>
      <w:r w:rsidR="00C735C8" w:rsidRPr="00625117">
        <w:rPr>
          <w:rFonts w:ascii="Times New Roman" w:hAnsi="Times New Roman"/>
          <w:b/>
          <w:bCs/>
          <w:i/>
        </w:rPr>
        <w:t>Скидки</w:t>
      </w:r>
      <w:r w:rsidR="00C735C8" w:rsidRPr="00625117">
        <w:rPr>
          <w:rFonts w:ascii="Times New Roman" w:hAnsi="Times New Roman"/>
        </w:rPr>
        <w:t xml:space="preserve"> - в размере 10 процентов предоставляются клиентам Института/</w:t>
      </w:r>
      <w:r w:rsidR="003F5121" w:rsidRPr="00625117">
        <w:rPr>
          <w:rFonts w:ascii="Times New Roman" w:hAnsi="Times New Roman"/>
        </w:rPr>
        <w:t>Учебного центра МФЦ</w:t>
      </w:r>
      <w:r w:rsidR="00C735C8" w:rsidRPr="00625117">
        <w:rPr>
          <w:rFonts w:ascii="Times New Roman" w:hAnsi="Times New Roman"/>
        </w:rPr>
        <w:t xml:space="preserve">. </w:t>
      </w:r>
      <w:r w:rsidR="00C735C8" w:rsidRPr="00625117">
        <w:rPr>
          <w:rFonts w:ascii="Times New Roman" w:hAnsi="Times New Roman" w:cs="Times New Roman"/>
        </w:rPr>
        <w:t xml:space="preserve">В стоимость включаются </w:t>
      </w:r>
      <w:r w:rsidR="00C735C8" w:rsidRPr="00625117">
        <w:rPr>
          <w:rFonts w:ascii="Times New Roman" w:hAnsi="Times New Roman" w:cs="Times New Roman"/>
          <w:b/>
          <w:bCs/>
        </w:rPr>
        <w:t>кофе-брейк и методические материалы</w:t>
      </w:r>
      <w:r w:rsidR="00C735C8" w:rsidRPr="00625117">
        <w:rPr>
          <w:rFonts w:ascii="Times New Roman" w:hAnsi="Times New Roman" w:cs="Times New Roman"/>
        </w:rPr>
        <w:t>.</w:t>
      </w:r>
    </w:p>
    <w:p w:rsidR="005C6B4F" w:rsidRPr="00625117" w:rsidRDefault="007D0412" w:rsidP="00160948">
      <w:pPr>
        <w:ind w:right="-6"/>
        <w:rPr>
          <w:rFonts w:ascii="Times New Roman" w:hAnsi="Times New Roman" w:cs="Times New Roman"/>
          <w:b/>
          <w:bCs/>
          <w:iCs/>
        </w:rPr>
      </w:pPr>
      <w:r w:rsidRPr="00625117">
        <w:rPr>
          <w:rFonts w:ascii="Times New Roman" w:hAnsi="Times New Roman" w:cs="Times New Roman"/>
          <w:b/>
          <w:bCs/>
        </w:rPr>
        <w:t>Административная информация:</w:t>
      </w:r>
      <w:r w:rsidRPr="00625117">
        <w:rPr>
          <w:rFonts w:ascii="Times New Roman" w:hAnsi="Times New Roman" w:cs="Times New Roman"/>
          <w:i/>
          <w:iCs/>
        </w:rPr>
        <w:t xml:space="preserve"> </w:t>
      </w:r>
      <w:r w:rsidR="00D70565" w:rsidRPr="00625117">
        <w:rPr>
          <w:rFonts w:ascii="Times New Roman" w:hAnsi="Times New Roman" w:cs="Times New Roman"/>
          <w:i/>
          <w:iCs/>
        </w:rPr>
        <w:t>з</w:t>
      </w:r>
      <w:r w:rsidRPr="00625117">
        <w:rPr>
          <w:rFonts w:ascii="Times New Roman" w:hAnsi="Times New Roman" w:cs="Times New Roman"/>
          <w:i/>
          <w:iCs/>
        </w:rPr>
        <w:t>аявки на участие</w:t>
      </w:r>
      <w:r w:rsidRPr="00625117">
        <w:rPr>
          <w:rFonts w:ascii="Times New Roman" w:hAnsi="Times New Roman" w:cs="Times New Roman"/>
          <w:b/>
          <w:bCs/>
          <w:i/>
          <w:iCs/>
        </w:rPr>
        <w:t xml:space="preserve"> просьба направлять</w:t>
      </w:r>
      <w:r w:rsidR="00A04CF4" w:rsidRPr="00625117">
        <w:rPr>
          <w:rFonts w:ascii="Times New Roman" w:hAnsi="Times New Roman" w:cs="Times New Roman"/>
          <w:b/>
          <w:bCs/>
          <w:i/>
          <w:iCs/>
        </w:rPr>
        <w:t xml:space="preserve"> до </w:t>
      </w:r>
      <w:r w:rsidR="00CE350C">
        <w:rPr>
          <w:rFonts w:ascii="Times New Roman" w:hAnsi="Times New Roman" w:cs="Times New Roman"/>
          <w:b/>
          <w:bCs/>
          <w:i/>
          <w:iCs/>
        </w:rPr>
        <w:t>06 декабря</w:t>
      </w:r>
      <w:r w:rsidR="00CE511F">
        <w:rPr>
          <w:rFonts w:ascii="Times New Roman" w:hAnsi="Times New Roman" w:cs="Times New Roman"/>
          <w:b/>
          <w:bCs/>
          <w:i/>
          <w:iCs/>
        </w:rPr>
        <w:t xml:space="preserve"> 202</w:t>
      </w:r>
      <w:r w:rsidR="002E13FB">
        <w:rPr>
          <w:rFonts w:ascii="Times New Roman" w:hAnsi="Times New Roman" w:cs="Times New Roman"/>
          <w:b/>
          <w:bCs/>
          <w:i/>
          <w:iCs/>
        </w:rPr>
        <w:t>2</w:t>
      </w:r>
      <w:r w:rsidR="00D70565" w:rsidRPr="00625117">
        <w:rPr>
          <w:rFonts w:ascii="Times New Roman" w:hAnsi="Times New Roman" w:cs="Times New Roman"/>
          <w:b/>
          <w:bCs/>
          <w:i/>
          <w:iCs/>
        </w:rPr>
        <w:t xml:space="preserve"> г. </w:t>
      </w:r>
      <w:r w:rsidRPr="00625117">
        <w:rPr>
          <w:rFonts w:ascii="Times New Roman" w:hAnsi="Times New Roman" w:cs="Times New Roman"/>
          <w:bCs/>
          <w:i/>
          <w:iCs/>
        </w:rPr>
        <w:t>на имя</w:t>
      </w:r>
      <w:r w:rsidRPr="00625117">
        <w:rPr>
          <w:rFonts w:ascii="Times New Roman" w:hAnsi="Times New Roman" w:cs="Times New Roman"/>
          <w:i/>
          <w:iCs/>
        </w:rPr>
        <w:t xml:space="preserve"> Ивановой Марии </w:t>
      </w:r>
      <w:r w:rsidR="00205F8B" w:rsidRPr="00625117">
        <w:rPr>
          <w:rFonts w:ascii="Times New Roman" w:hAnsi="Times New Roman" w:cs="Times New Roman"/>
          <w:i/>
          <w:iCs/>
        </w:rPr>
        <w:t>или Махнович Инн</w:t>
      </w:r>
      <w:r w:rsidR="00F43D38" w:rsidRPr="00625117">
        <w:rPr>
          <w:rFonts w:ascii="Times New Roman" w:hAnsi="Times New Roman" w:cs="Times New Roman"/>
          <w:i/>
          <w:iCs/>
        </w:rPr>
        <w:t>ы</w:t>
      </w:r>
      <w:r w:rsidR="00205F8B" w:rsidRPr="00625117">
        <w:rPr>
          <w:rFonts w:ascii="Times New Roman" w:hAnsi="Times New Roman" w:cs="Times New Roman"/>
          <w:i/>
          <w:iCs/>
        </w:rPr>
        <w:t xml:space="preserve"> </w:t>
      </w:r>
      <w:r w:rsidRPr="00625117">
        <w:rPr>
          <w:rFonts w:ascii="Times New Roman" w:hAnsi="Times New Roman" w:cs="Times New Roman"/>
          <w:i/>
          <w:iCs/>
        </w:rPr>
        <w:t>по</w:t>
      </w:r>
      <w:r w:rsidRPr="00625117">
        <w:rPr>
          <w:rFonts w:ascii="Times New Roman" w:hAnsi="Times New Roman" w:cs="Times New Roman"/>
          <w:b/>
          <w:bCs/>
          <w:i/>
          <w:iCs/>
        </w:rPr>
        <w:t xml:space="preserve"> тел./ф. (495) 921-2273</w:t>
      </w:r>
      <w:r w:rsidR="00F43D38" w:rsidRPr="00625117">
        <w:rPr>
          <w:rFonts w:ascii="Times New Roman" w:hAnsi="Times New Roman" w:cs="Times New Roman"/>
          <w:b/>
          <w:bCs/>
          <w:i/>
          <w:iCs/>
        </w:rPr>
        <w:t>- многоканальный</w:t>
      </w:r>
      <w:r w:rsidR="00F43D38" w:rsidRPr="00625117">
        <w:rPr>
          <w:rFonts w:ascii="Times New Roman" w:hAnsi="Times New Roman" w:cs="Times New Roman"/>
          <w:bCs/>
          <w:i/>
          <w:iCs/>
        </w:rPr>
        <w:t>;</w:t>
      </w:r>
      <w:r w:rsidR="00F43D38" w:rsidRPr="00625117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625117">
        <w:rPr>
          <w:rFonts w:ascii="Times New Roman" w:hAnsi="Times New Roman" w:cs="Times New Roman"/>
          <w:b/>
          <w:bCs/>
          <w:i/>
          <w:iCs/>
          <w:lang w:val="en-US"/>
        </w:rPr>
        <w:t>e</w:t>
      </w:r>
      <w:r w:rsidRPr="00625117">
        <w:rPr>
          <w:rFonts w:ascii="Times New Roman" w:hAnsi="Times New Roman" w:cs="Times New Roman"/>
          <w:b/>
          <w:bCs/>
          <w:i/>
          <w:iCs/>
        </w:rPr>
        <w:t>-</w:t>
      </w:r>
      <w:r w:rsidRPr="00625117">
        <w:rPr>
          <w:rFonts w:ascii="Times New Roman" w:hAnsi="Times New Roman" w:cs="Times New Roman"/>
          <w:b/>
          <w:bCs/>
          <w:i/>
          <w:iCs/>
          <w:lang w:val="en-US"/>
        </w:rPr>
        <w:t>mail</w:t>
      </w:r>
      <w:r w:rsidRPr="00625117">
        <w:rPr>
          <w:rFonts w:ascii="Times New Roman" w:hAnsi="Times New Roman" w:cs="Times New Roman"/>
          <w:b/>
          <w:bCs/>
          <w:i/>
          <w:iCs/>
        </w:rPr>
        <w:t xml:space="preserve">: </w:t>
      </w:r>
      <w:r w:rsidRPr="00625117">
        <w:rPr>
          <w:rFonts w:ascii="Times New Roman" w:hAnsi="Times New Roman" w:cs="Times New Roman"/>
          <w:b/>
          <w:bCs/>
          <w:i/>
          <w:iCs/>
          <w:color w:val="0000FF"/>
          <w:u w:val="single"/>
          <w:lang w:val="en-US"/>
        </w:rPr>
        <w:t>seminar</w:t>
      </w:r>
      <w:r w:rsidRPr="00625117">
        <w:rPr>
          <w:rFonts w:ascii="Times New Roman" w:hAnsi="Times New Roman" w:cs="Times New Roman"/>
          <w:b/>
          <w:bCs/>
          <w:i/>
          <w:iCs/>
          <w:color w:val="0000FF"/>
          <w:u w:val="single"/>
        </w:rPr>
        <w:t>2@educenter.ru</w:t>
      </w:r>
      <w:r w:rsidRPr="00625117">
        <w:rPr>
          <w:rFonts w:ascii="Times New Roman" w:hAnsi="Times New Roman" w:cs="Times New Roman"/>
          <w:b/>
          <w:bCs/>
          <w:i/>
          <w:iCs/>
        </w:rPr>
        <w:t xml:space="preserve">, </w:t>
      </w:r>
      <w:r w:rsidR="00205F8B" w:rsidRPr="00625117">
        <w:rPr>
          <w:rFonts w:ascii="Times New Roman" w:hAnsi="Times New Roman" w:cs="Times New Roman"/>
          <w:b/>
          <w:bCs/>
          <w:i/>
          <w:iCs/>
          <w:color w:val="0000FF"/>
          <w:u w:val="single"/>
          <w:lang w:val="en-US"/>
        </w:rPr>
        <w:t>seminar</w:t>
      </w:r>
      <w:r w:rsidR="00205F8B" w:rsidRPr="00625117">
        <w:rPr>
          <w:rFonts w:ascii="Times New Roman" w:hAnsi="Times New Roman" w:cs="Times New Roman"/>
          <w:b/>
          <w:bCs/>
          <w:i/>
          <w:iCs/>
          <w:color w:val="0000FF"/>
          <w:u w:val="single"/>
        </w:rPr>
        <w:t>6@educenter.ru</w:t>
      </w:r>
      <w:r w:rsidR="00D70565" w:rsidRPr="00625117">
        <w:rPr>
          <w:rFonts w:ascii="Times New Roman" w:hAnsi="Times New Roman" w:cs="Times New Roman"/>
          <w:b/>
          <w:bCs/>
          <w:i/>
          <w:iCs/>
        </w:rPr>
        <w:t>, и</w:t>
      </w:r>
      <w:r w:rsidRPr="00625117">
        <w:rPr>
          <w:rFonts w:ascii="Times New Roman" w:hAnsi="Times New Roman" w:cs="Times New Roman"/>
          <w:b/>
          <w:bCs/>
          <w:i/>
          <w:iCs/>
        </w:rPr>
        <w:t xml:space="preserve">нтернет: </w:t>
      </w:r>
      <w:hyperlink r:id="rId12" w:history="1">
        <w:r w:rsidRPr="00625117">
          <w:rPr>
            <w:rStyle w:val="a5"/>
            <w:rFonts w:ascii="Times New Roman" w:hAnsi="Times New Roman" w:cs="Arial"/>
            <w:b/>
            <w:bCs/>
            <w:i/>
            <w:iCs/>
          </w:rPr>
          <w:t>www.educenter.ru</w:t>
        </w:r>
      </w:hyperlink>
    </w:p>
    <w:sectPr w:rsidR="005C6B4F" w:rsidRPr="00625117" w:rsidSect="00C3275B">
      <w:footerReference w:type="default" r:id="rId13"/>
      <w:pgSz w:w="11906" w:h="16838"/>
      <w:pgMar w:top="851" w:right="992" w:bottom="284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8E2" w:rsidRDefault="000078E2" w:rsidP="008E0264">
      <w:r>
        <w:separator/>
      </w:r>
    </w:p>
  </w:endnote>
  <w:endnote w:type="continuationSeparator" w:id="0">
    <w:p w:rsidR="000078E2" w:rsidRDefault="000078E2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C3334B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8E2" w:rsidRDefault="000078E2" w:rsidP="008E0264">
      <w:r>
        <w:separator/>
      </w:r>
    </w:p>
  </w:footnote>
  <w:footnote w:type="continuationSeparator" w:id="0">
    <w:p w:rsidR="000078E2" w:rsidRDefault="000078E2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22CB7C16"/>
    <w:multiLevelType w:val="hybridMultilevel"/>
    <w:tmpl w:val="BB16B860"/>
    <w:lvl w:ilvl="0" w:tplc="B7EAFE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6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FD21716"/>
    <w:multiLevelType w:val="hybridMultilevel"/>
    <w:tmpl w:val="AF2CAD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0046764"/>
    <w:multiLevelType w:val="hybridMultilevel"/>
    <w:tmpl w:val="BEA2C2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0045457"/>
    <w:multiLevelType w:val="hybridMultilevel"/>
    <w:tmpl w:val="5E1E34D2"/>
    <w:lvl w:ilvl="0" w:tplc="8ACC4E40">
      <w:start w:val="1"/>
      <w:numFmt w:val="decimal"/>
      <w:lvlText w:val="%1."/>
      <w:lvlJc w:val="left"/>
      <w:pPr>
        <w:ind w:left="480" w:hanging="1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13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4"/>
  </w:num>
  <w:num w:numId="10">
    <w:abstractNumId w:val="2"/>
  </w:num>
  <w:num w:numId="11">
    <w:abstractNumId w:val="10"/>
  </w:num>
  <w:num w:numId="12">
    <w:abstractNumId w:val="9"/>
  </w:num>
  <w:num w:numId="13">
    <w:abstractNumId w:val="3"/>
  </w:num>
  <w:num w:numId="14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531"/>
    <w:rsid w:val="00003CB0"/>
    <w:rsid w:val="00006726"/>
    <w:rsid w:val="000078E2"/>
    <w:rsid w:val="000111C2"/>
    <w:rsid w:val="00017AE6"/>
    <w:rsid w:val="00020686"/>
    <w:rsid w:val="00023E75"/>
    <w:rsid w:val="000240ED"/>
    <w:rsid w:val="00024650"/>
    <w:rsid w:val="000246D1"/>
    <w:rsid w:val="000363D8"/>
    <w:rsid w:val="00042E20"/>
    <w:rsid w:val="00051E4D"/>
    <w:rsid w:val="00054399"/>
    <w:rsid w:val="000556AC"/>
    <w:rsid w:val="00060024"/>
    <w:rsid w:val="00063D3B"/>
    <w:rsid w:val="00065986"/>
    <w:rsid w:val="00067D57"/>
    <w:rsid w:val="000851E4"/>
    <w:rsid w:val="000950ED"/>
    <w:rsid w:val="00097E2E"/>
    <w:rsid w:val="000A404B"/>
    <w:rsid w:val="000B125E"/>
    <w:rsid w:val="000B3BBF"/>
    <w:rsid w:val="000D6E5A"/>
    <w:rsid w:val="000E73E0"/>
    <w:rsid w:val="0010581E"/>
    <w:rsid w:val="001061D1"/>
    <w:rsid w:val="00116A35"/>
    <w:rsid w:val="00121738"/>
    <w:rsid w:val="0012284E"/>
    <w:rsid w:val="00127C31"/>
    <w:rsid w:val="00160948"/>
    <w:rsid w:val="0016222E"/>
    <w:rsid w:val="001760E2"/>
    <w:rsid w:val="001831F2"/>
    <w:rsid w:val="001854F5"/>
    <w:rsid w:val="00191981"/>
    <w:rsid w:val="00193DAB"/>
    <w:rsid w:val="00195041"/>
    <w:rsid w:val="001975B2"/>
    <w:rsid w:val="001A20EC"/>
    <w:rsid w:val="001A4ACE"/>
    <w:rsid w:val="001B1C1F"/>
    <w:rsid w:val="001C41B5"/>
    <w:rsid w:val="001C47F2"/>
    <w:rsid w:val="001D1C68"/>
    <w:rsid w:val="001D48AF"/>
    <w:rsid w:val="001D6A2F"/>
    <w:rsid w:val="001F11F5"/>
    <w:rsid w:val="00204EC9"/>
    <w:rsid w:val="00205F8B"/>
    <w:rsid w:val="0021262C"/>
    <w:rsid w:val="00213107"/>
    <w:rsid w:val="00222DE3"/>
    <w:rsid w:val="002265B7"/>
    <w:rsid w:val="00226C3B"/>
    <w:rsid w:val="00236601"/>
    <w:rsid w:val="0023676D"/>
    <w:rsid w:val="00241493"/>
    <w:rsid w:val="002472F2"/>
    <w:rsid w:val="00253438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2300"/>
    <w:rsid w:val="002C5015"/>
    <w:rsid w:val="002C6FE5"/>
    <w:rsid w:val="002D1F8E"/>
    <w:rsid w:val="002D3A24"/>
    <w:rsid w:val="002E13FB"/>
    <w:rsid w:val="002F273B"/>
    <w:rsid w:val="002F49F6"/>
    <w:rsid w:val="002F4D00"/>
    <w:rsid w:val="00304C04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743EC"/>
    <w:rsid w:val="00375055"/>
    <w:rsid w:val="003835D9"/>
    <w:rsid w:val="003868A1"/>
    <w:rsid w:val="00390FEC"/>
    <w:rsid w:val="0039662A"/>
    <w:rsid w:val="003A3950"/>
    <w:rsid w:val="003B10E3"/>
    <w:rsid w:val="003B4C7C"/>
    <w:rsid w:val="003B51CC"/>
    <w:rsid w:val="003B528F"/>
    <w:rsid w:val="003C053F"/>
    <w:rsid w:val="003C06BF"/>
    <w:rsid w:val="003C0B2B"/>
    <w:rsid w:val="003C29FC"/>
    <w:rsid w:val="003D61CA"/>
    <w:rsid w:val="003E379B"/>
    <w:rsid w:val="003F1518"/>
    <w:rsid w:val="003F2D35"/>
    <w:rsid w:val="003F5121"/>
    <w:rsid w:val="00401AFB"/>
    <w:rsid w:val="00406A47"/>
    <w:rsid w:val="004202E9"/>
    <w:rsid w:val="00426411"/>
    <w:rsid w:val="0042652C"/>
    <w:rsid w:val="00426A96"/>
    <w:rsid w:val="0042792A"/>
    <w:rsid w:val="004308F2"/>
    <w:rsid w:val="00434448"/>
    <w:rsid w:val="00437AB8"/>
    <w:rsid w:val="0044087A"/>
    <w:rsid w:val="004439FC"/>
    <w:rsid w:val="00454A9C"/>
    <w:rsid w:val="00466B74"/>
    <w:rsid w:val="004773BF"/>
    <w:rsid w:val="00477AE7"/>
    <w:rsid w:val="00493BB2"/>
    <w:rsid w:val="004A3E04"/>
    <w:rsid w:val="004A477F"/>
    <w:rsid w:val="004A6DBC"/>
    <w:rsid w:val="004B27CA"/>
    <w:rsid w:val="004B48BA"/>
    <w:rsid w:val="004B7D1A"/>
    <w:rsid w:val="004C202F"/>
    <w:rsid w:val="004C65F3"/>
    <w:rsid w:val="004C7754"/>
    <w:rsid w:val="004D7935"/>
    <w:rsid w:val="004E263E"/>
    <w:rsid w:val="004F374F"/>
    <w:rsid w:val="004F4E42"/>
    <w:rsid w:val="004F4FF1"/>
    <w:rsid w:val="004F5562"/>
    <w:rsid w:val="004F72D8"/>
    <w:rsid w:val="00501B32"/>
    <w:rsid w:val="00503C4E"/>
    <w:rsid w:val="0051712E"/>
    <w:rsid w:val="005214D5"/>
    <w:rsid w:val="005271DD"/>
    <w:rsid w:val="005300E4"/>
    <w:rsid w:val="00531913"/>
    <w:rsid w:val="005324A4"/>
    <w:rsid w:val="005348A0"/>
    <w:rsid w:val="005433BA"/>
    <w:rsid w:val="00545916"/>
    <w:rsid w:val="00553CA4"/>
    <w:rsid w:val="00557675"/>
    <w:rsid w:val="005757B6"/>
    <w:rsid w:val="005862A1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401C"/>
    <w:rsid w:val="00613CA0"/>
    <w:rsid w:val="00625117"/>
    <w:rsid w:val="00631481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A075D"/>
    <w:rsid w:val="006C1AA7"/>
    <w:rsid w:val="006C1B00"/>
    <w:rsid w:val="006D3CF7"/>
    <w:rsid w:val="006D669C"/>
    <w:rsid w:val="006D6D1C"/>
    <w:rsid w:val="006D7FD2"/>
    <w:rsid w:val="006E305E"/>
    <w:rsid w:val="006E78CE"/>
    <w:rsid w:val="006F4BD0"/>
    <w:rsid w:val="006F6F86"/>
    <w:rsid w:val="0070165B"/>
    <w:rsid w:val="00703DA7"/>
    <w:rsid w:val="0071107B"/>
    <w:rsid w:val="0072055F"/>
    <w:rsid w:val="007217DD"/>
    <w:rsid w:val="0073776D"/>
    <w:rsid w:val="0074087E"/>
    <w:rsid w:val="00740C49"/>
    <w:rsid w:val="00741E65"/>
    <w:rsid w:val="0074403B"/>
    <w:rsid w:val="00744820"/>
    <w:rsid w:val="007675AE"/>
    <w:rsid w:val="00770A6B"/>
    <w:rsid w:val="0077443D"/>
    <w:rsid w:val="00780E93"/>
    <w:rsid w:val="00781B7C"/>
    <w:rsid w:val="007839B0"/>
    <w:rsid w:val="0079417A"/>
    <w:rsid w:val="007B03BC"/>
    <w:rsid w:val="007B0E63"/>
    <w:rsid w:val="007C1E32"/>
    <w:rsid w:val="007C2695"/>
    <w:rsid w:val="007C2B74"/>
    <w:rsid w:val="007C3CDF"/>
    <w:rsid w:val="007C46CB"/>
    <w:rsid w:val="007C5DA2"/>
    <w:rsid w:val="007C7CBE"/>
    <w:rsid w:val="007D0412"/>
    <w:rsid w:val="007D54D1"/>
    <w:rsid w:val="007E117C"/>
    <w:rsid w:val="007E6EA5"/>
    <w:rsid w:val="007F0201"/>
    <w:rsid w:val="007F0450"/>
    <w:rsid w:val="0081230A"/>
    <w:rsid w:val="00822EFC"/>
    <w:rsid w:val="00843820"/>
    <w:rsid w:val="0084668B"/>
    <w:rsid w:val="008544D8"/>
    <w:rsid w:val="00862C26"/>
    <w:rsid w:val="0086389E"/>
    <w:rsid w:val="00866349"/>
    <w:rsid w:val="0086697F"/>
    <w:rsid w:val="00866C2C"/>
    <w:rsid w:val="0086766C"/>
    <w:rsid w:val="00870ECF"/>
    <w:rsid w:val="00873D63"/>
    <w:rsid w:val="00876E6C"/>
    <w:rsid w:val="00884275"/>
    <w:rsid w:val="00893861"/>
    <w:rsid w:val="008976D0"/>
    <w:rsid w:val="008B6FDB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26F97"/>
    <w:rsid w:val="00933458"/>
    <w:rsid w:val="00942C96"/>
    <w:rsid w:val="00942E75"/>
    <w:rsid w:val="009430DB"/>
    <w:rsid w:val="00961A93"/>
    <w:rsid w:val="00973CB3"/>
    <w:rsid w:val="00982D87"/>
    <w:rsid w:val="009931DC"/>
    <w:rsid w:val="00995413"/>
    <w:rsid w:val="00995F41"/>
    <w:rsid w:val="0099701E"/>
    <w:rsid w:val="009A7D05"/>
    <w:rsid w:val="009B037C"/>
    <w:rsid w:val="009C1A82"/>
    <w:rsid w:val="009C6C0F"/>
    <w:rsid w:val="009D5F6A"/>
    <w:rsid w:val="009D7F2D"/>
    <w:rsid w:val="009E024A"/>
    <w:rsid w:val="009E0B95"/>
    <w:rsid w:val="009E40AD"/>
    <w:rsid w:val="009F4F94"/>
    <w:rsid w:val="00A0250B"/>
    <w:rsid w:val="00A04CF4"/>
    <w:rsid w:val="00A27983"/>
    <w:rsid w:val="00A30115"/>
    <w:rsid w:val="00A32516"/>
    <w:rsid w:val="00A54B15"/>
    <w:rsid w:val="00A61CE0"/>
    <w:rsid w:val="00A61E06"/>
    <w:rsid w:val="00A65120"/>
    <w:rsid w:val="00A65152"/>
    <w:rsid w:val="00A71BBA"/>
    <w:rsid w:val="00A71D31"/>
    <w:rsid w:val="00A822D9"/>
    <w:rsid w:val="00A82CAC"/>
    <w:rsid w:val="00A952F6"/>
    <w:rsid w:val="00AA02F4"/>
    <w:rsid w:val="00AA0D06"/>
    <w:rsid w:val="00AC069B"/>
    <w:rsid w:val="00AC3F7E"/>
    <w:rsid w:val="00AC6637"/>
    <w:rsid w:val="00AD685D"/>
    <w:rsid w:val="00AD77DD"/>
    <w:rsid w:val="00AE21A0"/>
    <w:rsid w:val="00AE764B"/>
    <w:rsid w:val="00AF227D"/>
    <w:rsid w:val="00AF3714"/>
    <w:rsid w:val="00AF4440"/>
    <w:rsid w:val="00B01317"/>
    <w:rsid w:val="00B03C99"/>
    <w:rsid w:val="00B04607"/>
    <w:rsid w:val="00B062A9"/>
    <w:rsid w:val="00B10C04"/>
    <w:rsid w:val="00B16253"/>
    <w:rsid w:val="00B214D6"/>
    <w:rsid w:val="00B22A0A"/>
    <w:rsid w:val="00B27440"/>
    <w:rsid w:val="00B3010B"/>
    <w:rsid w:val="00B3211F"/>
    <w:rsid w:val="00B6018F"/>
    <w:rsid w:val="00B64203"/>
    <w:rsid w:val="00B76ADB"/>
    <w:rsid w:val="00B80DD7"/>
    <w:rsid w:val="00B8223F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BF7CB4"/>
    <w:rsid w:val="00C12688"/>
    <w:rsid w:val="00C23E23"/>
    <w:rsid w:val="00C30ECD"/>
    <w:rsid w:val="00C3275B"/>
    <w:rsid w:val="00C3334B"/>
    <w:rsid w:val="00C54412"/>
    <w:rsid w:val="00C57AEA"/>
    <w:rsid w:val="00C6484F"/>
    <w:rsid w:val="00C70730"/>
    <w:rsid w:val="00C73117"/>
    <w:rsid w:val="00C735C8"/>
    <w:rsid w:val="00C76BCA"/>
    <w:rsid w:val="00C80FA9"/>
    <w:rsid w:val="00C81660"/>
    <w:rsid w:val="00C855F4"/>
    <w:rsid w:val="00C9562F"/>
    <w:rsid w:val="00C96741"/>
    <w:rsid w:val="00CA39B1"/>
    <w:rsid w:val="00CB01CE"/>
    <w:rsid w:val="00CB1381"/>
    <w:rsid w:val="00CB393F"/>
    <w:rsid w:val="00CB3A81"/>
    <w:rsid w:val="00CC3FCD"/>
    <w:rsid w:val="00CC57EA"/>
    <w:rsid w:val="00CD1C52"/>
    <w:rsid w:val="00CE350C"/>
    <w:rsid w:val="00CE511F"/>
    <w:rsid w:val="00CF0358"/>
    <w:rsid w:val="00CF31BD"/>
    <w:rsid w:val="00CF5272"/>
    <w:rsid w:val="00D0198B"/>
    <w:rsid w:val="00D02495"/>
    <w:rsid w:val="00D313DE"/>
    <w:rsid w:val="00D325B8"/>
    <w:rsid w:val="00D47854"/>
    <w:rsid w:val="00D47B31"/>
    <w:rsid w:val="00D56DFF"/>
    <w:rsid w:val="00D6232B"/>
    <w:rsid w:val="00D70565"/>
    <w:rsid w:val="00D814A7"/>
    <w:rsid w:val="00D852FA"/>
    <w:rsid w:val="00D94D82"/>
    <w:rsid w:val="00D974AC"/>
    <w:rsid w:val="00DC14DB"/>
    <w:rsid w:val="00DC7928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511C9"/>
    <w:rsid w:val="00E529CC"/>
    <w:rsid w:val="00E5567D"/>
    <w:rsid w:val="00E55CF4"/>
    <w:rsid w:val="00E610B9"/>
    <w:rsid w:val="00E72355"/>
    <w:rsid w:val="00E86B90"/>
    <w:rsid w:val="00E86FD4"/>
    <w:rsid w:val="00E9667C"/>
    <w:rsid w:val="00EA2E0F"/>
    <w:rsid w:val="00EA5F10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1752"/>
    <w:rsid w:val="00EE4335"/>
    <w:rsid w:val="00EF1B81"/>
    <w:rsid w:val="00EF5B6D"/>
    <w:rsid w:val="00F133D0"/>
    <w:rsid w:val="00F14476"/>
    <w:rsid w:val="00F25397"/>
    <w:rsid w:val="00F26974"/>
    <w:rsid w:val="00F26FF9"/>
    <w:rsid w:val="00F27EAC"/>
    <w:rsid w:val="00F319E5"/>
    <w:rsid w:val="00F33231"/>
    <w:rsid w:val="00F33B57"/>
    <w:rsid w:val="00F41341"/>
    <w:rsid w:val="00F42144"/>
    <w:rsid w:val="00F42E7B"/>
    <w:rsid w:val="00F43D38"/>
    <w:rsid w:val="00F50471"/>
    <w:rsid w:val="00F601B5"/>
    <w:rsid w:val="00F721CC"/>
    <w:rsid w:val="00F722D2"/>
    <w:rsid w:val="00F83DB1"/>
    <w:rsid w:val="00F928DC"/>
    <w:rsid w:val="00FA154B"/>
    <w:rsid w:val="00FA74E6"/>
    <w:rsid w:val="00FB0293"/>
    <w:rsid w:val="00FB4F17"/>
    <w:rsid w:val="00FC105C"/>
    <w:rsid w:val="00FC5493"/>
    <w:rsid w:val="00FD6580"/>
    <w:rsid w:val="00FF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43FDF9"/>
  <w14:defaultImageDpi w14:val="0"/>
  <w15:docId w15:val="{3C4AC7EA-B724-47E3-947E-867654858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81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534CA-0146-4F23-AED9-EDDAD008FECA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46E2FCA2-0738-47D2-9522-B5C60D58A1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A5AEDE-5E5C-44AC-BFEB-52E256372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7C2A40-764E-4AC7-B169-9F52AFFDE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Аккредитация при ФКЦБ России</vt:lpstr>
      <vt:lpstr>        Семинар с представителем Банка России</vt:lpstr>
      <vt:lpstr>        06 декабря 2022 г.</vt:lpstr>
      <vt:lpstr>        «Система внутреннего контроля в некредитных финансовых организациях (НФО) (текущ</vt:lpstr>
      <vt:lpstr>        Институт МФЦ приглашает Вас принять участие в новом семинаре: «Система внутренне</vt:lpstr>
    </vt:vector>
  </TitlesOfParts>
  <Company>xxx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4</cp:revision>
  <cp:lastPrinted>2017-01-23T13:46:00Z</cp:lastPrinted>
  <dcterms:created xsi:type="dcterms:W3CDTF">2022-11-16T11:35:00Z</dcterms:created>
  <dcterms:modified xsi:type="dcterms:W3CDTF">2022-11-16T12:29:00Z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