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B434B" w:rsidRDefault="008E5B35" w:rsidP="00417589">
      <w:pPr>
        <w:ind w:left="-840" w:right="-765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99C" w:rsidRPr="0012099C" w:rsidRDefault="00A259F0" w:rsidP="001209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19 апреля</w:t>
      </w:r>
      <w:r w:rsidR="00CC7BD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t>201</w:t>
      </w:r>
      <w:r w:rsidR="006C677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br/>
        <w:t xml:space="preserve">Консультационный семинар 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br/>
        <w:t>«</w:t>
      </w:r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Закон США о налогообложении иностранных счетов США (FATCA) и Конвенция ОЭСР «Об автоматическом обмене налоговой информацией» (GATCA - </w:t>
      </w:r>
      <w:proofErr w:type="spellStart"/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>AEoI</w:t>
      </w:r>
      <w:proofErr w:type="spellEnd"/>
      <w:r w:rsidR="0012099C"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 - CRS)</w:t>
      </w:r>
    </w:p>
    <w:p w:rsidR="00CC7BDE" w:rsidRDefault="0012099C" w:rsidP="001209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2099C">
        <w:rPr>
          <w:rFonts w:ascii="Times New Roman" w:hAnsi="Times New Roman" w:cs="Times New Roman"/>
          <w:b/>
          <w:bCs/>
          <w:sz w:val="20"/>
          <w:szCs w:val="20"/>
        </w:rPr>
        <w:t xml:space="preserve"> – имплементация в Российской Федерации</w:t>
      </w:r>
      <w:r w:rsidR="00CC7BDE" w:rsidRPr="0044087A">
        <w:rPr>
          <w:rFonts w:ascii="Times New Roman" w:hAnsi="Times New Roman" w:cs="Times New Roman"/>
          <w:b/>
          <w:bCs/>
          <w:sz w:val="20"/>
          <w:szCs w:val="20"/>
        </w:rPr>
        <w:t>»</w:t>
      </w:r>
    </w:p>
    <w:p w:rsidR="0012099C" w:rsidRPr="0012099C" w:rsidRDefault="0012099C" w:rsidP="0012099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B434B" w:rsidRPr="0012099C" w:rsidRDefault="00AB434B" w:rsidP="0012099C">
      <w:pPr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Институт МФЦ</w:t>
      </w:r>
      <w:r w:rsidRPr="0044087A">
        <w:rPr>
          <w:rFonts w:ascii="Times New Roman" w:hAnsi="Times New Roman" w:cs="Times New Roman"/>
          <w:sz w:val="20"/>
          <w:szCs w:val="20"/>
        </w:rPr>
        <w:t xml:space="preserve"> приглашает Вас принять участие в 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консультационном семинаре «</w:t>
      </w:r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Закон США о налогообложении иностранных счетов США (FATCA) и Конвенция ОЭСР «Об автоматическом обмене налоговой информацией» (GATCA - </w:t>
      </w:r>
      <w:proofErr w:type="spellStart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>AEoI</w:t>
      </w:r>
      <w:proofErr w:type="spellEnd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- </w:t>
      </w:r>
      <w:proofErr w:type="gramStart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>CRS)–</w:t>
      </w:r>
      <w:proofErr w:type="gramEnd"/>
      <w:r w:rsidR="0012099C" w:rsidRPr="001209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имплементация в Российской Федерации</w:t>
      </w:r>
      <w:r w:rsidRPr="004408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»,</w:t>
      </w:r>
      <w:r w:rsidRPr="0044087A">
        <w:rPr>
          <w:rFonts w:ascii="Times New Roman" w:hAnsi="Times New Roman" w:cs="Times New Roman"/>
          <w:sz w:val="20"/>
          <w:szCs w:val="20"/>
        </w:rPr>
        <w:t xml:space="preserve"> который состоится в Москве </w:t>
      </w:r>
      <w:r w:rsidR="00A259F0">
        <w:rPr>
          <w:rFonts w:ascii="Times New Roman" w:hAnsi="Times New Roman" w:cs="Times New Roman"/>
          <w:b/>
          <w:bCs/>
          <w:sz w:val="20"/>
          <w:szCs w:val="20"/>
        </w:rPr>
        <w:t>19 апреля</w:t>
      </w:r>
      <w:r w:rsidR="008E7B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42D5A" w:rsidRPr="0044087A">
        <w:rPr>
          <w:rFonts w:ascii="Times New Roman" w:hAnsi="Times New Roman" w:cs="Times New Roman"/>
          <w:b/>
          <w:bCs/>
          <w:sz w:val="20"/>
          <w:szCs w:val="20"/>
        </w:rPr>
        <w:t>201</w:t>
      </w:r>
      <w:r w:rsidR="006C677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642D5A" w:rsidRPr="0044087A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B434B" w:rsidRPr="003E72CF" w:rsidTr="00B36A28">
        <w:tc>
          <w:tcPr>
            <w:tcW w:w="10461" w:type="dxa"/>
          </w:tcPr>
          <w:p w:rsidR="00082288" w:rsidRPr="00082288" w:rsidRDefault="00082288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C 1 июля 2014 года вступило в силу требование ФАТКА об удержании 30% штрафа с иностранных кредитных организаций, не участвующих в ФАТКА. По информации американского налогового органа (IRS) по состоянию на 24 июня 2014 года зарегистрировались и получили регистрационный номер в IRS 87993 финансовых организаций, из которых 761 в качестве страны регистрации указала Российскую Федерацию. В Российской Федерации с 1 июля 2014 года вступил в силу Федеральный закон от 28.06.2014 N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на основе которого применение ФАТКА на территории Российской Федерации стало возможным. Процесс регистрации российских банков в IRS практически завершен, однако, некоторые банки продолжают испытывать затруднения, причина которых некорректные рекомендации некоторых профессиональных банковских объединений, в части выбора статуса организации при регистрации.</w:t>
            </w:r>
          </w:p>
          <w:p w:rsidR="00082288" w:rsidRPr="00082288" w:rsidRDefault="00082288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82288">
              <w:rPr>
                <w:rFonts w:ascii="Times New Roman" w:hAnsi="Times New Roman" w:cs="Times New Roman"/>
                <w:sz w:val="18"/>
                <w:szCs w:val="18"/>
              </w:rPr>
              <w:t xml:space="preserve">Цель семинара рассказать о требованиях ФАТКА и 173-ФЗ, описать основные процедуры, а также ответить на вопросы об особенности регистрации и смене статуса, а также рисков, которые при этом могут возникнуть. Семинар рассчитан на работников кредитных и финансовых учреждений, которые отвечают за работу с клиентами, расчёты в иностранной валюте, службу </w:t>
            </w:r>
            <w:proofErr w:type="spellStart"/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Комплаенс</w:t>
            </w:r>
            <w:proofErr w:type="spellEnd"/>
            <w:r w:rsidRPr="00082288">
              <w:rPr>
                <w:rFonts w:ascii="Times New Roman" w:hAnsi="Times New Roman" w:cs="Times New Roman"/>
                <w:sz w:val="18"/>
                <w:szCs w:val="18"/>
              </w:rPr>
              <w:t>, ПОД/ФТ, систему внутреннего контроля и налоговые расчёты.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C 1 января 2016 года вступил в силу Постановления Правительства Российской Федерации от 26 ноября 2015 г. № 1267 «Об информационном взаимодействии между организациями финансового рынка и уполномоченными органами», устанавливающее  Порядок, сроки уведомления Уполномоченных органов РФ: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регистрации в иностранном налоговом органе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выявлении иностранных налогоплательщиков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запросе иностранного налогового органа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- о представлении информации в иностранный налоговый орган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ФНС опубликовала форматы информационного обмена по Постановлению 1267, а также инструкцию по подключению к сервису и открыла портал для передачи уведомлений. 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Срок направления отчетности по форме 8966 в налоговое ведомство США заканчивается 31 марта 201</w:t>
            </w:r>
            <w:r w:rsidR="00AE2174"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года. Если Финансовая организация не успевает отправить отчетность, до 30 марта 201</w:t>
            </w:r>
            <w:r w:rsidR="00AE2174"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года можно успеть направить запрос в IRS на автоматическое продление отчетности на 90 дней. 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Формат запроса - 8809</w:t>
            </w:r>
            <w:proofErr w:type="spellStart"/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 </w:t>
            </w:r>
            <w:hyperlink r:id="rId6" w:tgtFrame="_blank" w:history="1">
              <w:r w:rsidRPr="006152A2">
                <w:rPr>
                  <w:rStyle w:val="a7"/>
                  <w:rFonts w:ascii="Times New Roman" w:hAnsi="Times New Roman"/>
                  <w:i/>
                  <w:sz w:val="18"/>
                  <w:szCs w:val="18"/>
                </w:rPr>
                <w:t>https://www.irs.gov/pub/irs-access/f8809i_accessible.pdf</w:t>
              </w:r>
            </w:hyperlink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Запрос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нужно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отправить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по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почте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на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</w:rPr>
              <w:t>адрес</w:t>
            </w:r>
            <w:r w:rsidRPr="006152A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: </w:t>
            </w: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/>
              </w:rPr>
              <w:t>Internal Revenue Service FATCA, Stop 6052 AUSC 3651 South IH 35 Austin, TX 7874.</w:t>
            </w:r>
          </w:p>
          <w:p w:rsidR="006152A2" w:rsidRPr="006152A2" w:rsidRDefault="006152A2" w:rsidP="0041758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152A2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На семинаре информация об ошибках, получении подтверждении о принятии отчетности, проблемы взаимодействия с ФНС по Постановлению Правительства 1267 вопросы и ответы ФНС и ЦБ.</w:t>
            </w:r>
          </w:p>
          <w:p w:rsidR="00007833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На семинаре можно будет ознакомиться</w:t>
            </w:r>
            <w:r w:rsidR="00007833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007833" w:rsidRDefault="00007833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r w:rsidR="00B37C0A" w:rsidRPr="00B37C0A">
              <w:rPr>
                <w:rFonts w:ascii="Times New Roman" w:hAnsi="Times New Roman" w:cs="Times New Roman"/>
                <w:sz w:val="18"/>
                <w:szCs w:val="18"/>
              </w:rPr>
              <w:t>с этими проектами, а также узнать о замечаниях к ним со стороны профессионального сообщества.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37C0A" w:rsidRPr="00B37C0A" w:rsidRDefault="00007833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процесс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ратификации Российской Федерацией соглашения "Об автоматическом обмене налоговой информацией" (</w:t>
            </w:r>
            <w:proofErr w:type="spellStart"/>
            <w:r w:rsidRPr="00007833">
              <w:rPr>
                <w:rFonts w:ascii="Times New Roman" w:hAnsi="Times New Roman" w:cs="Times New Roman"/>
                <w:sz w:val="18"/>
                <w:szCs w:val="18"/>
              </w:rPr>
              <w:t>AEoL</w:t>
            </w:r>
            <w:proofErr w:type="spellEnd"/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>проект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07833">
              <w:rPr>
                <w:rFonts w:ascii="Times New Roman" w:hAnsi="Times New Roman" w:cs="Times New Roman"/>
                <w:sz w:val="18"/>
                <w:szCs w:val="18"/>
              </w:rPr>
              <w:t xml:space="preserve"> закона "Об автоматическом обмене информацией между организациями финансового рынка и федеральным органом исполнительной власти, уполномоченным по контролю и надзору в области налогов и сборов, и о внесении изменений в Кодекс Российской Федерации об административных правонарушениях"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Кроме того, на семинаре можно будет получить уникальные материалы – инструкцию по заполнению отчетности в IDES, а также Часто задаваемые вопросы (ЧАВО) и двуязычные формы для идентификации американских налоговых резидентов. </w:t>
            </w:r>
          </w:p>
          <w:p w:rsidR="00B37C0A" w:rsidRPr="00B37C0A" w:rsidRDefault="00B37C0A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А также получить ответы на наиболее актуальные вопросы по FATCA.</w:t>
            </w:r>
          </w:p>
          <w:p w:rsidR="00DE6B3D" w:rsidRPr="00B37C0A" w:rsidRDefault="00DE6B3D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 xml:space="preserve">по заполнению отчетности в IDES, а также Часто задаваемые вопросы (ЧАВО) и двуязычные формы для идентификации американских налоговых резидентов. </w:t>
            </w:r>
          </w:p>
          <w:p w:rsidR="00B00FFE" w:rsidRPr="00B00FFE" w:rsidRDefault="00DE6B3D" w:rsidP="004175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7C0A">
              <w:rPr>
                <w:rFonts w:ascii="Times New Roman" w:hAnsi="Times New Roman" w:cs="Times New Roman"/>
                <w:sz w:val="18"/>
                <w:szCs w:val="18"/>
              </w:rPr>
              <w:t>А также получить ответы на наиболее актуальные вопросы по FATCA</w:t>
            </w:r>
            <w:r w:rsidRPr="00DE6B3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:rsidR="00BF3F1E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0"/>
          <w:szCs w:val="20"/>
        </w:rPr>
      </w:pPr>
    </w:p>
    <w:p w:rsidR="00AB434B" w:rsidRPr="0044087A" w:rsidRDefault="00AB434B" w:rsidP="00B67DE2">
      <w:pPr>
        <w:ind w:left="-839" w:right="-42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087A">
        <w:rPr>
          <w:rFonts w:ascii="Times New Roman" w:hAnsi="Times New Roman" w:cs="Times New Roman"/>
          <w:b/>
          <w:bCs/>
          <w:sz w:val="20"/>
          <w:szCs w:val="20"/>
        </w:rPr>
        <w:t>ОСНОВНЫЕ ВОПРОСЫ СЕМИНАРА:</w:t>
      </w:r>
    </w:p>
    <w:p w:rsidR="00417589" w:rsidRPr="00417589" w:rsidRDefault="00417589" w:rsidP="00417589">
      <w:pPr>
        <w:numPr>
          <w:ilvl w:val="0"/>
          <w:numId w:val="26"/>
        </w:numPr>
        <w:ind w:left="-426" w:hanging="283"/>
        <w:rPr>
          <w:rFonts w:ascii="Times New Roman" w:hAnsi="Times New Roman" w:cs="Times New Roman"/>
          <w:sz w:val="18"/>
          <w:szCs w:val="18"/>
          <w:lang w:val="en-US"/>
        </w:rPr>
      </w:pPr>
      <w:r w:rsidRPr="00417589">
        <w:rPr>
          <w:rFonts w:ascii="Times New Roman" w:hAnsi="Times New Roman" w:cs="Times New Roman"/>
          <w:b/>
          <w:sz w:val="18"/>
          <w:szCs w:val="18"/>
          <w:lang w:val="en-US"/>
        </w:rPr>
        <w:t>FATCA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 xml:space="preserve">Основные </w:t>
      </w:r>
      <w:r>
        <w:rPr>
          <w:rFonts w:ascii="Times New Roman" w:hAnsi="Times New Roman" w:cs="Times New Roman"/>
          <w:sz w:val="18"/>
          <w:szCs w:val="18"/>
        </w:rPr>
        <w:t>т</w:t>
      </w:r>
      <w:r w:rsidRPr="00417589">
        <w:rPr>
          <w:rFonts w:ascii="Times New Roman" w:hAnsi="Times New Roman" w:cs="Times New Roman"/>
          <w:sz w:val="18"/>
          <w:szCs w:val="18"/>
        </w:rPr>
        <w:t>ребования FATC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A</w:t>
      </w:r>
      <w:r w:rsidRPr="00417589">
        <w:rPr>
          <w:rFonts w:ascii="Times New Roman" w:hAnsi="Times New Roman" w:cs="Times New Roman"/>
          <w:sz w:val="18"/>
          <w:szCs w:val="18"/>
        </w:rPr>
        <w:t>: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субъекты;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исключения при применении FATCA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критерии определения иностранных налогоплательщиков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определение совокупного налогооблагаемого дохода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особенности регистрации и смены статуса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отчетность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контроль и запросы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- о</w:t>
      </w:r>
      <w:r w:rsidRPr="004175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бновления форма </w:t>
      </w:r>
      <w:r w:rsidRPr="00417589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W</w:t>
      </w:r>
      <w:r w:rsidRPr="00417589">
        <w:rPr>
          <w:rFonts w:ascii="Times New Roman" w:hAnsi="Times New Roman" w:cs="Times New Roman"/>
          <w:color w:val="000000" w:themeColor="text1"/>
          <w:sz w:val="18"/>
          <w:szCs w:val="18"/>
        </w:rPr>
        <w:t>8</w:t>
      </w:r>
      <w:r w:rsidRPr="00417589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BEN</w:t>
      </w:r>
      <w:r w:rsidRPr="00417589">
        <w:rPr>
          <w:rFonts w:ascii="Times New Roman" w:hAnsi="Times New Roman" w:cs="Times New Roman"/>
          <w:color w:val="000000" w:themeColor="text1"/>
          <w:sz w:val="18"/>
          <w:szCs w:val="18"/>
        </w:rPr>
        <w:t>_</w:t>
      </w:r>
      <w:r w:rsidRPr="00417589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color w:val="000000"/>
          <w:sz w:val="18"/>
          <w:szCs w:val="18"/>
        </w:rPr>
      </w:pPr>
      <w:r w:rsidRPr="00417589">
        <w:rPr>
          <w:rFonts w:ascii="Times New Roman" w:hAnsi="Times New Roman" w:cs="Times New Roman"/>
          <w:color w:val="000000"/>
          <w:sz w:val="18"/>
          <w:szCs w:val="18"/>
        </w:rPr>
        <w:t>Отчетность по форме 8966, направляемая через международную систему обмена налоговой информацией (</w:t>
      </w:r>
      <w:r w:rsidRPr="00417589">
        <w:rPr>
          <w:rFonts w:ascii="Times New Roman" w:hAnsi="Times New Roman" w:cs="Times New Roman"/>
          <w:color w:val="000000"/>
          <w:sz w:val="18"/>
          <w:szCs w:val="18"/>
          <w:lang w:val="en-US"/>
        </w:rPr>
        <w:t>IDES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):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п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орядок подключения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ц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ифровые сертификаты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б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раузеры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п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орядок подготовки и отправки отчетности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с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роки и объем отчетности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п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римеры программных кодов для формирования пакетов представляемой отчетности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- х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арактерные ошибки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tabs>
          <w:tab w:val="left" w:pos="-142"/>
        </w:tabs>
        <w:ind w:left="-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sz w:val="18"/>
          <w:szCs w:val="18"/>
        </w:rPr>
        <w:t>новый формат отчетности (Версия 2.0)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>Требования Закона № 173-ФЗ. Место FATC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A</w:t>
      </w:r>
      <w:r w:rsidRPr="00417589">
        <w:rPr>
          <w:rFonts w:ascii="Times New Roman" w:hAnsi="Times New Roman" w:cs="Times New Roman"/>
          <w:sz w:val="18"/>
          <w:szCs w:val="18"/>
        </w:rPr>
        <w:t xml:space="preserve"> в российской финансовой системе: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обязанности организаций финансового рынка по выявлению лиц, на которых распространяется законодательство иностранного государства о налогообложении иностранных счетов, и их обслуживанию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информационное взаимодействие между организациями финансового рынка и уполномоченными органами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особенности обслуживания клиентов - иностранных налогоплательщиков кредитными организациями</w:t>
      </w:r>
      <w:r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ответственность за неисполнение требований о предоставлении информации о лицах, на которых распространяется законодательство иностранного государства о налогообложении иностранных счетов</w:t>
      </w:r>
      <w:r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color w:val="000000"/>
          <w:sz w:val="18"/>
          <w:szCs w:val="18"/>
        </w:rPr>
      </w:pPr>
      <w:r w:rsidRPr="00417589">
        <w:rPr>
          <w:rFonts w:ascii="Times New Roman" w:hAnsi="Times New Roman" w:cs="Times New Roman"/>
          <w:color w:val="000000"/>
          <w:sz w:val="18"/>
          <w:szCs w:val="18"/>
        </w:rPr>
        <w:t xml:space="preserve">Постановления Правительства Российской Федерации от 26 ноября 2015 г. № 1267 «Об информационном взаимодействии между организациями финансового рынка и уполномоченными органами» </w:t>
      </w:r>
      <w:proofErr w:type="gramStart"/>
      <w:r w:rsidRPr="00417589">
        <w:rPr>
          <w:rFonts w:ascii="Times New Roman" w:hAnsi="Times New Roman" w:cs="Times New Roman"/>
          <w:color w:val="000000"/>
          <w:sz w:val="18"/>
          <w:szCs w:val="18"/>
        </w:rPr>
        <w:t>устанавливает  о</w:t>
      </w:r>
      <w:proofErr w:type="gramEnd"/>
      <w:r w:rsidRPr="00417589">
        <w:rPr>
          <w:rFonts w:ascii="Times New Roman" w:hAnsi="Times New Roman" w:cs="Times New Roman"/>
          <w:color w:val="000000"/>
          <w:sz w:val="18"/>
          <w:szCs w:val="18"/>
        </w:rPr>
        <w:t xml:space="preserve"> сроки и порядок, а также объем информации, направляемой финансовыми организациями в Уполномоченные органы РФ: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порядок уведомления о факте регистрации в иностранном налоговом органе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>порядок уведомления о выявлении иностранного налогоплательщика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 xml:space="preserve">порядок уведомления при получении запроса иностранного налогового органа </w:t>
      </w:r>
    </w:p>
    <w:p w:rsidR="00417589" w:rsidRPr="00417589" w:rsidRDefault="00417589" w:rsidP="00417589">
      <w:pPr>
        <w:ind w:left="-426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 xml:space="preserve">порядок уведомления об информации представляемой в иностранный налоговый орган. 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color w:val="000000"/>
          <w:sz w:val="18"/>
          <w:szCs w:val="18"/>
        </w:rPr>
      </w:pPr>
      <w:r w:rsidRPr="00417589">
        <w:rPr>
          <w:rFonts w:ascii="Times New Roman" w:hAnsi="Times New Roman" w:cs="Times New Roman"/>
          <w:color w:val="000000"/>
          <w:sz w:val="18"/>
          <w:szCs w:val="18"/>
        </w:rPr>
        <w:t xml:space="preserve">Постановление Правительства Российской Федерации от 23.07.2015 № 742 "Об утверждении Правил направления Федеральной службой по финансовому мониторингу организации финансового рынка решения о запрете на направление информации в иностранный налоговый орган и формы решения о запрете на направление информации в иностранный налоговый орган. 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>Анализ ответов на часто задаваемые вопросы по применению FATC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A</w:t>
      </w:r>
      <w:r w:rsidRPr="00417589">
        <w:rPr>
          <w:rFonts w:ascii="Times New Roman" w:hAnsi="Times New Roman" w:cs="Times New Roman"/>
          <w:sz w:val="18"/>
          <w:szCs w:val="18"/>
        </w:rPr>
        <w:t xml:space="preserve"> и системы IDES.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color w:val="000000"/>
          <w:sz w:val="18"/>
          <w:szCs w:val="18"/>
        </w:rPr>
      </w:pPr>
      <w:r w:rsidRPr="00417589">
        <w:rPr>
          <w:rFonts w:ascii="Times New Roman" w:hAnsi="Times New Roman" w:cs="Times New Roman"/>
          <w:color w:val="000000"/>
          <w:sz w:val="18"/>
          <w:szCs w:val="18"/>
        </w:rPr>
        <w:t xml:space="preserve">Обзор типовых ошибок, возникающих при направлении отчетности в </w:t>
      </w:r>
      <w:r w:rsidRPr="00417589">
        <w:rPr>
          <w:rFonts w:ascii="Times New Roman" w:hAnsi="Times New Roman" w:cs="Times New Roman"/>
          <w:color w:val="000000"/>
          <w:sz w:val="18"/>
          <w:szCs w:val="18"/>
          <w:lang w:val="en-US"/>
        </w:rPr>
        <w:t>IDES</w:t>
      </w:r>
      <w:r w:rsidRPr="00417589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 xml:space="preserve">Ответы ФНС и ЦБ на вопросы по применению Постановления Правительства № 1267 и механизмам взаимодействия по направлению электронных уведомлений. 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>О сроках представления отчетности по форме 8966 и возможности автоматического продления на 90 дней. Рекомендации по форме продления сроков.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 xml:space="preserve">О переносе срока </w:t>
      </w:r>
      <w:proofErr w:type="spellStart"/>
      <w:r w:rsidRPr="00417589">
        <w:rPr>
          <w:rFonts w:ascii="Times New Roman" w:hAnsi="Times New Roman" w:cs="Times New Roman"/>
          <w:sz w:val="18"/>
          <w:szCs w:val="18"/>
        </w:rPr>
        <w:t>самосертификации</w:t>
      </w:r>
      <w:proofErr w:type="spellEnd"/>
      <w:r w:rsidRPr="00417589">
        <w:rPr>
          <w:rFonts w:ascii="Times New Roman" w:hAnsi="Times New Roman" w:cs="Times New Roman"/>
          <w:sz w:val="18"/>
          <w:szCs w:val="18"/>
        </w:rPr>
        <w:t xml:space="preserve"> по закону 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FATCA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 xml:space="preserve">Новые форматы информирования ФНС с 01.01.2017, что изменилось? </w:t>
      </w:r>
      <w:r w:rsidRPr="00417589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NEW</w:t>
      </w:r>
    </w:p>
    <w:p w:rsidR="00417589" w:rsidRPr="00417589" w:rsidRDefault="00417589" w:rsidP="00417589">
      <w:pPr>
        <w:numPr>
          <w:ilvl w:val="0"/>
          <w:numId w:val="1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417589">
        <w:rPr>
          <w:rFonts w:ascii="Times New Roman" w:hAnsi="Times New Roman" w:cs="Times New Roman"/>
          <w:sz w:val="18"/>
          <w:szCs w:val="18"/>
        </w:rPr>
        <w:t xml:space="preserve">О продлении сроков соглашений с 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IRS</w:t>
      </w:r>
      <w:r w:rsidRPr="00417589">
        <w:rPr>
          <w:rFonts w:ascii="Times New Roman" w:hAnsi="Times New Roman" w:cs="Times New Roman"/>
          <w:sz w:val="18"/>
          <w:szCs w:val="18"/>
        </w:rPr>
        <w:t xml:space="preserve">, которые заканчиваются 31.12.2016. Срок обновления Соглашений и порядок обновления – разъяснения 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IRS</w:t>
      </w:r>
      <w:r w:rsidRPr="00417589">
        <w:rPr>
          <w:rFonts w:ascii="Times New Roman" w:hAnsi="Times New Roman" w:cs="Times New Roman"/>
          <w:sz w:val="18"/>
          <w:szCs w:val="18"/>
        </w:rPr>
        <w:t xml:space="preserve">. Нужно ли информировать при обновлении соглашения по 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FATCA</w:t>
      </w:r>
      <w:r w:rsidRPr="00417589">
        <w:rPr>
          <w:rFonts w:ascii="Times New Roman" w:hAnsi="Times New Roman" w:cs="Times New Roman"/>
          <w:sz w:val="18"/>
          <w:szCs w:val="18"/>
        </w:rPr>
        <w:t xml:space="preserve"> ФНС (ответ регуляторов ЦБ и ФНС)? </w:t>
      </w:r>
      <w:r w:rsidRPr="00417589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NEW</w:t>
      </w:r>
    </w:p>
    <w:p w:rsidR="00417589" w:rsidRPr="00417589" w:rsidRDefault="00417589" w:rsidP="00417589">
      <w:pPr>
        <w:ind w:left="-426" w:hanging="283"/>
        <w:rPr>
          <w:rFonts w:ascii="Times New Roman" w:hAnsi="Times New Roman" w:cs="Times New Roman"/>
          <w:b/>
          <w:sz w:val="18"/>
          <w:szCs w:val="18"/>
        </w:rPr>
      </w:pPr>
      <w:r w:rsidRPr="00417589">
        <w:rPr>
          <w:rFonts w:ascii="Times New Roman" w:hAnsi="Times New Roman" w:cs="Times New Roman"/>
          <w:b/>
          <w:sz w:val="18"/>
          <w:szCs w:val="18"/>
          <w:lang w:val="en-US"/>
        </w:rPr>
        <w:t>II</w:t>
      </w:r>
      <w:r w:rsidRPr="00417589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417589">
        <w:rPr>
          <w:rFonts w:ascii="Times New Roman" w:hAnsi="Times New Roman" w:cs="Times New Roman"/>
          <w:b/>
          <w:sz w:val="18"/>
          <w:szCs w:val="18"/>
          <w:lang w:val="en-US"/>
        </w:rPr>
        <w:t>GATCA</w:t>
      </w:r>
      <w:r w:rsidRPr="00417589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Pr="00417589">
        <w:rPr>
          <w:rFonts w:ascii="Times New Roman" w:hAnsi="Times New Roman" w:cs="Times New Roman"/>
          <w:b/>
          <w:sz w:val="18"/>
          <w:szCs w:val="18"/>
          <w:lang w:val="en-US"/>
        </w:rPr>
        <w:t>AEoI</w:t>
      </w:r>
      <w:proofErr w:type="spellEnd"/>
      <w:r w:rsidRPr="00417589">
        <w:rPr>
          <w:rFonts w:ascii="Times New Roman" w:hAnsi="Times New Roman" w:cs="Times New Roman"/>
          <w:b/>
          <w:sz w:val="18"/>
          <w:szCs w:val="18"/>
        </w:rPr>
        <w:t xml:space="preserve"> – </w:t>
      </w:r>
      <w:r w:rsidRPr="00417589">
        <w:rPr>
          <w:rFonts w:ascii="Times New Roman" w:hAnsi="Times New Roman" w:cs="Times New Roman"/>
          <w:b/>
          <w:sz w:val="18"/>
          <w:szCs w:val="18"/>
          <w:lang w:val="en-US"/>
        </w:rPr>
        <w:t>CRS</w:t>
      </w:r>
      <w:r w:rsidRPr="00417589">
        <w:rPr>
          <w:rFonts w:ascii="Times New Roman" w:hAnsi="Times New Roman" w:cs="Times New Roman"/>
          <w:b/>
          <w:sz w:val="18"/>
          <w:szCs w:val="18"/>
        </w:rPr>
        <w:t>)</w:t>
      </w:r>
    </w:p>
    <w:p w:rsidR="00417589" w:rsidRPr="00417589" w:rsidRDefault="00417589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  <w:lang w:val="en-US"/>
        </w:rPr>
      </w:pPr>
      <w:r w:rsidRPr="00417589">
        <w:rPr>
          <w:rFonts w:ascii="Times New Roman" w:hAnsi="Times New Roman" w:cs="Times New Roman"/>
          <w:sz w:val="18"/>
          <w:szCs w:val="18"/>
        </w:rPr>
        <w:t xml:space="preserve">Основные требования Стандарта ОЭСР по автоматическому обмену информацией между государствами финансовой информацией для налоговых целей. 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 xml:space="preserve">(CRS – Common Reporting Standard </w:t>
      </w:r>
      <w:r w:rsidRPr="00417589">
        <w:rPr>
          <w:rFonts w:ascii="Times New Roman" w:hAnsi="Times New Roman" w:cs="Times New Roman"/>
          <w:sz w:val="18"/>
          <w:szCs w:val="18"/>
        </w:rPr>
        <w:t>или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417589">
        <w:rPr>
          <w:rFonts w:ascii="Times New Roman" w:hAnsi="Times New Roman" w:cs="Times New Roman"/>
          <w:sz w:val="18"/>
          <w:szCs w:val="18"/>
        </w:rPr>
        <w:t>Global</w:t>
      </w:r>
      <w:proofErr w:type="spellEnd"/>
      <w:r w:rsidRPr="0041758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17589">
        <w:rPr>
          <w:rFonts w:ascii="Times New Roman" w:hAnsi="Times New Roman" w:cs="Times New Roman"/>
          <w:sz w:val="18"/>
          <w:szCs w:val="18"/>
        </w:rPr>
        <w:t>Version</w:t>
      </w:r>
      <w:proofErr w:type="spellEnd"/>
      <w:r w:rsidRPr="0041758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17589">
        <w:rPr>
          <w:rFonts w:ascii="Times New Roman" w:hAnsi="Times New Roman" w:cs="Times New Roman"/>
          <w:sz w:val="18"/>
          <w:szCs w:val="18"/>
        </w:rPr>
        <w:t>of</w:t>
      </w:r>
      <w:proofErr w:type="spellEnd"/>
      <w:r w:rsidRPr="00417589">
        <w:rPr>
          <w:rFonts w:ascii="Times New Roman" w:hAnsi="Times New Roman" w:cs="Times New Roman"/>
          <w:sz w:val="18"/>
          <w:szCs w:val="18"/>
        </w:rPr>
        <w:t xml:space="preserve"> FATCA</w:t>
      </w:r>
      <w:r w:rsidRPr="00417589">
        <w:rPr>
          <w:rFonts w:ascii="Times New Roman" w:hAnsi="Times New Roman" w:cs="Times New Roman"/>
          <w:sz w:val="18"/>
          <w:szCs w:val="18"/>
          <w:lang w:val="en-US"/>
        </w:rPr>
        <w:t>)</w:t>
      </w:r>
      <w:r w:rsidRPr="00417589">
        <w:rPr>
          <w:rFonts w:ascii="Times New Roman" w:hAnsi="Times New Roman" w:cs="Times New Roman"/>
          <w:sz w:val="18"/>
          <w:szCs w:val="18"/>
        </w:rPr>
        <w:t>:</w:t>
      </w:r>
    </w:p>
    <w:p w:rsidR="00417589" w:rsidRPr="00B67DE2" w:rsidRDefault="00B67DE2" w:rsidP="00B67DE2">
      <w:pPr>
        <w:ind w:left="-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с</w:t>
      </w:r>
      <w:r w:rsidR="00417589" w:rsidRPr="00417589">
        <w:rPr>
          <w:rFonts w:ascii="Times New Roman" w:hAnsi="Times New Roman" w:cs="Times New Roman"/>
          <w:sz w:val="18"/>
          <w:szCs w:val="18"/>
        </w:rPr>
        <w:t>оставные элементы и требования Стандарта</w:t>
      </w:r>
      <w:r>
        <w:rPr>
          <w:rFonts w:ascii="Times New Roman" w:hAnsi="Times New Roman" w:cs="Times New Roman"/>
          <w:sz w:val="18"/>
          <w:szCs w:val="18"/>
        </w:rPr>
        <w:t>.</w:t>
      </w:r>
      <w:r w:rsidR="00417589" w:rsidRPr="0041758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17589" w:rsidRPr="00B67DE2" w:rsidRDefault="00B67DE2" w:rsidP="00B67DE2">
      <w:pPr>
        <w:ind w:left="-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т</w:t>
      </w:r>
      <w:r w:rsidR="00417589" w:rsidRPr="00B67DE2">
        <w:rPr>
          <w:rFonts w:ascii="Times New Roman" w:hAnsi="Times New Roman" w:cs="Times New Roman"/>
          <w:sz w:val="18"/>
          <w:szCs w:val="18"/>
        </w:rPr>
        <w:t>ребования по отчетности</w:t>
      </w:r>
      <w:r>
        <w:rPr>
          <w:rFonts w:ascii="Times New Roman" w:hAnsi="Times New Roman" w:cs="Times New Roman"/>
          <w:sz w:val="18"/>
          <w:szCs w:val="18"/>
        </w:rPr>
        <w:t>.</w:t>
      </w:r>
      <w:r w:rsidR="00417589" w:rsidRPr="00B67DE2">
        <w:rPr>
          <w:rFonts w:ascii="Times New Roman" w:hAnsi="Times New Roman" w:cs="Times New Roman"/>
          <w:sz w:val="18"/>
          <w:szCs w:val="18"/>
        </w:rPr>
        <w:t xml:space="preserve"> </w:t>
      </w:r>
      <w:r w:rsidR="00417589" w:rsidRPr="00B67DE2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NEW</w:t>
      </w:r>
    </w:p>
    <w:p w:rsidR="00417589" w:rsidRPr="00B67DE2" w:rsidRDefault="00B67DE2" w:rsidP="00B67DE2">
      <w:pPr>
        <w:ind w:left="-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п</w:t>
      </w:r>
      <w:r w:rsidR="00417589" w:rsidRPr="00B67DE2">
        <w:rPr>
          <w:rFonts w:ascii="Times New Roman" w:hAnsi="Times New Roman" w:cs="Times New Roman"/>
          <w:sz w:val="18"/>
          <w:szCs w:val="18"/>
        </w:rPr>
        <w:t>роцедур должной осмотрительности «Новые» и «Старые» клиенты</w:t>
      </w:r>
      <w:r>
        <w:rPr>
          <w:rFonts w:ascii="Times New Roman" w:hAnsi="Times New Roman" w:cs="Times New Roman"/>
          <w:sz w:val="18"/>
          <w:szCs w:val="18"/>
        </w:rPr>
        <w:t>.</w:t>
      </w:r>
      <w:r w:rsidR="00417589" w:rsidRPr="00B67DE2">
        <w:rPr>
          <w:rFonts w:ascii="Times New Roman" w:hAnsi="Times New Roman" w:cs="Times New Roman"/>
          <w:sz w:val="18"/>
          <w:szCs w:val="18"/>
        </w:rPr>
        <w:t xml:space="preserve"> </w:t>
      </w:r>
      <w:r w:rsidR="00417589" w:rsidRPr="00B67DE2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NEW</w:t>
      </w:r>
    </w:p>
    <w:p w:rsidR="00417589" w:rsidRPr="00B67DE2" w:rsidRDefault="00B67DE2" w:rsidP="00B67DE2">
      <w:pPr>
        <w:ind w:left="-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с</w:t>
      </w:r>
      <w:r w:rsidR="00417589" w:rsidRPr="00B67DE2">
        <w:rPr>
          <w:rFonts w:ascii="Times New Roman" w:hAnsi="Times New Roman" w:cs="Times New Roman"/>
          <w:sz w:val="18"/>
          <w:szCs w:val="18"/>
        </w:rPr>
        <w:t xml:space="preserve">ходства и различия </w:t>
      </w:r>
      <w:r w:rsidR="00417589" w:rsidRPr="00B67DE2">
        <w:rPr>
          <w:rFonts w:ascii="Times New Roman" w:hAnsi="Times New Roman" w:cs="Times New Roman"/>
          <w:sz w:val="18"/>
          <w:szCs w:val="18"/>
          <w:lang w:val="en-US"/>
        </w:rPr>
        <w:t>CRS</w:t>
      </w:r>
      <w:r w:rsidR="00417589" w:rsidRPr="00B67DE2">
        <w:rPr>
          <w:rFonts w:ascii="Times New Roman" w:hAnsi="Times New Roman" w:cs="Times New Roman"/>
          <w:sz w:val="18"/>
          <w:szCs w:val="18"/>
        </w:rPr>
        <w:t xml:space="preserve"> и </w:t>
      </w:r>
      <w:r w:rsidR="00417589" w:rsidRPr="00B67DE2">
        <w:rPr>
          <w:rFonts w:ascii="Times New Roman" w:hAnsi="Times New Roman" w:cs="Times New Roman"/>
          <w:sz w:val="18"/>
          <w:szCs w:val="18"/>
          <w:lang w:val="en-US"/>
        </w:rPr>
        <w:t>FATCA</w:t>
      </w:r>
      <w:r>
        <w:rPr>
          <w:rFonts w:ascii="Times New Roman" w:hAnsi="Times New Roman" w:cs="Times New Roman"/>
          <w:sz w:val="18"/>
          <w:szCs w:val="18"/>
        </w:rPr>
        <w:t>.</w:t>
      </w:r>
      <w:r w:rsidR="00417589" w:rsidRPr="00B67DE2">
        <w:rPr>
          <w:rFonts w:ascii="Times New Roman" w:hAnsi="Times New Roman" w:cs="Times New Roman"/>
          <w:sz w:val="18"/>
          <w:szCs w:val="18"/>
        </w:rPr>
        <w:t xml:space="preserve"> </w:t>
      </w:r>
      <w:r w:rsidR="00417589" w:rsidRPr="00B67DE2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NEW</w:t>
      </w:r>
    </w:p>
    <w:p w:rsidR="00417589" w:rsidRPr="00B67DE2" w:rsidRDefault="0012099C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Проект Закона РФ </w:t>
      </w:r>
      <w:r w:rsidR="00417589" w:rsidRPr="00B67DE2">
        <w:rPr>
          <w:rFonts w:ascii="Times New Roman" w:hAnsi="Times New Roman" w:cs="Times New Roman"/>
          <w:sz w:val="18"/>
          <w:szCs w:val="18"/>
        </w:rPr>
        <w:t>"Об автоматическом обмене информацией между организациями финансового рынка и федеральным органом исполнительной власти, уполномоченным по контролю и надзору в области налогов и сборов, и о внесении изменений в Кодекс Российской Федерации об ад</w:t>
      </w:r>
      <w:r>
        <w:rPr>
          <w:rFonts w:ascii="Times New Roman" w:hAnsi="Times New Roman" w:cs="Times New Roman"/>
          <w:sz w:val="18"/>
          <w:szCs w:val="18"/>
        </w:rPr>
        <w:t>министративных правонарушениях"</w:t>
      </w:r>
      <w:r w:rsidR="00B67DE2">
        <w:rPr>
          <w:rFonts w:ascii="Times New Roman" w:hAnsi="Times New Roman" w:cs="Times New Roman"/>
          <w:sz w:val="18"/>
          <w:szCs w:val="18"/>
        </w:rPr>
        <w:t>.</w:t>
      </w:r>
      <w:r w:rsidR="00417589" w:rsidRPr="00B67DE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17589" w:rsidRPr="00B67DE2" w:rsidRDefault="00417589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B67DE2">
        <w:rPr>
          <w:rFonts w:ascii="Times New Roman" w:hAnsi="Times New Roman" w:cs="Times New Roman"/>
          <w:sz w:val="18"/>
          <w:szCs w:val="18"/>
        </w:rPr>
        <w:t xml:space="preserve">Ответ ОЭСР на часто задаваемые вопросы по применению </w:t>
      </w:r>
      <w:r w:rsidRPr="00B67DE2">
        <w:rPr>
          <w:rFonts w:ascii="Times New Roman" w:hAnsi="Times New Roman" w:cs="Times New Roman"/>
          <w:sz w:val="18"/>
          <w:szCs w:val="18"/>
          <w:lang w:val="en-US"/>
        </w:rPr>
        <w:t>CRS</w:t>
      </w:r>
      <w:r w:rsidRPr="00B67DE2">
        <w:rPr>
          <w:rFonts w:ascii="Times New Roman" w:hAnsi="Times New Roman" w:cs="Times New Roman"/>
          <w:sz w:val="18"/>
          <w:szCs w:val="18"/>
        </w:rPr>
        <w:t xml:space="preserve"> (</w:t>
      </w:r>
      <w:r w:rsidRPr="00B67DE2">
        <w:rPr>
          <w:rFonts w:ascii="Times New Roman" w:hAnsi="Times New Roman" w:cs="Times New Roman"/>
          <w:sz w:val="18"/>
          <w:szCs w:val="18"/>
          <w:lang w:val="en-US"/>
        </w:rPr>
        <w:t>FAQ</w:t>
      </w:r>
      <w:r w:rsidRPr="00B67DE2">
        <w:rPr>
          <w:rFonts w:ascii="Times New Roman" w:hAnsi="Times New Roman" w:cs="Times New Roman"/>
          <w:sz w:val="18"/>
          <w:szCs w:val="18"/>
        </w:rPr>
        <w:t xml:space="preserve"> </w:t>
      </w:r>
      <w:r w:rsidRPr="00B67DE2">
        <w:rPr>
          <w:rFonts w:ascii="Times New Roman" w:hAnsi="Times New Roman" w:cs="Times New Roman"/>
          <w:sz w:val="18"/>
          <w:szCs w:val="18"/>
          <w:lang w:val="en-US"/>
        </w:rPr>
        <w:t>CRS</w:t>
      </w:r>
      <w:r w:rsidRPr="00B67DE2">
        <w:rPr>
          <w:rFonts w:ascii="Times New Roman" w:hAnsi="Times New Roman" w:cs="Times New Roman"/>
          <w:sz w:val="18"/>
          <w:szCs w:val="18"/>
        </w:rPr>
        <w:t>)</w:t>
      </w:r>
      <w:r w:rsidR="00B67DE2">
        <w:rPr>
          <w:rFonts w:ascii="Times New Roman" w:hAnsi="Times New Roman" w:cs="Times New Roman"/>
          <w:sz w:val="18"/>
          <w:szCs w:val="18"/>
        </w:rPr>
        <w:t>.</w:t>
      </w:r>
      <w:r w:rsidRPr="00B67DE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17589" w:rsidRPr="00B67DE2" w:rsidRDefault="00417589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B67DE2">
        <w:rPr>
          <w:rFonts w:ascii="Times New Roman" w:hAnsi="Times New Roman" w:cs="Times New Roman"/>
          <w:sz w:val="18"/>
          <w:szCs w:val="18"/>
        </w:rPr>
        <w:t xml:space="preserve">Правила налогового </w:t>
      </w:r>
      <w:proofErr w:type="spellStart"/>
      <w:r w:rsidRPr="00B67DE2">
        <w:rPr>
          <w:rFonts w:ascii="Times New Roman" w:hAnsi="Times New Roman" w:cs="Times New Roman"/>
          <w:sz w:val="18"/>
          <w:szCs w:val="18"/>
        </w:rPr>
        <w:t>резиденства</w:t>
      </w:r>
      <w:proofErr w:type="spellEnd"/>
      <w:r w:rsidRPr="00B67DE2">
        <w:rPr>
          <w:rFonts w:ascii="Times New Roman" w:hAnsi="Times New Roman" w:cs="Times New Roman"/>
          <w:sz w:val="18"/>
          <w:szCs w:val="18"/>
        </w:rPr>
        <w:t xml:space="preserve"> стран, присоединившихся к </w:t>
      </w:r>
      <w:r w:rsidRPr="00B67DE2">
        <w:rPr>
          <w:rFonts w:ascii="Times New Roman" w:hAnsi="Times New Roman" w:cs="Times New Roman"/>
          <w:sz w:val="18"/>
          <w:szCs w:val="18"/>
          <w:lang w:val="en-US"/>
        </w:rPr>
        <w:t>CRS</w:t>
      </w:r>
      <w:r w:rsidR="00B67DE2">
        <w:rPr>
          <w:rFonts w:ascii="Times New Roman" w:hAnsi="Times New Roman" w:cs="Times New Roman"/>
          <w:sz w:val="18"/>
          <w:szCs w:val="18"/>
        </w:rPr>
        <w:t>.</w:t>
      </w:r>
    </w:p>
    <w:p w:rsidR="00417589" w:rsidRPr="00B67DE2" w:rsidRDefault="00417589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B67DE2">
        <w:rPr>
          <w:rFonts w:ascii="Times New Roman" w:hAnsi="Times New Roman" w:cs="Times New Roman"/>
          <w:sz w:val="18"/>
          <w:szCs w:val="18"/>
        </w:rPr>
        <w:t>Разъяснения Минфина РФ о статусе налогового резидента в Российской Федерации</w:t>
      </w:r>
      <w:r w:rsidR="00B67DE2">
        <w:rPr>
          <w:rFonts w:ascii="Times New Roman" w:hAnsi="Times New Roman" w:cs="Times New Roman"/>
          <w:sz w:val="18"/>
          <w:szCs w:val="18"/>
        </w:rPr>
        <w:t>.</w:t>
      </w:r>
      <w:r w:rsidRPr="00B67DE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17589" w:rsidRPr="00B67DE2" w:rsidRDefault="00417589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B67DE2">
        <w:rPr>
          <w:rFonts w:ascii="Times New Roman" w:hAnsi="Times New Roman" w:cs="Times New Roman"/>
          <w:sz w:val="18"/>
          <w:szCs w:val="18"/>
        </w:rPr>
        <w:t>О сроках вступления требований Стандарта на территории РФ.</w:t>
      </w:r>
    </w:p>
    <w:p w:rsidR="00417589" w:rsidRPr="00B67DE2" w:rsidRDefault="00417589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B67DE2">
        <w:rPr>
          <w:rFonts w:ascii="Times New Roman" w:hAnsi="Times New Roman" w:cs="Times New Roman"/>
          <w:sz w:val="18"/>
          <w:szCs w:val="18"/>
        </w:rPr>
        <w:lastRenderedPageBreak/>
        <w:t xml:space="preserve">Методические рекомендации НСФР по порядку выявления налоговых резидентов в соответствии с требованием Стандарта </w:t>
      </w:r>
      <w:r w:rsidRPr="00B67DE2">
        <w:rPr>
          <w:rFonts w:ascii="Times New Roman" w:hAnsi="Times New Roman" w:cs="Times New Roman"/>
          <w:sz w:val="18"/>
          <w:szCs w:val="18"/>
          <w:lang w:val="en-US"/>
        </w:rPr>
        <w:t>CRS</w:t>
      </w:r>
      <w:r w:rsidRPr="00B67DE2">
        <w:rPr>
          <w:rFonts w:ascii="Times New Roman" w:hAnsi="Times New Roman" w:cs="Times New Roman"/>
          <w:sz w:val="18"/>
          <w:szCs w:val="18"/>
        </w:rPr>
        <w:t xml:space="preserve">. </w:t>
      </w:r>
      <w:r w:rsidRPr="00B67DE2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NEW</w:t>
      </w:r>
    </w:p>
    <w:p w:rsidR="00417589" w:rsidRPr="00B67DE2" w:rsidRDefault="00417589" w:rsidP="00417589">
      <w:pPr>
        <w:numPr>
          <w:ilvl w:val="0"/>
          <w:numId w:val="27"/>
        </w:numPr>
        <w:ind w:left="-426" w:hanging="283"/>
        <w:rPr>
          <w:rFonts w:ascii="Times New Roman" w:hAnsi="Times New Roman" w:cs="Times New Roman"/>
          <w:sz w:val="18"/>
          <w:szCs w:val="18"/>
        </w:rPr>
      </w:pPr>
      <w:r w:rsidRPr="00B67DE2">
        <w:rPr>
          <w:rFonts w:ascii="Times New Roman" w:hAnsi="Times New Roman" w:cs="Times New Roman"/>
          <w:sz w:val="18"/>
          <w:szCs w:val="18"/>
        </w:rPr>
        <w:t xml:space="preserve">Формы </w:t>
      </w:r>
      <w:proofErr w:type="spellStart"/>
      <w:r w:rsidRPr="00B67DE2">
        <w:rPr>
          <w:rFonts w:ascii="Times New Roman" w:hAnsi="Times New Roman" w:cs="Times New Roman"/>
          <w:sz w:val="18"/>
          <w:szCs w:val="18"/>
        </w:rPr>
        <w:t>самосертификации</w:t>
      </w:r>
      <w:proofErr w:type="spellEnd"/>
      <w:r w:rsidRPr="00B67DE2">
        <w:rPr>
          <w:rFonts w:ascii="Times New Roman" w:hAnsi="Times New Roman" w:cs="Times New Roman"/>
          <w:sz w:val="18"/>
          <w:szCs w:val="18"/>
        </w:rPr>
        <w:t xml:space="preserve"> клиентов физических и юридических лиц, а также контролирующих лиц пассивных нефинансовых компаний по стандарту </w:t>
      </w:r>
      <w:r w:rsidRPr="00B67DE2">
        <w:rPr>
          <w:rFonts w:ascii="Times New Roman" w:hAnsi="Times New Roman" w:cs="Times New Roman"/>
          <w:sz w:val="18"/>
          <w:szCs w:val="18"/>
          <w:lang w:val="en-US"/>
        </w:rPr>
        <w:t>CRS</w:t>
      </w:r>
      <w:r w:rsidRPr="00B67DE2">
        <w:rPr>
          <w:rFonts w:ascii="Times New Roman" w:hAnsi="Times New Roman" w:cs="Times New Roman"/>
          <w:sz w:val="18"/>
          <w:szCs w:val="18"/>
        </w:rPr>
        <w:t xml:space="preserve">. </w:t>
      </w:r>
      <w:r w:rsidRPr="00B67DE2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NEW</w:t>
      </w:r>
    </w:p>
    <w:p w:rsidR="00417589" w:rsidRPr="00417589" w:rsidRDefault="00417589" w:rsidP="00417589">
      <w:pPr>
        <w:ind w:left="-426" w:hanging="283"/>
        <w:rPr>
          <w:rFonts w:ascii="Times New Roman" w:hAnsi="Times New Roman" w:cs="Times New Roman"/>
          <w:b/>
          <w:sz w:val="18"/>
          <w:szCs w:val="18"/>
        </w:rPr>
      </w:pPr>
      <w:r w:rsidRPr="00417589">
        <w:rPr>
          <w:rFonts w:ascii="Times New Roman" w:hAnsi="Times New Roman" w:cs="Times New Roman"/>
          <w:b/>
          <w:sz w:val="18"/>
          <w:szCs w:val="18"/>
          <w:lang w:val="en-US"/>
        </w:rPr>
        <w:t xml:space="preserve">III. </w:t>
      </w:r>
      <w:r w:rsidRPr="00417589">
        <w:rPr>
          <w:rFonts w:ascii="Times New Roman" w:hAnsi="Times New Roman" w:cs="Times New Roman"/>
          <w:b/>
          <w:sz w:val="18"/>
          <w:szCs w:val="18"/>
        </w:rPr>
        <w:t>Ответы на вопросы</w:t>
      </w:r>
    </w:p>
    <w:p w:rsidR="00C56F24" w:rsidRDefault="00C56F24" w:rsidP="00417589">
      <w:pPr>
        <w:rPr>
          <w:rFonts w:ascii="Times New Roman" w:hAnsi="Times New Roman" w:cs="Times New Roman"/>
          <w:sz w:val="18"/>
          <w:szCs w:val="18"/>
        </w:rPr>
      </w:pPr>
    </w:p>
    <w:p w:rsidR="00A22C63" w:rsidRPr="00D578D9" w:rsidRDefault="00B67DE2" w:rsidP="00417589">
      <w:pPr>
        <w:ind w:left="-839" w:right="-425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</w:t>
      </w:r>
      <w:r w:rsidR="00AB434B" w:rsidRPr="00D578D9">
        <w:rPr>
          <w:rFonts w:ascii="Times New Roman" w:hAnsi="Times New Roman" w:cs="Times New Roman"/>
          <w:b/>
          <w:bCs/>
          <w:sz w:val="18"/>
          <w:szCs w:val="18"/>
        </w:rPr>
        <w:t>На семинаре выступит:</w:t>
      </w:r>
    </w:p>
    <w:p w:rsidR="004E1A00" w:rsidRPr="00D578D9" w:rsidRDefault="0044087A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>Наумов А. Е.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–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D578D9" w:rsidRPr="00D578D9">
        <w:rPr>
          <w:rFonts w:ascii="Times New Roman" w:hAnsi="Times New Roman" w:cs="Times New Roman"/>
          <w:sz w:val="18"/>
          <w:szCs w:val="18"/>
        </w:rPr>
        <w:t>заместитель руководителя Национального совета финансового рынка. Председатель Экспертной группы по вопросам ПОД/ФТ, внутреннему контролю и регуляторному (</w:t>
      </w:r>
      <w:proofErr w:type="spellStart"/>
      <w:r w:rsidR="00D578D9" w:rsidRPr="00D578D9">
        <w:rPr>
          <w:rFonts w:ascii="Times New Roman" w:hAnsi="Times New Roman" w:cs="Times New Roman"/>
          <w:sz w:val="18"/>
          <w:szCs w:val="18"/>
        </w:rPr>
        <w:t>комплаенс</w:t>
      </w:r>
      <w:proofErr w:type="spellEnd"/>
      <w:r w:rsidR="00D578D9" w:rsidRPr="00D578D9">
        <w:rPr>
          <w:rFonts w:ascii="Times New Roman" w:hAnsi="Times New Roman" w:cs="Times New Roman"/>
          <w:sz w:val="18"/>
          <w:szCs w:val="18"/>
        </w:rPr>
        <w:t>) риску при ЭКС Комитета Совета Федерации по бюджету и финансовым рынка</w:t>
      </w:r>
      <w:r w:rsidR="00DA4D93">
        <w:rPr>
          <w:rFonts w:ascii="Times New Roman" w:hAnsi="Times New Roman" w:cs="Times New Roman"/>
          <w:sz w:val="18"/>
          <w:szCs w:val="18"/>
        </w:rPr>
        <w:t>м, преподаватель Института МФЦ.</w:t>
      </w:r>
    </w:p>
    <w:p w:rsidR="0086696B" w:rsidRPr="00D578D9" w:rsidRDefault="0086696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</w:p>
    <w:p w:rsidR="00160BD5" w:rsidRPr="00D578D9" w:rsidRDefault="00AB434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>Место и время проведения:</w:t>
      </w:r>
      <w:r w:rsidRPr="00D578D9">
        <w:rPr>
          <w:rFonts w:ascii="Times New Roman" w:hAnsi="Times New Roman" w:cs="Times New Roman"/>
          <w:sz w:val="18"/>
          <w:szCs w:val="18"/>
        </w:rPr>
        <w:t xml:space="preserve"> Семинар будет проходить в помещении Института МФЦ по адресу: ул. </w:t>
      </w:r>
      <w:proofErr w:type="spellStart"/>
      <w:r w:rsidRPr="00D578D9">
        <w:rPr>
          <w:rFonts w:ascii="Times New Roman" w:hAnsi="Times New Roman" w:cs="Times New Roman"/>
          <w:sz w:val="18"/>
          <w:szCs w:val="18"/>
        </w:rPr>
        <w:t>Буженинова</w:t>
      </w:r>
      <w:proofErr w:type="spellEnd"/>
      <w:r w:rsidRPr="00D578D9">
        <w:rPr>
          <w:rFonts w:ascii="Times New Roman" w:hAnsi="Times New Roman" w:cs="Times New Roman"/>
          <w:sz w:val="18"/>
          <w:szCs w:val="18"/>
        </w:rPr>
        <w:t xml:space="preserve">, д. 30. Проезд до станции метро “Преображенская площадь”. </w:t>
      </w:r>
    </w:p>
    <w:p w:rsidR="00AB434B" w:rsidRPr="00D578D9" w:rsidRDefault="00AB434B" w:rsidP="00417589">
      <w:pPr>
        <w:ind w:left="-709" w:right="-284"/>
        <w:rPr>
          <w:rFonts w:ascii="Times New Roman" w:hAnsi="Times New Roman" w:cs="Times New Roman"/>
          <w:b/>
          <w:bCs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>Начало регистрац</w:t>
      </w:r>
      <w:r w:rsidR="00B92DB2" w:rsidRPr="00D578D9">
        <w:rPr>
          <w:rFonts w:ascii="Times New Roman" w:hAnsi="Times New Roman" w:cs="Times New Roman"/>
          <w:sz w:val="18"/>
          <w:szCs w:val="18"/>
        </w:rPr>
        <w:t xml:space="preserve">ии в </w:t>
      </w:r>
      <w:r w:rsidR="00D023F7">
        <w:rPr>
          <w:rFonts w:ascii="Times New Roman" w:hAnsi="Times New Roman" w:cs="Times New Roman"/>
          <w:sz w:val="18"/>
          <w:szCs w:val="18"/>
        </w:rPr>
        <w:t>09:30</w:t>
      </w:r>
      <w:r w:rsidR="0044087A" w:rsidRPr="00D578D9">
        <w:rPr>
          <w:rFonts w:ascii="Times New Roman" w:hAnsi="Times New Roman" w:cs="Times New Roman"/>
          <w:sz w:val="18"/>
          <w:szCs w:val="18"/>
        </w:rPr>
        <w:t>. Время проведения: 1</w:t>
      </w:r>
      <w:r w:rsidR="00503AB2">
        <w:rPr>
          <w:rFonts w:ascii="Times New Roman" w:hAnsi="Times New Roman" w:cs="Times New Roman"/>
          <w:sz w:val="18"/>
          <w:szCs w:val="18"/>
        </w:rPr>
        <w:t>0</w:t>
      </w:r>
      <w:r w:rsidR="0044087A" w:rsidRPr="00D578D9">
        <w:rPr>
          <w:rFonts w:ascii="Times New Roman" w:hAnsi="Times New Roman" w:cs="Times New Roman"/>
          <w:sz w:val="18"/>
          <w:szCs w:val="18"/>
        </w:rPr>
        <w:t>:</w:t>
      </w:r>
      <w:r w:rsidR="00B92DB2" w:rsidRPr="00D578D9">
        <w:rPr>
          <w:rFonts w:ascii="Times New Roman" w:hAnsi="Times New Roman" w:cs="Times New Roman"/>
          <w:sz w:val="18"/>
          <w:szCs w:val="18"/>
        </w:rPr>
        <w:t>00 – 1</w:t>
      </w:r>
      <w:r w:rsidR="008E7B81">
        <w:rPr>
          <w:rFonts w:ascii="Times New Roman" w:hAnsi="Times New Roman" w:cs="Times New Roman"/>
          <w:sz w:val="18"/>
          <w:szCs w:val="18"/>
        </w:rPr>
        <w:t>3</w:t>
      </w:r>
      <w:r w:rsidR="0044087A" w:rsidRPr="00D578D9">
        <w:rPr>
          <w:rFonts w:ascii="Times New Roman" w:hAnsi="Times New Roman" w:cs="Times New Roman"/>
          <w:sz w:val="18"/>
          <w:szCs w:val="18"/>
        </w:rPr>
        <w:t>:30</w:t>
      </w:r>
      <w:r w:rsidRPr="00D578D9">
        <w:rPr>
          <w:rFonts w:ascii="Times New Roman" w:hAnsi="Times New Roman" w:cs="Times New Roman"/>
          <w:sz w:val="18"/>
          <w:szCs w:val="18"/>
        </w:rPr>
        <w:t xml:space="preserve">.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Возможно участие 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on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Pr="00D578D9">
        <w:rPr>
          <w:rFonts w:ascii="Times New Roman" w:hAnsi="Times New Roman" w:cs="Times New Roman"/>
          <w:b/>
          <w:bCs/>
          <w:sz w:val="18"/>
          <w:szCs w:val="18"/>
          <w:lang w:val="en-US"/>
        </w:rPr>
        <w:t>line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:rsidR="00AB434B" w:rsidRPr="00D578D9" w:rsidRDefault="00AB434B" w:rsidP="00417589">
      <w:pPr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Стоимость и скидки: </w:t>
      </w:r>
      <w:r w:rsidRPr="00D578D9">
        <w:rPr>
          <w:rFonts w:ascii="Times New Roman" w:hAnsi="Times New Roman" w:cs="Times New Roman"/>
          <w:sz w:val="18"/>
          <w:szCs w:val="18"/>
        </w:rPr>
        <w:t xml:space="preserve">Стоимость участия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в семинаре </w:t>
      </w:r>
      <w:r w:rsidRPr="00D578D9">
        <w:rPr>
          <w:rFonts w:ascii="Times New Roman" w:hAnsi="Times New Roman" w:cs="Times New Roman"/>
          <w:sz w:val="18"/>
          <w:szCs w:val="18"/>
        </w:rPr>
        <w:t xml:space="preserve">для одного участника составляет 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15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000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>Пятнадцать</w:t>
      </w:r>
      <w:r w:rsidR="00771DFA">
        <w:rPr>
          <w:rFonts w:ascii="Times New Roman" w:hAnsi="Times New Roman" w:cs="Times New Roman"/>
          <w:b/>
          <w:bCs/>
          <w:sz w:val="18"/>
          <w:szCs w:val="18"/>
        </w:rPr>
        <w:t xml:space="preserve"> тысяч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) рублей. НДС не облагается.</w:t>
      </w:r>
      <w:r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Скидки</w:t>
      </w:r>
      <w:r w:rsidR="00615666" w:rsidRPr="00D578D9">
        <w:rPr>
          <w:rFonts w:ascii="Times New Roman" w:hAnsi="Times New Roman" w:cs="Times New Roman"/>
          <w:sz w:val="18"/>
          <w:szCs w:val="18"/>
        </w:rPr>
        <w:t xml:space="preserve"> в размере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10 процентов</w:t>
      </w:r>
      <w:r w:rsidRPr="00D578D9">
        <w:rPr>
          <w:rFonts w:ascii="Times New Roman" w:hAnsi="Times New Roman" w:cs="Times New Roman"/>
          <w:sz w:val="18"/>
          <w:szCs w:val="18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</w:t>
      </w:r>
    </w:p>
    <w:p w:rsidR="00AB434B" w:rsidRPr="00D578D9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sz w:val="18"/>
          <w:szCs w:val="18"/>
        </w:rPr>
        <w:t xml:space="preserve">В стоимость включаются 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>кофе-брейк</w:t>
      </w:r>
      <w:r w:rsidRPr="00D578D9">
        <w:rPr>
          <w:rFonts w:ascii="Times New Roman" w:hAnsi="Times New Roman" w:cs="Times New Roman"/>
          <w:b/>
          <w:sz w:val="18"/>
          <w:szCs w:val="18"/>
        </w:rPr>
        <w:t>и и раздаточные материалы.</w:t>
      </w:r>
    </w:p>
    <w:p w:rsidR="00AB434B" w:rsidRPr="00D578D9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  <w:sz w:val="18"/>
          <w:szCs w:val="18"/>
        </w:rPr>
      </w:pPr>
      <w:r w:rsidRPr="00D578D9">
        <w:rPr>
          <w:rFonts w:ascii="Times New Roman" w:hAnsi="Times New Roman" w:cs="Times New Roman"/>
          <w:b/>
          <w:sz w:val="18"/>
          <w:szCs w:val="18"/>
        </w:rPr>
        <w:t xml:space="preserve">Административная информация: </w:t>
      </w:r>
      <w:r w:rsidRPr="00D578D9">
        <w:rPr>
          <w:rFonts w:ascii="Times New Roman" w:hAnsi="Times New Roman" w:cs="Times New Roman"/>
          <w:sz w:val="18"/>
          <w:szCs w:val="18"/>
        </w:rPr>
        <w:t xml:space="preserve">Заявки на участие в семинаре просьба направлять до </w:t>
      </w:r>
      <w:r w:rsidR="00A259F0">
        <w:rPr>
          <w:rFonts w:ascii="Times New Roman" w:hAnsi="Times New Roman" w:cs="Times New Roman"/>
          <w:b/>
          <w:bCs/>
          <w:sz w:val="18"/>
          <w:szCs w:val="18"/>
        </w:rPr>
        <w:t>18 апреля</w:t>
      </w:r>
      <w:r w:rsidR="006B7561">
        <w:rPr>
          <w:rFonts w:ascii="Times New Roman" w:hAnsi="Times New Roman" w:cs="Times New Roman"/>
          <w:b/>
          <w:bCs/>
          <w:sz w:val="18"/>
          <w:szCs w:val="18"/>
        </w:rPr>
        <w:t xml:space="preserve"> 201</w:t>
      </w:r>
      <w:r w:rsidR="00BF3F1E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  <w:r w:rsidRPr="00D578D9">
        <w:rPr>
          <w:rFonts w:ascii="Times New Roman" w:hAnsi="Times New Roman" w:cs="Times New Roman"/>
          <w:sz w:val="18"/>
          <w:szCs w:val="18"/>
        </w:rPr>
        <w:t xml:space="preserve"> включительно на имя</w:t>
      </w:r>
      <w:r w:rsidR="00224A13" w:rsidRPr="00D578D9">
        <w:rPr>
          <w:rFonts w:ascii="Times New Roman" w:hAnsi="Times New Roman" w:cs="Times New Roman"/>
          <w:sz w:val="18"/>
          <w:szCs w:val="18"/>
        </w:rPr>
        <w:t xml:space="preserve"> </w:t>
      </w:r>
      <w:r w:rsidR="00835974" w:rsidRPr="00D578D9">
        <w:rPr>
          <w:rFonts w:ascii="Times New Roman" w:hAnsi="Times New Roman" w:cs="Times New Roman"/>
          <w:b/>
          <w:bCs/>
          <w:sz w:val="18"/>
          <w:szCs w:val="18"/>
        </w:rPr>
        <w:t>Махнович Инны</w:t>
      </w:r>
      <w:r w:rsidRPr="00D578D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по тел./ф. (495) 921-2273, 964-3190, 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578D9">
        <w:rPr>
          <w:rFonts w:ascii="Times New Roman" w:hAnsi="Times New Roman" w:cs="Times New Roman"/>
          <w:sz w:val="18"/>
          <w:szCs w:val="18"/>
        </w:rPr>
        <w:t>-</w:t>
      </w:r>
      <w:r w:rsidRPr="00D578D9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578D9">
        <w:rPr>
          <w:rFonts w:ascii="Times New Roman" w:hAnsi="Times New Roman" w:cs="Times New Roman"/>
          <w:sz w:val="18"/>
          <w:szCs w:val="18"/>
        </w:rPr>
        <w:t xml:space="preserve">: </w:t>
      </w:r>
      <w:hyperlink r:id="rId7" w:history="1">
        <w:proofErr w:type="gramStart"/>
        <w:r w:rsidR="00224A13" w:rsidRPr="00D578D9">
          <w:rPr>
            <w:rStyle w:val="a7"/>
            <w:rFonts w:ascii="Times New Roman" w:hAnsi="Times New Roman"/>
            <w:sz w:val="18"/>
            <w:szCs w:val="18"/>
            <w:lang w:val="en-US"/>
          </w:rPr>
          <w:t>seminar</w:t>
        </w:r>
        <w:r w:rsidR="00224A13" w:rsidRPr="00D578D9">
          <w:rPr>
            <w:rStyle w:val="a7"/>
            <w:rFonts w:ascii="Times New Roman" w:hAnsi="Times New Roman"/>
            <w:sz w:val="18"/>
            <w:szCs w:val="18"/>
          </w:rPr>
          <w:t>6@educenter.ru</w:t>
        </w:r>
      </w:hyperlink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;</w:t>
      </w:r>
      <w:proofErr w:type="gramEnd"/>
      <w:r w:rsidR="00132EAF" w:rsidRPr="00D578D9">
        <w:rPr>
          <w:rFonts w:ascii="Times New Roman" w:hAnsi="Times New Roman" w:cs="Times New Roman"/>
          <w:color w:val="0000FF"/>
          <w:sz w:val="18"/>
          <w:szCs w:val="18"/>
          <w:u w:val="single"/>
        </w:rPr>
        <w:t xml:space="preserve"> </w:t>
      </w:r>
      <w:r w:rsidRPr="00D578D9">
        <w:rPr>
          <w:rFonts w:ascii="Times New Roman" w:hAnsi="Times New Roman" w:cs="Times New Roman"/>
          <w:sz w:val="18"/>
          <w:szCs w:val="18"/>
        </w:rPr>
        <w:t xml:space="preserve"> , Интернет: </w:t>
      </w:r>
      <w:hyperlink r:id="rId8" w:history="1">
        <w:r w:rsidRPr="00D578D9">
          <w:rPr>
            <w:rStyle w:val="a7"/>
            <w:rFonts w:ascii="Times New Roman" w:hAnsi="Times New Roman"/>
            <w:sz w:val="18"/>
            <w:szCs w:val="18"/>
          </w:rPr>
          <w:t>www.educenter.ru</w:t>
        </w:r>
      </w:hyperlink>
    </w:p>
    <w:sectPr w:rsidR="00AB434B" w:rsidRPr="00D578D9" w:rsidSect="00CC7BDE">
      <w:pgSz w:w="11906" w:h="16838"/>
      <w:pgMar w:top="426" w:right="1133" w:bottom="42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1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29"/>
  </w:num>
  <w:num w:numId="5">
    <w:abstractNumId w:val="19"/>
  </w:num>
  <w:num w:numId="6">
    <w:abstractNumId w:val="2"/>
  </w:num>
  <w:num w:numId="7">
    <w:abstractNumId w:val="12"/>
  </w:num>
  <w:num w:numId="8">
    <w:abstractNumId w:val="1"/>
  </w:num>
  <w:num w:numId="9">
    <w:abstractNumId w:val="14"/>
  </w:num>
  <w:num w:numId="10">
    <w:abstractNumId w:val="13"/>
  </w:num>
  <w:num w:numId="11">
    <w:abstractNumId w:val="20"/>
  </w:num>
  <w:num w:numId="12">
    <w:abstractNumId w:val="8"/>
  </w:num>
  <w:num w:numId="13">
    <w:abstractNumId w:val="21"/>
  </w:num>
  <w:num w:numId="14">
    <w:abstractNumId w:val="18"/>
  </w:num>
  <w:num w:numId="15">
    <w:abstractNumId w:val="15"/>
  </w:num>
  <w:num w:numId="16">
    <w:abstractNumId w:val="17"/>
  </w:num>
  <w:num w:numId="17">
    <w:abstractNumId w:val="23"/>
  </w:num>
  <w:num w:numId="18">
    <w:abstractNumId w:val="5"/>
  </w:num>
  <w:num w:numId="19">
    <w:abstractNumId w:val="9"/>
  </w:num>
  <w:num w:numId="20">
    <w:abstractNumId w:val="27"/>
  </w:num>
  <w:num w:numId="21">
    <w:abstractNumId w:val="26"/>
  </w:num>
  <w:num w:numId="22">
    <w:abstractNumId w:val="28"/>
  </w:num>
  <w:num w:numId="23">
    <w:abstractNumId w:val="22"/>
  </w:num>
  <w:num w:numId="24">
    <w:abstractNumId w:val="6"/>
  </w:num>
  <w:num w:numId="25">
    <w:abstractNumId w:val="16"/>
  </w:num>
  <w:num w:numId="26">
    <w:abstractNumId w:val="24"/>
  </w:num>
  <w:num w:numId="27">
    <w:abstractNumId w:val="7"/>
  </w:num>
  <w:num w:numId="28">
    <w:abstractNumId w:val="3"/>
  </w:num>
  <w:num w:numId="29">
    <w:abstractNumId w:val="10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20A8A"/>
    <w:rsid w:val="00033971"/>
    <w:rsid w:val="00047BFA"/>
    <w:rsid w:val="00056565"/>
    <w:rsid w:val="00056DF9"/>
    <w:rsid w:val="00075A37"/>
    <w:rsid w:val="00082288"/>
    <w:rsid w:val="00093EF0"/>
    <w:rsid w:val="000C3DDF"/>
    <w:rsid w:val="000E12A5"/>
    <w:rsid w:val="000E323D"/>
    <w:rsid w:val="000E36E8"/>
    <w:rsid w:val="000F24F8"/>
    <w:rsid w:val="000F5733"/>
    <w:rsid w:val="001175B1"/>
    <w:rsid w:val="0012099C"/>
    <w:rsid w:val="00132BEE"/>
    <w:rsid w:val="00132EAF"/>
    <w:rsid w:val="001420D0"/>
    <w:rsid w:val="0015320E"/>
    <w:rsid w:val="001608CB"/>
    <w:rsid w:val="00160BD5"/>
    <w:rsid w:val="00172392"/>
    <w:rsid w:val="0019448A"/>
    <w:rsid w:val="00194B25"/>
    <w:rsid w:val="00195853"/>
    <w:rsid w:val="001A192A"/>
    <w:rsid w:val="001A38E8"/>
    <w:rsid w:val="001B3A67"/>
    <w:rsid w:val="001C1782"/>
    <w:rsid w:val="001C6237"/>
    <w:rsid w:val="001D1EAF"/>
    <w:rsid w:val="001D57C8"/>
    <w:rsid w:val="001D6A2F"/>
    <w:rsid w:val="00203C4C"/>
    <w:rsid w:val="00224A13"/>
    <w:rsid w:val="0023195A"/>
    <w:rsid w:val="00240526"/>
    <w:rsid w:val="00242F94"/>
    <w:rsid w:val="00243293"/>
    <w:rsid w:val="00264BF7"/>
    <w:rsid w:val="00265092"/>
    <w:rsid w:val="002726F4"/>
    <w:rsid w:val="00290971"/>
    <w:rsid w:val="00291378"/>
    <w:rsid w:val="002A5FF6"/>
    <w:rsid w:val="002C1B39"/>
    <w:rsid w:val="002C6E3D"/>
    <w:rsid w:val="002D7F7D"/>
    <w:rsid w:val="003519EC"/>
    <w:rsid w:val="00352015"/>
    <w:rsid w:val="00356B72"/>
    <w:rsid w:val="00367F59"/>
    <w:rsid w:val="00372189"/>
    <w:rsid w:val="00390FEC"/>
    <w:rsid w:val="003C25A7"/>
    <w:rsid w:val="003C6791"/>
    <w:rsid w:val="003D5ECD"/>
    <w:rsid w:val="003D5F06"/>
    <w:rsid w:val="003E72CF"/>
    <w:rsid w:val="00417589"/>
    <w:rsid w:val="004334D0"/>
    <w:rsid w:val="0044087A"/>
    <w:rsid w:val="00445852"/>
    <w:rsid w:val="00467565"/>
    <w:rsid w:val="00472BBE"/>
    <w:rsid w:val="00484387"/>
    <w:rsid w:val="004847C8"/>
    <w:rsid w:val="004B58A5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32717"/>
    <w:rsid w:val="00545EF8"/>
    <w:rsid w:val="005500D2"/>
    <w:rsid w:val="0058543C"/>
    <w:rsid w:val="005C4322"/>
    <w:rsid w:val="005C6F81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74B26"/>
    <w:rsid w:val="006A7B6B"/>
    <w:rsid w:val="006B7561"/>
    <w:rsid w:val="006C3F79"/>
    <w:rsid w:val="006C6779"/>
    <w:rsid w:val="006D0D8C"/>
    <w:rsid w:val="006D2DCC"/>
    <w:rsid w:val="006E3376"/>
    <w:rsid w:val="006E3494"/>
    <w:rsid w:val="006E5E4B"/>
    <w:rsid w:val="00734E8B"/>
    <w:rsid w:val="007618CA"/>
    <w:rsid w:val="00771DFA"/>
    <w:rsid w:val="00773997"/>
    <w:rsid w:val="007865F8"/>
    <w:rsid w:val="007B42E4"/>
    <w:rsid w:val="007B4B1D"/>
    <w:rsid w:val="007C7B30"/>
    <w:rsid w:val="007D1097"/>
    <w:rsid w:val="007F0D9A"/>
    <w:rsid w:val="008001E8"/>
    <w:rsid w:val="008318E8"/>
    <w:rsid w:val="0083597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50079"/>
    <w:rsid w:val="0095651F"/>
    <w:rsid w:val="00971013"/>
    <w:rsid w:val="00974AF5"/>
    <w:rsid w:val="009766E8"/>
    <w:rsid w:val="00993148"/>
    <w:rsid w:val="009B4A3B"/>
    <w:rsid w:val="009C0BFC"/>
    <w:rsid w:val="009C5CBD"/>
    <w:rsid w:val="009D0B85"/>
    <w:rsid w:val="00A024CC"/>
    <w:rsid w:val="00A16B74"/>
    <w:rsid w:val="00A22C63"/>
    <w:rsid w:val="00A259F0"/>
    <w:rsid w:val="00A3209A"/>
    <w:rsid w:val="00A622A4"/>
    <w:rsid w:val="00A67379"/>
    <w:rsid w:val="00A72EFC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2BDF"/>
    <w:rsid w:val="00B568FE"/>
    <w:rsid w:val="00B57CA5"/>
    <w:rsid w:val="00B67DE2"/>
    <w:rsid w:val="00B72FEA"/>
    <w:rsid w:val="00B80863"/>
    <w:rsid w:val="00B81F83"/>
    <w:rsid w:val="00B85062"/>
    <w:rsid w:val="00B92DB2"/>
    <w:rsid w:val="00B96741"/>
    <w:rsid w:val="00BA2C0C"/>
    <w:rsid w:val="00BB50E0"/>
    <w:rsid w:val="00BC60CE"/>
    <w:rsid w:val="00BD57BC"/>
    <w:rsid w:val="00BD7494"/>
    <w:rsid w:val="00BF3F1E"/>
    <w:rsid w:val="00C02BD8"/>
    <w:rsid w:val="00C07E09"/>
    <w:rsid w:val="00C13316"/>
    <w:rsid w:val="00C209AD"/>
    <w:rsid w:val="00C2436C"/>
    <w:rsid w:val="00C40571"/>
    <w:rsid w:val="00C457A0"/>
    <w:rsid w:val="00C56F24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578D9"/>
    <w:rsid w:val="00DA4D93"/>
    <w:rsid w:val="00DA7FD4"/>
    <w:rsid w:val="00DD7846"/>
    <w:rsid w:val="00DE1C96"/>
    <w:rsid w:val="00DE6B3D"/>
    <w:rsid w:val="00E02EBA"/>
    <w:rsid w:val="00E2110F"/>
    <w:rsid w:val="00E24514"/>
    <w:rsid w:val="00E516E8"/>
    <w:rsid w:val="00E57676"/>
    <w:rsid w:val="00E602ED"/>
    <w:rsid w:val="00EC5376"/>
    <w:rsid w:val="00ED54F8"/>
    <w:rsid w:val="00ED62C6"/>
    <w:rsid w:val="00EE1135"/>
    <w:rsid w:val="00F7177B"/>
    <w:rsid w:val="00F73604"/>
    <w:rsid w:val="00F83B7B"/>
    <w:rsid w:val="00F91AAD"/>
    <w:rsid w:val="00F92B64"/>
    <w:rsid w:val="00F97C6C"/>
    <w:rsid w:val="00FA3B41"/>
    <w:rsid w:val="00FB2407"/>
    <w:rsid w:val="00FB7A2B"/>
    <w:rsid w:val="00FB7DCE"/>
    <w:rsid w:val="00FE1004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minar6@edu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dir.aspx/?REF=a0r2V82V8hUOtfWjkz44CLbJ9JnhdyIlgHbf0Z7WmdPZhdSZmlLTCAFodHRwczovL3d3dy5pcnMuZ292L3B1Yi9pcnMtYWNjZXNzL2Y4ODA5aV9hY2Nlc3NpYmxlLnBkZg..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1306</Words>
  <Characters>8906</Characters>
  <Application>Microsoft Office Word</Application>
  <DocSecurity>4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10192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2005-04-26T09:34:00Z</cp:lastPrinted>
  <dcterms:created xsi:type="dcterms:W3CDTF">2017-03-14T09:14:00Z</dcterms:created>
  <dcterms:modified xsi:type="dcterms:W3CDTF">2017-03-14T09:14:00Z</dcterms:modified>
</cp:coreProperties>
</file>