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F9" w:rsidRDefault="007D17F9">
      <w:pPr>
        <w:jc w:val="center"/>
        <w:rPr>
          <w:rFonts w:ascii="Times New Roman" w:hAnsi="Times New Roman" w:cs="Times New Roman"/>
          <w:b/>
          <w:bCs/>
        </w:rPr>
      </w:pPr>
    </w:p>
    <w:p w:rsidR="007D17F9" w:rsidRDefault="007D1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7D17F9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7D17F9">
        <w:rPr>
          <w:rFonts w:ascii="Times New Roman" w:hAnsi="Times New Roman" w:cs="Times New Roman"/>
        </w:rPr>
        <w:pict>
          <v:shape id="_x0000_i0" o:spid="_x0000_i1025" type="#_x0000_t75" style="width:467.4pt;height:47.4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7D17F9" w:rsidRDefault="007D1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7F9" w:rsidRDefault="005F6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– 13 августа</w:t>
      </w:r>
      <w:r w:rsidR="00020CA5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7D17F9" w:rsidRDefault="00020C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«Цифровые права и цифровая валюта: бухгалтерский учет, отражение в бухгалтерской (финансовой) отчетности и налогообложение»</w:t>
      </w:r>
    </w:p>
    <w:p w:rsidR="007D17F9" w:rsidRDefault="007D17F9"/>
    <w:p w:rsidR="007D17F9" w:rsidRDefault="00020CA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«Цифровые права и цифровая валюта: б</w:t>
      </w:r>
      <w:r>
        <w:rPr>
          <w:rFonts w:ascii="Times New Roman" w:hAnsi="Times New Roman" w:cs="Times New Roman"/>
          <w:sz w:val="24"/>
          <w:szCs w:val="24"/>
        </w:rPr>
        <w:t>ухгалтерский учет, отражение в бухгал</w:t>
      </w:r>
      <w:r w:rsidR="005F6FFF">
        <w:rPr>
          <w:rFonts w:ascii="Times New Roman" w:hAnsi="Times New Roman" w:cs="Times New Roman"/>
          <w:sz w:val="24"/>
          <w:szCs w:val="24"/>
        </w:rPr>
        <w:t>терской (финансовой) отчетности</w:t>
      </w:r>
      <w:r w:rsidR="005F6FFF" w:rsidRPr="005F6FFF">
        <w:rPr>
          <w:rFonts w:ascii="Times New Roman" w:hAnsi="Times New Roman" w:cs="Times New Roman"/>
          <w:sz w:val="24"/>
          <w:szCs w:val="24"/>
        </w:rPr>
        <w:t xml:space="preserve"> </w:t>
      </w:r>
      <w:r w:rsidR="005F6FF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налогообложение»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5F6FFF" w:rsidRPr="005F6FFF">
        <w:rPr>
          <w:rFonts w:ascii="Times New Roman" w:hAnsi="Times New Roman" w:cs="Times New Roman"/>
          <w:sz w:val="24"/>
          <w:szCs w:val="24"/>
        </w:rPr>
        <w:t>12 – 13 августа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7D17F9" w:rsidRDefault="007D17F9"/>
    <w:tbl>
      <w:tblPr>
        <w:tblStyle w:val="af9"/>
        <w:tblW w:w="10348" w:type="dxa"/>
        <w:tblInd w:w="108" w:type="dxa"/>
        <w:tblLook w:val="01E0"/>
      </w:tblPr>
      <w:tblGrid>
        <w:gridCol w:w="10348"/>
      </w:tblGrid>
      <w:tr w:rsidR="007D17F9">
        <w:trPr>
          <w:trHeight w:val="2177"/>
        </w:trPr>
        <w:tc>
          <w:tcPr>
            <w:tcW w:w="10348" w:type="dxa"/>
            <w:noWrap/>
          </w:tcPr>
          <w:p w:rsidR="007D17F9" w:rsidRDefault="00020CA5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 мере сов</w:t>
            </w:r>
            <w:r>
              <w:rPr>
                <w:rFonts w:ascii="Times New Roman" w:hAnsi="Times New Roman" w:cs="Times New Roman"/>
                <w:color w:val="000000"/>
              </w:rPr>
              <w:t xml:space="preserve">ершенствования технологий и нормативного регулирования ожидается дальнейший рост гражданского оборота цифровых прав. Цифровые права могут стать разрешенным инструментом инвестирования для паевых инвестиционных фондов и институциональных инвесторов. </w:t>
            </w:r>
          </w:p>
          <w:p w:rsidR="007D17F9" w:rsidRDefault="00020CA5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кон</w:t>
            </w:r>
            <w:r>
              <w:rPr>
                <w:rFonts w:ascii="Times New Roman" w:hAnsi="Times New Roman" w:cs="Times New Roman"/>
                <w:color w:val="000000"/>
              </w:rPr>
              <w:t>ец 2025 года объем ЦФА, находящихся в обращении на российском рынке, составил 172 млрд рублей, а в обращении оказалось около тысячи выпусков (по данным различных информационных агентств и профильных ассоциаций).</w:t>
            </w:r>
          </w:p>
          <w:p w:rsidR="007D17F9" w:rsidRDefault="00020CA5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семинаре будут рассмотрены вопросы регули</w:t>
            </w:r>
            <w:r>
              <w:rPr>
                <w:rFonts w:ascii="Times New Roman" w:hAnsi="Times New Roman" w:cs="Times New Roman"/>
                <w:color w:val="000000"/>
              </w:rPr>
              <w:t>рования и классификации цифровых прав в российском законодательстве, актуальные проблемы нормативного регулирования их бухгалтерского учета и налогообложения.</w:t>
            </w:r>
          </w:p>
          <w:p w:rsidR="007D17F9" w:rsidRDefault="00020CA5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ходе семинара будет также рассмотрено определение цифровой валюты, ограничения, связанные с ее </w:t>
            </w:r>
            <w:r>
              <w:rPr>
                <w:rFonts w:ascii="Times New Roman" w:hAnsi="Times New Roman" w:cs="Times New Roman"/>
                <w:color w:val="000000"/>
              </w:rPr>
              <w:t xml:space="preserve">использованием в Российской Федерации, новации налогового законодательства в отношении операций с цифровой валютой, вопросы отражения цифровой валюты в финансовой отчетности по МСФО, бухгалтерском учете и бухгалтерской (финансовой) отчетности (РСБУ). </w:t>
            </w:r>
          </w:p>
          <w:p w:rsidR="007D17F9" w:rsidRDefault="007D17F9">
            <w:pPr>
              <w:pStyle w:val="afa"/>
              <w:shd w:val="clear" w:color="auto" w:fill="FFFFFF"/>
              <w:spacing w:before="0" w:beforeAutospacing="0" w:after="0" w:afterAutospacing="0"/>
              <w:ind w:firstLine="35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D17F9" w:rsidRDefault="007D17F9">
      <w:pPr>
        <w:tabs>
          <w:tab w:val="left" w:pos="10206"/>
        </w:tabs>
        <w:rPr>
          <w:rFonts w:ascii="Times New Roman" w:hAnsi="Times New Roman" w:cs="Times New Roman"/>
          <w:color w:val="000000"/>
        </w:rPr>
      </w:pPr>
    </w:p>
    <w:p w:rsidR="007D17F9" w:rsidRDefault="00020CA5">
      <w:pPr>
        <w:tabs>
          <w:tab w:val="left" w:pos="10206"/>
        </w:tabs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Семинар проводится для руководителей и специалистов в области бухгалтерского учета, финансовой отчетности, налогообложения кредитных организаций, некредитных финансовых организаций — профессиональных участников рынка ценных бумаг, страховых организаций, не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государственных пенсионных фондов, управляющих компаний фондов, операторов финансовых, инвестиционных платформ, а также операторов информационных систем.</w:t>
      </w:r>
    </w:p>
    <w:p w:rsidR="007D17F9" w:rsidRDefault="007D17F9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17F9" w:rsidRDefault="00020CA5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Тематический план</w:t>
      </w:r>
    </w:p>
    <w:p w:rsidR="007D17F9" w:rsidRDefault="007D17F9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и виды цифровых прав.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цифровой валюты. Примеры цифровых валют. Цифровая валюта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цифровые финансовые активы.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цифровых финансовых активов.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Бухгалтерский учет цифровых финансовых активов и гибридных цифровых прав при их выпуске, выкупе и реализации (передаче). 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цифровыми активами и гибридными цифровыми правами: НДС, налог на прибыль, НДФЛ.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Подходы, предусмотренные для отражения цифровой валюты в финансовой отчетности, предусмотренные МСФО.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Лучшие практики раскрытия информации о</w:t>
      </w:r>
      <w:r>
        <w:rPr>
          <w:rFonts w:ascii="Times New Roman" w:hAnsi="Times New Roman" w:cs="Times New Roman"/>
          <w:sz w:val="24"/>
          <w:szCs w:val="24"/>
        </w:rPr>
        <w:t xml:space="preserve"> цифровой валюте в финансовой отчетности по МСФО.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отражения цифровой валюты в бухгалтерском учете.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налогообложения операций с цифровой валютой, в том числе при майнинге: НДС, налог на прибыль, НДФЛ.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Налогообложение выручки от услуг платфо</w:t>
      </w:r>
      <w:r>
        <w:rPr>
          <w:rFonts w:ascii="Times New Roman" w:hAnsi="Times New Roman" w:cs="Times New Roman"/>
          <w:sz w:val="24"/>
          <w:szCs w:val="24"/>
        </w:rPr>
        <w:t>рменных сервисов: НДС.</w:t>
      </w:r>
    </w:p>
    <w:p w:rsidR="007D17F9" w:rsidRDefault="00020CA5">
      <w:pPr>
        <w:pStyle w:val="afc"/>
        <w:numPr>
          <w:ilvl w:val="0"/>
          <w:numId w:val="20"/>
        </w:numPr>
        <w:spacing w:after="160" w:line="259" w:lineRule="auto"/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вопросы.</w:t>
      </w:r>
    </w:p>
    <w:p w:rsidR="007D17F9" w:rsidRDefault="007D17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D17F9" w:rsidRDefault="00020CA5">
      <w:pPr>
        <w:pStyle w:val="afc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7D17F9" w:rsidRDefault="007D17F9">
      <w:pPr>
        <w:pStyle w:val="afc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7F9" w:rsidRDefault="00020CA5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проведения.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30, стр. 1</w:t>
      </w:r>
      <w:r w:rsidR="005F6FF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</w:t>
      </w:r>
      <w:r>
        <w:rPr>
          <w:rFonts w:ascii="Times New Roman" w:hAnsi="Times New Roman" w:cs="Times New Roman"/>
          <w:sz w:val="24"/>
          <w:szCs w:val="24"/>
        </w:rPr>
        <w:t xml:space="preserve"> Начало регистрации в 18:40. Время проведения: 19:00 – 22:00.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7D17F9" w:rsidRDefault="007D17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D17F9" w:rsidRDefault="00020CA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>
        <w:rPr>
          <w:rFonts w:ascii="Times New Roman" w:hAnsi="Times New Roman" w:cs="Times New Roman"/>
          <w:sz w:val="24"/>
          <w:szCs w:val="24"/>
        </w:rPr>
        <w:t xml:space="preserve"> Стоимость</w:t>
      </w:r>
      <w:r>
        <w:rPr>
          <w:rFonts w:ascii="Times New Roman" w:hAnsi="Times New Roman"/>
          <w:sz w:val="24"/>
          <w:szCs w:val="24"/>
        </w:rPr>
        <w:t xml:space="preserve"> участия в семинаре для одног</w:t>
      </w:r>
      <w:r w:rsidR="005F6FFF">
        <w:rPr>
          <w:rFonts w:ascii="Times New Roman" w:hAnsi="Times New Roman"/>
          <w:sz w:val="24"/>
          <w:szCs w:val="24"/>
        </w:rPr>
        <w:t>о участника составляет 22 000 (Д</w:t>
      </w:r>
      <w:r>
        <w:rPr>
          <w:rFonts w:ascii="Times New Roman" w:hAnsi="Times New Roman"/>
          <w:sz w:val="24"/>
          <w:szCs w:val="24"/>
        </w:rPr>
        <w:t xml:space="preserve">вадцать две тысячи)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Института/Учебного центра МФЦ.</w:t>
      </w:r>
    </w:p>
    <w:p w:rsidR="007D17F9" w:rsidRDefault="00020CA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стоимость включаются кофе-брейк (для «очных» слушателей) и методические материалы.</w:t>
      </w:r>
    </w:p>
    <w:p w:rsidR="007D17F9" w:rsidRDefault="007D17F9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7D17F9" w:rsidRDefault="00020CA5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bookmarkStart w:id="1" w:name="_GoBack"/>
      <w:bookmarkEnd w:id="1"/>
      <w:r w:rsidR="005F6F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 августа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Шуваевой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+7(495)921-2273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7D17F9" w:rsidSect="007D17F9">
      <w:footerReference w:type="default" r:id="rId13"/>
      <w:pgSz w:w="11906" w:h="16838"/>
      <w:pgMar w:top="426" w:right="707" w:bottom="567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CA5" w:rsidRDefault="00020CA5">
      <w:r>
        <w:separator/>
      </w:r>
    </w:p>
  </w:endnote>
  <w:endnote w:type="continuationSeparator" w:id="1">
    <w:p w:rsidR="00020CA5" w:rsidRDefault="00020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7F9" w:rsidRDefault="00020CA5">
    <w:pPr>
      <w:pStyle w:val="Footer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</w:t>
    </w:r>
    <w:r>
      <w:rPr>
        <w:rFonts w:ascii="Times New Roman" w:hAnsi="Times New Roman"/>
        <w:i/>
      </w:rPr>
      <w:t>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D17F9" w:rsidRDefault="007D17F9">
    <w:pPr>
      <w:pStyle w:val="Footer"/>
    </w:pPr>
  </w:p>
  <w:p w:rsidR="007D17F9" w:rsidRDefault="007D17F9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CA5" w:rsidRDefault="00020CA5">
      <w:r>
        <w:separator/>
      </w:r>
    </w:p>
  </w:footnote>
  <w:footnote w:type="continuationSeparator" w:id="1">
    <w:p w:rsidR="00020CA5" w:rsidRDefault="00020C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439"/>
    <w:multiLevelType w:val="hybridMultilevel"/>
    <w:tmpl w:val="71EABF6A"/>
    <w:lvl w:ilvl="0" w:tplc="DF66CAD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B0B824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A22778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9A9C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FDE8A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820DE8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CFC24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78C0C1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592963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1B59A2"/>
    <w:multiLevelType w:val="hybridMultilevel"/>
    <w:tmpl w:val="DD40719A"/>
    <w:lvl w:ilvl="0" w:tplc="AC583414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5AAA87EA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A966404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D9481722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7A4011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361AF60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1B244C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FF442CE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3762067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7AA24D3"/>
    <w:multiLevelType w:val="hybridMultilevel"/>
    <w:tmpl w:val="FC4A693C"/>
    <w:lvl w:ilvl="0" w:tplc="A970CF1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88187E3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C63A287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DB47066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5CE2D18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ED963E52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53B82120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98E042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172A83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8CF104A"/>
    <w:multiLevelType w:val="hybridMultilevel"/>
    <w:tmpl w:val="4A5C026A"/>
    <w:lvl w:ilvl="0" w:tplc="ECDA2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968D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A89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E9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EA8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67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29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E2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2C2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E3C7B"/>
    <w:multiLevelType w:val="hybridMultilevel"/>
    <w:tmpl w:val="16AC46F4"/>
    <w:lvl w:ilvl="0" w:tplc="4AC6F4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3D2DC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3F653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30C3EF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B9C33B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C0C0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5C78C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C78981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58B60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B1255C"/>
    <w:multiLevelType w:val="hybridMultilevel"/>
    <w:tmpl w:val="DB2CDBFE"/>
    <w:lvl w:ilvl="0" w:tplc="60868426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3424B63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ACA6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BAB29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8A20F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7D45EB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C0E3D2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55811B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01A5E6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4F589E"/>
    <w:multiLevelType w:val="hybridMultilevel"/>
    <w:tmpl w:val="CBCC0578"/>
    <w:lvl w:ilvl="0" w:tplc="10109BF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105E6BB4">
      <w:numFmt w:val="none"/>
      <w:lvlText w:val=""/>
      <w:lvlJc w:val="left"/>
      <w:pPr>
        <w:tabs>
          <w:tab w:val="num" w:pos="360"/>
        </w:tabs>
      </w:pPr>
    </w:lvl>
    <w:lvl w:ilvl="2" w:tplc="47C6093C">
      <w:numFmt w:val="none"/>
      <w:lvlText w:val=""/>
      <w:lvlJc w:val="left"/>
      <w:pPr>
        <w:tabs>
          <w:tab w:val="num" w:pos="360"/>
        </w:tabs>
      </w:pPr>
    </w:lvl>
    <w:lvl w:ilvl="3" w:tplc="98D0CF38">
      <w:numFmt w:val="none"/>
      <w:lvlText w:val=""/>
      <w:lvlJc w:val="left"/>
      <w:pPr>
        <w:tabs>
          <w:tab w:val="num" w:pos="360"/>
        </w:tabs>
      </w:pPr>
    </w:lvl>
    <w:lvl w:ilvl="4" w:tplc="346A175A">
      <w:numFmt w:val="none"/>
      <w:lvlText w:val=""/>
      <w:lvlJc w:val="left"/>
      <w:pPr>
        <w:tabs>
          <w:tab w:val="num" w:pos="360"/>
        </w:tabs>
      </w:pPr>
    </w:lvl>
    <w:lvl w:ilvl="5" w:tplc="48B6DA56">
      <w:numFmt w:val="none"/>
      <w:lvlText w:val=""/>
      <w:lvlJc w:val="left"/>
      <w:pPr>
        <w:tabs>
          <w:tab w:val="num" w:pos="360"/>
        </w:tabs>
      </w:pPr>
    </w:lvl>
    <w:lvl w:ilvl="6" w:tplc="D4A20B6A">
      <w:numFmt w:val="none"/>
      <w:lvlText w:val=""/>
      <w:lvlJc w:val="left"/>
      <w:pPr>
        <w:tabs>
          <w:tab w:val="num" w:pos="360"/>
        </w:tabs>
      </w:pPr>
    </w:lvl>
    <w:lvl w:ilvl="7" w:tplc="3AB24222">
      <w:numFmt w:val="none"/>
      <w:lvlText w:val=""/>
      <w:lvlJc w:val="left"/>
      <w:pPr>
        <w:tabs>
          <w:tab w:val="num" w:pos="360"/>
        </w:tabs>
      </w:pPr>
    </w:lvl>
    <w:lvl w:ilvl="8" w:tplc="99304A6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82E1833"/>
    <w:multiLevelType w:val="hybridMultilevel"/>
    <w:tmpl w:val="04F20B80"/>
    <w:lvl w:ilvl="0" w:tplc="B220F3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134CB7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994849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56494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D3A3C0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D10B4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7258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10E312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BE634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055257"/>
    <w:multiLevelType w:val="hybridMultilevel"/>
    <w:tmpl w:val="EB4A312C"/>
    <w:lvl w:ilvl="0" w:tplc="BB30BFD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87BA7188">
      <w:numFmt w:val="none"/>
      <w:lvlText w:val=""/>
      <w:lvlJc w:val="left"/>
      <w:pPr>
        <w:tabs>
          <w:tab w:val="num" w:pos="360"/>
        </w:tabs>
      </w:pPr>
    </w:lvl>
    <w:lvl w:ilvl="2" w:tplc="02BC47DE">
      <w:numFmt w:val="none"/>
      <w:lvlText w:val=""/>
      <w:lvlJc w:val="left"/>
      <w:pPr>
        <w:tabs>
          <w:tab w:val="num" w:pos="360"/>
        </w:tabs>
      </w:pPr>
    </w:lvl>
    <w:lvl w:ilvl="3" w:tplc="7808477E">
      <w:numFmt w:val="none"/>
      <w:lvlText w:val=""/>
      <w:lvlJc w:val="left"/>
      <w:pPr>
        <w:tabs>
          <w:tab w:val="num" w:pos="360"/>
        </w:tabs>
      </w:pPr>
    </w:lvl>
    <w:lvl w:ilvl="4" w:tplc="0E52C738">
      <w:numFmt w:val="none"/>
      <w:lvlText w:val=""/>
      <w:lvlJc w:val="left"/>
      <w:pPr>
        <w:tabs>
          <w:tab w:val="num" w:pos="360"/>
        </w:tabs>
      </w:pPr>
    </w:lvl>
    <w:lvl w:ilvl="5" w:tplc="61960B30">
      <w:numFmt w:val="none"/>
      <w:lvlText w:val=""/>
      <w:lvlJc w:val="left"/>
      <w:pPr>
        <w:tabs>
          <w:tab w:val="num" w:pos="360"/>
        </w:tabs>
      </w:pPr>
    </w:lvl>
    <w:lvl w:ilvl="6" w:tplc="B3C053D6">
      <w:numFmt w:val="none"/>
      <w:lvlText w:val=""/>
      <w:lvlJc w:val="left"/>
      <w:pPr>
        <w:tabs>
          <w:tab w:val="num" w:pos="360"/>
        </w:tabs>
      </w:pPr>
    </w:lvl>
    <w:lvl w:ilvl="7" w:tplc="A10A7158">
      <w:numFmt w:val="none"/>
      <w:lvlText w:val=""/>
      <w:lvlJc w:val="left"/>
      <w:pPr>
        <w:tabs>
          <w:tab w:val="num" w:pos="360"/>
        </w:tabs>
      </w:pPr>
    </w:lvl>
    <w:lvl w:ilvl="8" w:tplc="D786B0B2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18F6677"/>
    <w:multiLevelType w:val="hybridMultilevel"/>
    <w:tmpl w:val="46A6AAD6"/>
    <w:lvl w:ilvl="0" w:tplc="4DB6D8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8EC2AA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C2CF3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18986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E68DB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98E69B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8202A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6E1D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8A4A5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C477A6"/>
    <w:multiLevelType w:val="hybridMultilevel"/>
    <w:tmpl w:val="EBBAF558"/>
    <w:lvl w:ilvl="0" w:tplc="D91EF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AE25DC">
      <w:start w:val="1"/>
      <w:numFmt w:val="lowerLetter"/>
      <w:lvlText w:val="%2."/>
      <w:lvlJc w:val="left"/>
      <w:pPr>
        <w:ind w:left="1440" w:hanging="360"/>
      </w:pPr>
    </w:lvl>
    <w:lvl w:ilvl="2" w:tplc="D32276EA">
      <w:start w:val="1"/>
      <w:numFmt w:val="lowerRoman"/>
      <w:lvlText w:val="%3."/>
      <w:lvlJc w:val="right"/>
      <w:pPr>
        <w:ind w:left="2160" w:hanging="180"/>
      </w:pPr>
    </w:lvl>
    <w:lvl w:ilvl="3" w:tplc="935479D0">
      <w:start w:val="1"/>
      <w:numFmt w:val="decimal"/>
      <w:lvlText w:val="%4."/>
      <w:lvlJc w:val="left"/>
      <w:pPr>
        <w:ind w:left="2880" w:hanging="360"/>
      </w:pPr>
    </w:lvl>
    <w:lvl w:ilvl="4" w:tplc="82264D62">
      <w:start w:val="1"/>
      <w:numFmt w:val="lowerLetter"/>
      <w:lvlText w:val="%5."/>
      <w:lvlJc w:val="left"/>
      <w:pPr>
        <w:ind w:left="3600" w:hanging="360"/>
      </w:pPr>
    </w:lvl>
    <w:lvl w:ilvl="5" w:tplc="FB128F5E">
      <w:start w:val="1"/>
      <w:numFmt w:val="lowerRoman"/>
      <w:lvlText w:val="%6."/>
      <w:lvlJc w:val="right"/>
      <w:pPr>
        <w:ind w:left="4320" w:hanging="180"/>
      </w:pPr>
    </w:lvl>
    <w:lvl w:ilvl="6" w:tplc="9BBABD3E">
      <w:start w:val="1"/>
      <w:numFmt w:val="decimal"/>
      <w:lvlText w:val="%7."/>
      <w:lvlJc w:val="left"/>
      <w:pPr>
        <w:ind w:left="5040" w:hanging="360"/>
      </w:pPr>
    </w:lvl>
    <w:lvl w:ilvl="7" w:tplc="7766FD9C">
      <w:start w:val="1"/>
      <w:numFmt w:val="lowerLetter"/>
      <w:lvlText w:val="%8."/>
      <w:lvlJc w:val="left"/>
      <w:pPr>
        <w:ind w:left="5760" w:hanging="360"/>
      </w:pPr>
    </w:lvl>
    <w:lvl w:ilvl="8" w:tplc="F79A557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A0EE9"/>
    <w:multiLevelType w:val="hybridMultilevel"/>
    <w:tmpl w:val="8C5E5B42"/>
    <w:lvl w:ilvl="0" w:tplc="7122B8E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E13C4A30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7F0EAC6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663306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DD65EE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BCC4FF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95C6CA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0DE1A2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950B07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2481EA2"/>
    <w:multiLevelType w:val="hybridMultilevel"/>
    <w:tmpl w:val="C52CC146"/>
    <w:lvl w:ilvl="0" w:tplc="30D0EF68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1DA6E436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A3686AC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DA52F77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B6E65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738826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E2E386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1B48D84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993ADFD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A1A4159"/>
    <w:multiLevelType w:val="hybridMultilevel"/>
    <w:tmpl w:val="425E9588"/>
    <w:lvl w:ilvl="0" w:tplc="042C4C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34E26D4">
      <w:numFmt w:val="none"/>
      <w:lvlText w:val=""/>
      <w:lvlJc w:val="left"/>
      <w:pPr>
        <w:tabs>
          <w:tab w:val="num" w:pos="360"/>
        </w:tabs>
      </w:pPr>
    </w:lvl>
    <w:lvl w:ilvl="2" w:tplc="E83CC788">
      <w:numFmt w:val="none"/>
      <w:lvlText w:val=""/>
      <w:lvlJc w:val="left"/>
      <w:pPr>
        <w:tabs>
          <w:tab w:val="num" w:pos="360"/>
        </w:tabs>
      </w:pPr>
    </w:lvl>
    <w:lvl w:ilvl="3" w:tplc="60DC53D8">
      <w:numFmt w:val="none"/>
      <w:lvlText w:val=""/>
      <w:lvlJc w:val="left"/>
      <w:pPr>
        <w:tabs>
          <w:tab w:val="num" w:pos="360"/>
        </w:tabs>
      </w:pPr>
    </w:lvl>
    <w:lvl w:ilvl="4" w:tplc="E3746532">
      <w:numFmt w:val="none"/>
      <w:lvlText w:val=""/>
      <w:lvlJc w:val="left"/>
      <w:pPr>
        <w:tabs>
          <w:tab w:val="num" w:pos="360"/>
        </w:tabs>
      </w:pPr>
    </w:lvl>
    <w:lvl w:ilvl="5" w:tplc="C318171A">
      <w:numFmt w:val="none"/>
      <w:lvlText w:val=""/>
      <w:lvlJc w:val="left"/>
      <w:pPr>
        <w:tabs>
          <w:tab w:val="num" w:pos="360"/>
        </w:tabs>
      </w:pPr>
    </w:lvl>
    <w:lvl w:ilvl="6" w:tplc="9238FF36">
      <w:numFmt w:val="none"/>
      <w:lvlText w:val=""/>
      <w:lvlJc w:val="left"/>
      <w:pPr>
        <w:tabs>
          <w:tab w:val="num" w:pos="360"/>
        </w:tabs>
      </w:pPr>
    </w:lvl>
    <w:lvl w:ilvl="7" w:tplc="57F23F5E">
      <w:numFmt w:val="none"/>
      <w:lvlText w:val=""/>
      <w:lvlJc w:val="left"/>
      <w:pPr>
        <w:tabs>
          <w:tab w:val="num" w:pos="360"/>
        </w:tabs>
      </w:pPr>
    </w:lvl>
    <w:lvl w:ilvl="8" w:tplc="826E1BB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A673B5C"/>
    <w:multiLevelType w:val="hybridMultilevel"/>
    <w:tmpl w:val="D7101B3A"/>
    <w:lvl w:ilvl="0" w:tplc="EBF4725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CE26169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119268F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A9072F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CC0C6E6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EA88128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80C2FE7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9AA0BA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1024B77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6E021789"/>
    <w:multiLevelType w:val="hybridMultilevel"/>
    <w:tmpl w:val="226AC310"/>
    <w:lvl w:ilvl="0" w:tplc="F46C57F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01814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B329E3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EF82A8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B275D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A58F3C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024C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54AE71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744DB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B032F2"/>
    <w:multiLevelType w:val="hybridMultilevel"/>
    <w:tmpl w:val="7C069548"/>
    <w:lvl w:ilvl="0" w:tplc="52B2D61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B2FE5854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63E709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4CE3FD8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9BB2668C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85C6985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5DCCEF4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80A479D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EAA8AB8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7B361F81"/>
    <w:multiLevelType w:val="hybridMultilevel"/>
    <w:tmpl w:val="7D221426"/>
    <w:lvl w:ilvl="0" w:tplc="4954A930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97E7E42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11AA254E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97F07254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7C6E1CA6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54E40734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967EE732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29064E46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4F049E9E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7"/>
  </w:num>
  <w:num w:numId="4">
    <w:abstractNumId w:val="1"/>
  </w:num>
  <w:num w:numId="5">
    <w:abstractNumId w:val="12"/>
  </w:num>
  <w:num w:numId="6">
    <w:abstractNumId w:val="14"/>
  </w:num>
  <w:num w:numId="7">
    <w:abstractNumId w:val="11"/>
  </w:num>
  <w:num w:numId="8">
    <w:abstractNumId w:val="9"/>
  </w:num>
  <w:num w:numId="9">
    <w:abstractNumId w:val="5"/>
  </w:num>
  <w:num w:numId="10">
    <w:abstractNumId w:val="6"/>
  </w:num>
  <w:num w:numId="11">
    <w:abstractNumId w:val="16"/>
  </w:num>
  <w:num w:numId="12">
    <w:abstractNumId w:val="2"/>
  </w:num>
  <w:num w:numId="13">
    <w:abstractNumId w:val="15"/>
  </w:num>
  <w:num w:numId="14">
    <w:abstractNumId w:val="7"/>
  </w:num>
  <w:num w:numId="15">
    <w:abstractNumId w:val="13"/>
  </w:num>
  <w:num w:numId="16">
    <w:abstractNumId w:val="4"/>
  </w:num>
  <w:num w:numId="17">
    <w:abstractNumId w:val="8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7F9"/>
    <w:rsid w:val="00020CA5"/>
    <w:rsid w:val="005F6FFF"/>
    <w:rsid w:val="007D1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F9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7D17F9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7D17F9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7D17F9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7D17F9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7D17F9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"/>
    <w:uiPriority w:val="99"/>
    <w:qFormat/>
    <w:rsid w:val="007D17F9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7D17F9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"/>
    <w:uiPriority w:val="99"/>
    <w:qFormat/>
    <w:rsid w:val="007D17F9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"/>
    <w:uiPriority w:val="99"/>
    <w:qFormat/>
    <w:rsid w:val="007D17F9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TitleChar">
    <w:name w:val="Title Char"/>
    <w:basedOn w:val="a0"/>
    <w:uiPriority w:val="10"/>
    <w:rsid w:val="007D17F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D17F9"/>
    <w:rPr>
      <w:sz w:val="24"/>
      <w:szCs w:val="24"/>
    </w:rPr>
  </w:style>
  <w:style w:type="character" w:customStyle="1" w:styleId="QuoteChar">
    <w:name w:val="Quote Char"/>
    <w:uiPriority w:val="29"/>
    <w:rsid w:val="007D17F9"/>
    <w:rPr>
      <w:i/>
    </w:rPr>
  </w:style>
  <w:style w:type="character" w:customStyle="1" w:styleId="IntenseQuoteChar">
    <w:name w:val="Intense Quote Char"/>
    <w:uiPriority w:val="30"/>
    <w:rsid w:val="007D17F9"/>
    <w:rPr>
      <w:i/>
    </w:rPr>
  </w:style>
  <w:style w:type="character" w:customStyle="1" w:styleId="CaptionChar">
    <w:name w:val="Caption Char"/>
    <w:basedOn w:val="a0"/>
    <w:uiPriority w:val="35"/>
    <w:rsid w:val="007D17F9"/>
    <w:rPr>
      <w:b/>
      <w:bCs/>
      <w:color w:val="5B9BD5" w:themeColor="accent1"/>
      <w:sz w:val="18"/>
      <w:szCs w:val="18"/>
    </w:rPr>
  </w:style>
  <w:style w:type="character" w:customStyle="1" w:styleId="EndnoteTextChar">
    <w:name w:val="Endnote Text Char"/>
    <w:uiPriority w:val="99"/>
    <w:rsid w:val="007D17F9"/>
    <w:rPr>
      <w:sz w:val="20"/>
    </w:rPr>
  </w:style>
  <w:style w:type="character" w:customStyle="1" w:styleId="Heading1Char">
    <w:name w:val="Heading 1 Char"/>
    <w:basedOn w:val="a0"/>
    <w:uiPriority w:val="9"/>
    <w:rsid w:val="007D17F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7D17F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7D17F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7D17F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D17F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D17F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D17F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D17F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D17F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7D17F9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D17F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D17F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D17F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D17F9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7D17F9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7D17F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D17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D17F9"/>
    <w:rPr>
      <w:i/>
    </w:rPr>
  </w:style>
  <w:style w:type="character" w:customStyle="1" w:styleId="HeaderChar">
    <w:name w:val="Header Char"/>
    <w:basedOn w:val="a0"/>
    <w:uiPriority w:val="99"/>
    <w:rsid w:val="007D17F9"/>
  </w:style>
  <w:style w:type="character" w:customStyle="1" w:styleId="FooterChar">
    <w:name w:val="Footer Char"/>
    <w:basedOn w:val="a0"/>
    <w:uiPriority w:val="99"/>
    <w:rsid w:val="007D17F9"/>
  </w:style>
  <w:style w:type="paragraph" w:customStyle="1" w:styleId="Caption">
    <w:name w:val="Caption"/>
    <w:basedOn w:val="a"/>
    <w:next w:val="a"/>
    <w:link w:val="aa"/>
    <w:uiPriority w:val="35"/>
    <w:semiHidden/>
    <w:unhideWhenUsed/>
    <w:qFormat/>
    <w:rsid w:val="007D17F9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Caption"/>
    <w:uiPriority w:val="35"/>
    <w:rsid w:val="007D17F9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D17F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D17F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D17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D17F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D17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D17F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7D17F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7D17F9"/>
    <w:rPr>
      <w:sz w:val="20"/>
    </w:rPr>
  </w:style>
  <w:style w:type="character" w:styleId="ad">
    <w:name w:val="endnote reference"/>
    <w:basedOn w:val="a0"/>
    <w:uiPriority w:val="99"/>
    <w:semiHidden/>
    <w:unhideWhenUsed/>
    <w:rsid w:val="007D17F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D17F9"/>
    <w:pPr>
      <w:spacing w:after="57"/>
    </w:pPr>
  </w:style>
  <w:style w:type="paragraph" w:styleId="22">
    <w:name w:val="toc 2"/>
    <w:basedOn w:val="a"/>
    <w:next w:val="a"/>
    <w:uiPriority w:val="39"/>
    <w:unhideWhenUsed/>
    <w:rsid w:val="007D17F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D17F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D17F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7D17F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7D17F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7D17F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7D17F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7D17F9"/>
    <w:pPr>
      <w:spacing w:after="57"/>
      <w:ind w:left="2268"/>
    </w:pPr>
  </w:style>
  <w:style w:type="paragraph" w:styleId="ae">
    <w:name w:val="TOC Heading"/>
    <w:uiPriority w:val="39"/>
    <w:unhideWhenUsed/>
    <w:rsid w:val="007D17F9"/>
  </w:style>
  <w:style w:type="paragraph" w:styleId="af">
    <w:name w:val="table of figures"/>
    <w:basedOn w:val="a"/>
    <w:next w:val="a"/>
    <w:uiPriority w:val="99"/>
    <w:unhideWhenUsed/>
    <w:rsid w:val="007D17F9"/>
  </w:style>
  <w:style w:type="character" w:customStyle="1" w:styleId="1">
    <w:name w:val="Заголовок 1 Знак"/>
    <w:basedOn w:val="a0"/>
    <w:link w:val="Heading1"/>
    <w:uiPriority w:val="99"/>
    <w:rsid w:val="007D17F9"/>
    <w:rPr>
      <w:rFonts w:ascii="Cambria" w:hAnsi="Cambria" w:cs="Cambria"/>
      <w:b/>
      <w:bCs/>
      <w:sz w:val="32"/>
      <w:szCs w:val="32"/>
    </w:rPr>
  </w:style>
  <w:style w:type="character" w:customStyle="1" w:styleId="2">
    <w:name w:val="Заголовок 2 Знак"/>
    <w:basedOn w:val="a0"/>
    <w:link w:val="Heading2"/>
    <w:uiPriority w:val="99"/>
    <w:semiHidden/>
    <w:rsid w:val="007D17F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Heading3"/>
    <w:uiPriority w:val="99"/>
    <w:semiHidden/>
    <w:rsid w:val="007D17F9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rsid w:val="007D17F9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rsid w:val="007D17F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rsid w:val="007D17F9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rsid w:val="007D17F9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rsid w:val="007D17F9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rsid w:val="007D17F9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7D17F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7D17F9"/>
    <w:rPr>
      <w:rFonts w:ascii="Arial" w:hAnsi="Arial" w:cs="Arial"/>
    </w:rPr>
  </w:style>
  <w:style w:type="character" w:styleId="af1">
    <w:name w:val="Hyperlink"/>
    <w:basedOn w:val="a0"/>
    <w:uiPriority w:val="99"/>
    <w:rsid w:val="007D17F9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7D17F9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7D17F9"/>
    <w:rPr>
      <w:rFonts w:ascii="Arial" w:hAnsi="Arial" w:cs="Arial"/>
    </w:rPr>
  </w:style>
  <w:style w:type="paragraph" w:styleId="af4">
    <w:name w:val="Block Text"/>
    <w:basedOn w:val="a"/>
    <w:uiPriority w:val="99"/>
    <w:rsid w:val="007D17F9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7D17F9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D17F9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7D17F9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7D17F9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7D17F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7D17F9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7D17F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17F9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7D17F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7D17F9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7D17F9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7D17F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D17F9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7D17F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7D17F9"/>
    <w:rPr>
      <w:rFonts w:cs="Times New Roman"/>
      <w:b/>
      <w:bCs/>
    </w:rPr>
  </w:style>
  <w:style w:type="table" w:styleId="af9">
    <w:name w:val="Table Grid"/>
    <w:basedOn w:val="a1"/>
    <w:uiPriority w:val="99"/>
    <w:rsid w:val="007D17F9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7D17F9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7D17F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7D17F9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7D17F9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7D17F9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7D17F9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7D17F9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7D17F9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f">
    <w:name w:val="footnote text"/>
    <w:basedOn w:val="a"/>
    <w:link w:val="aff0"/>
    <w:uiPriority w:val="99"/>
    <w:semiHidden/>
    <w:unhideWhenUsed/>
    <w:rsid w:val="007D17F9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semiHidden/>
    <w:rsid w:val="007D17F9"/>
    <w:rPr>
      <w:rFonts w:ascii="Calibri" w:hAnsi="Calibri" w:cs="Times New Roman"/>
      <w:sz w:val="20"/>
      <w:szCs w:val="20"/>
      <w:lang w:eastAsia="en-US"/>
    </w:rPr>
  </w:style>
  <w:style w:type="character" w:styleId="aff1">
    <w:name w:val="footnote reference"/>
    <w:basedOn w:val="a0"/>
    <w:uiPriority w:val="99"/>
    <w:semiHidden/>
    <w:unhideWhenUsed/>
    <w:rsid w:val="007D17F9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7D17F9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8E624419-7DA8-405D-9E35-23FEB13336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3178</Characters>
  <Application>Microsoft Office Word</Application>
  <DocSecurity>0</DocSecurity>
  <Lines>26</Lines>
  <Paragraphs>7</Paragraphs>
  <ScaleCrop>false</ScaleCrop>
  <Company>xxx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4</cp:revision>
  <dcterms:created xsi:type="dcterms:W3CDTF">2026-04-01T09:52:00Z</dcterms:created>
  <dcterms:modified xsi:type="dcterms:W3CDTF">2026-05-25T10:33:00Z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