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90" w:type="dxa"/>
        <w:tblLayout w:type="fixed"/>
        <w:tblLook w:val="01E0" w:firstRow="1" w:lastRow="1" w:firstColumn="1" w:lastColumn="1" w:noHBand="0" w:noVBand="0"/>
      </w:tblPr>
      <w:tblGrid>
        <w:gridCol w:w="5103"/>
        <w:gridCol w:w="5387"/>
      </w:tblGrid>
      <w:tr w:rsidR="00674FC6" w:rsidRPr="00F66855" w14:paraId="62BB7DBF" w14:textId="77777777" w:rsidTr="00F66855">
        <w:trPr>
          <w:trHeight w:val="1714"/>
        </w:trPr>
        <w:tc>
          <w:tcPr>
            <w:tcW w:w="5103" w:type="dxa"/>
            <w:vAlign w:val="center"/>
          </w:tcPr>
          <w:p w14:paraId="62BB7DBD" w14:textId="495B8A77" w:rsidR="00674FC6" w:rsidRPr="00F66855" w:rsidRDefault="002B1967" w:rsidP="00F66855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6855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7DBE573" wp14:editId="29FE4E09">
                  <wp:extent cx="3086869" cy="637953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napf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1125" cy="657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  <w:vAlign w:val="center"/>
          </w:tcPr>
          <w:p w14:paraId="62BB7DBE" w14:textId="16921CE4" w:rsidR="00674FC6" w:rsidRPr="00F66855" w:rsidRDefault="002B1967" w:rsidP="00F66855">
            <w:pPr>
              <w:pStyle w:val="af"/>
              <w:jc w:val="center"/>
              <w:rPr>
                <w:sz w:val="24"/>
                <w:szCs w:val="24"/>
                <w:lang w:val="en-US"/>
              </w:rPr>
            </w:pPr>
            <w:r w:rsidRPr="00F66855">
              <w:rPr>
                <w:noProof/>
                <w:sz w:val="24"/>
                <w:szCs w:val="24"/>
              </w:rPr>
              <w:drawing>
                <wp:inline distT="0" distB="0" distL="0" distR="0" wp14:anchorId="7E6B06DB" wp14:editId="6AF2E9F4">
                  <wp:extent cx="1793174" cy="62923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142" cy="639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D0F401" w14:textId="77777777" w:rsidR="00ED4D67" w:rsidRPr="00F66855" w:rsidRDefault="00ED4D67" w:rsidP="00477B66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14:paraId="33E7469B" w14:textId="48F7CF1A" w:rsidR="00477B66" w:rsidRPr="00F66855" w:rsidRDefault="00ED4D67" w:rsidP="00477B66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F66855">
        <w:rPr>
          <w:rFonts w:ascii="Times New Roman" w:hAnsi="Times New Roman"/>
          <w:b/>
          <w:sz w:val="24"/>
          <w:szCs w:val="24"/>
          <w:lang w:val="ru-RU" w:eastAsia="ru-RU"/>
        </w:rPr>
        <w:t>16</w:t>
      </w:r>
      <w:r w:rsidR="00477B66" w:rsidRPr="00F66855">
        <w:rPr>
          <w:rFonts w:ascii="Times New Roman" w:hAnsi="Times New Roman"/>
          <w:b/>
          <w:sz w:val="24"/>
          <w:szCs w:val="24"/>
          <w:lang w:val="ru-RU" w:eastAsia="ru-RU"/>
        </w:rPr>
        <w:t xml:space="preserve"> сентября 2019 г.</w:t>
      </w:r>
    </w:p>
    <w:p w14:paraId="4A8C860B" w14:textId="051143C5" w:rsidR="00477B66" w:rsidRPr="00F66855" w:rsidRDefault="00477B66" w:rsidP="00477B66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F66855">
        <w:rPr>
          <w:rFonts w:ascii="Times New Roman" w:hAnsi="Times New Roman"/>
          <w:b/>
          <w:sz w:val="24"/>
          <w:szCs w:val="24"/>
        </w:rPr>
        <w:t>«</w:t>
      </w:r>
      <w:r w:rsidR="00ED4D67" w:rsidRPr="00F66855">
        <w:rPr>
          <w:rFonts w:ascii="Times New Roman" w:hAnsi="Times New Roman"/>
          <w:b/>
          <w:sz w:val="24"/>
          <w:szCs w:val="24"/>
        </w:rPr>
        <w:t>Практические аспекты применения МСФО 9 и Положения Банка России №494-П</w:t>
      </w:r>
      <w:r w:rsidRPr="00F66855">
        <w:rPr>
          <w:rFonts w:ascii="Times New Roman" w:hAnsi="Times New Roman"/>
          <w:b/>
          <w:sz w:val="24"/>
          <w:szCs w:val="24"/>
        </w:rPr>
        <w:t>»</w:t>
      </w:r>
    </w:p>
    <w:p w14:paraId="44297243" w14:textId="77777777" w:rsidR="00FF252A" w:rsidRPr="00F66855" w:rsidRDefault="00FF252A" w:rsidP="00FF252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F66855">
        <w:rPr>
          <w:rFonts w:ascii="Times New Roman" w:hAnsi="Times New Roman"/>
          <w:b/>
          <w:sz w:val="24"/>
          <w:szCs w:val="24"/>
        </w:rPr>
        <w:t>(семинар с представителем Банка России)</w:t>
      </w:r>
    </w:p>
    <w:p w14:paraId="27D08629" w14:textId="77777777" w:rsidR="00ED4D67" w:rsidRPr="00F66855" w:rsidRDefault="00ED4D67" w:rsidP="00477B66">
      <w:pPr>
        <w:shd w:val="clear" w:color="auto" w:fill="FFFFFF"/>
        <w:spacing w:after="0" w:line="240" w:lineRule="auto"/>
        <w:ind w:left="-11"/>
        <w:jc w:val="center"/>
        <w:outlineLvl w:val="2"/>
        <w:rPr>
          <w:rFonts w:ascii="Times New Roman" w:hAnsi="Times New Roman"/>
          <w:b/>
          <w:sz w:val="24"/>
          <w:szCs w:val="24"/>
        </w:rPr>
      </w:pPr>
    </w:p>
    <w:p w14:paraId="436D2322" w14:textId="6A1BB1B3" w:rsidR="00477B66" w:rsidRPr="00F66855" w:rsidRDefault="00711CE0" w:rsidP="00ED4D67">
      <w:pPr>
        <w:shd w:val="clear" w:color="auto" w:fill="FFFFFF"/>
        <w:spacing w:after="0" w:line="240" w:lineRule="auto"/>
        <w:ind w:left="284" w:firstLine="425"/>
        <w:jc w:val="both"/>
        <w:outlineLvl w:val="2"/>
        <w:rPr>
          <w:rFonts w:ascii="Times New Roman" w:hAnsi="Times New Roman"/>
          <w:sz w:val="24"/>
          <w:szCs w:val="24"/>
        </w:rPr>
      </w:pPr>
      <w:r w:rsidRPr="00F66855">
        <w:rPr>
          <w:rFonts w:ascii="Times New Roman" w:hAnsi="Times New Roman"/>
          <w:sz w:val="24"/>
          <w:szCs w:val="24"/>
        </w:rPr>
        <w:t xml:space="preserve"> </w:t>
      </w:r>
      <w:r w:rsidR="0051712E" w:rsidRPr="00F66855">
        <w:rPr>
          <w:rFonts w:ascii="Times New Roman" w:hAnsi="Times New Roman"/>
          <w:sz w:val="24"/>
          <w:szCs w:val="24"/>
        </w:rPr>
        <w:t>Институт МФЦ</w:t>
      </w:r>
      <w:r w:rsidRPr="00F66855">
        <w:rPr>
          <w:rFonts w:ascii="Times New Roman" w:hAnsi="Times New Roman"/>
          <w:sz w:val="24"/>
          <w:szCs w:val="24"/>
        </w:rPr>
        <w:t xml:space="preserve"> и</w:t>
      </w:r>
      <w:r w:rsidR="0051712E" w:rsidRPr="00F66855">
        <w:rPr>
          <w:rFonts w:ascii="Times New Roman" w:hAnsi="Times New Roman"/>
          <w:sz w:val="24"/>
          <w:szCs w:val="24"/>
        </w:rPr>
        <w:t xml:space="preserve"> </w:t>
      </w:r>
      <w:r w:rsidR="00477B66" w:rsidRPr="00F66855">
        <w:rPr>
          <w:rFonts w:ascii="Times New Roman" w:hAnsi="Times New Roman"/>
          <w:sz w:val="24"/>
          <w:szCs w:val="24"/>
        </w:rPr>
        <w:t>СРО НАПФ</w:t>
      </w:r>
      <w:r w:rsidRPr="00F66855">
        <w:rPr>
          <w:rFonts w:ascii="Times New Roman" w:hAnsi="Times New Roman"/>
          <w:sz w:val="24"/>
          <w:szCs w:val="24"/>
        </w:rPr>
        <w:t xml:space="preserve"> </w:t>
      </w:r>
      <w:r w:rsidR="00477B66" w:rsidRPr="00F66855">
        <w:rPr>
          <w:rFonts w:ascii="Times New Roman" w:hAnsi="Times New Roman"/>
          <w:sz w:val="24"/>
          <w:szCs w:val="24"/>
        </w:rPr>
        <w:t xml:space="preserve">приглашают Вас принять участие в семинаре по теме: </w:t>
      </w:r>
      <w:r w:rsidR="00477B66" w:rsidRPr="00F66855">
        <w:rPr>
          <w:rFonts w:ascii="Times New Roman" w:hAnsi="Times New Roman"/>
          <w:b/>
          <w:sz w:val="24"/>
          <w:szCs w:val="24"/>
        </w:rPr>
        <w:t>«</w:t>
      </w:r>
      <w:r w:rsidR="00ED4D67" w:rsidRPr="00F66855">
        <w:rPr>
          <w:rFonts w:ascii="Times New Roman" w:hAnsi="Times New Roman"/>
          <w:b/>
          <w:sz w:val="24"/>
          <w:szCs w:val="24"/>
        </w:rPr>
        <w:t>Практические аспекты применения МСФО 9 и Положения Банка России №494-П</w:t>
      </w:r>
      <w:r w:rsidR="00FF252A" w:rsidRPr="00F66855">
        <w:rPr>
          <w:rFonts w:ascii="Times New Roman" w:hAnsi="Times New Roman"/>
          <w:b/>
          <w:sz w:val="24"/>
          <w:szCs w:val="24"/>
        </w:rPr>
        <w:t>»</w:t>
      </w:r>
      <w:r w:rsidR="00FF252A" w:rsidRPr="00F66855">
        <w:rPr>
          <w:rFonts w:ascii="Times New Roman" w:hAnsi="Times New Roman"/>
          <w:b/>
          <w:bCs/>
          <w:i/>
          <w:iCs/>
          <w:sz w:val="24"/>
          <w:szCs w:val="24"/>
        </w:rPr>
        <w:t xml:space="preserve">, </w:t>
      </w:r>
      <w:r w:rsidR="00FF252A" w:rsidRPr="00F66855">
        <w:rPr>
          <w:rFonts w:ascii="Times New Roman" w:hAnsi="Times New Roman"/>
          <w:bCs/>
          <w:iCs/>
          <w:sz w:val="24"/>
          <w:szCs w:val="24"/>
        </w:rPr>
        <w:t>который</w:t>
      </w:r>
      <w:r w:rsidR="00FF252A" w:rsidRPr="00F66855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FF252A" w:rsidRPr="00F66855">
        <w:rPr>
          <w:rFonts w:ascii="Times New Roman" w:hAnsi="Times New Roman"/>
          <w:sz w:val="24"/>
          <w:szCs w:val="24"/>
        </w:rPr>
        <w:t xml:space="preserve">состоится в Москве </w:t>
      </w:r>
      <w:r w:rsidR="00FF252A" w:rsidRPr="00F66855">
        <w:rPr>
          <w:rFonts w:ascii="Times New Roman" w:hAnsi="Times New Roman"/>
          <w:b/>
          <w:sz w:val="24"/>
          <w:szCs w:val="24"/>
        </w:rPr>
        <w:t>16</w:t>
      </w:r>
      <w:r w:rsidR="00FF252A" w:rsidRPr="00F66855">
        <w:rPr>
          <w:rFonts w:ascii="Times New Roman" w:hAnsi="Times New Roman"/>
          <w:b/>
          <w:sz w:val="24"/>
          <w:szCs w:val="24"/>
        </w:rPr>
        <w:t xml:space="preserve"> сентября 2019</w:t>
      </w:r>
      <w:r w:rsidR="00FF252A" w:rsidRPr="00F66855">
        <w:rPr>
          <w:rFonts w:ascii="Times New Roman" w:hAnsi="Times New Roman"/>
          <w:b/>
          <w:bCs/>
          <w:sz w:val="24"/>
          <w:szCs w:val="24"/>
        </w:rPr>
        <w:t xml:space="preserve"> г</w:t>
      </w:r>
      <w:r w:rsidR="00FF252A" w:rsidRPr="00F66855">
        <w:rPr>
          <w:rFonts w:ascii="Times New Roman" w:hAnsi="Times New Roman"/>
          <w:b/>
          <w:sz w:val="24"/>
          <w:szCs w:val="24"/>
        </w:rPr>
        <w:t xml:space="preserve">. </w:t>
      </w:r>
      <w:r w:rsidR="00FF252A" w:rsidRPr="00F66855">
        <w:rPr>
          <w:rFonts w:ascii="Times New Roman" w:hAnsi="Times New Roman"/>
          <w:i/>
          <w:sz w:val="24"/>
          <w:szCs w:val="24"/>
        </w:rPr>
        <w:t>Обучение пройдет в вечернем формате (19:00-22:00)</w:t>
      </w:r>
      <w:r w:rsidR="00FF252A" w:rsidRPr="00F66855">
        <w:rPr>
          <w:rFonts w:ascii="Times New Roman" w:hAnsi="Times New Roman"/>
          <w:sz w:val="24"/>
          <w:szCs w:val="24"/>
        </w:rPr>
        <w:t>.</w:t>
      </w:r>
    </w:p>
    <w:p w14:paraId="2B7EE678" w14:textId="4CCDF497" w:rsidR="00ED4D67" w:rsidRPr="00F66855" w:rsidRDefault="00ED4D67" w:rsidP="00C36810">
      <w:pPr>
        <w:shd w:val="clear" w:color="auto" w:fill="FFFFFF"/>
        <w:spacing w:after="0" w:line="240" w:lineRule="auto"/>
        <w:ind w:left="284" w:firstLine="425"/>
        <w:jc w:val="both"/>
        <w:outlineLvl w:val="2"/>
        <w:rPr>
          <w:rFonts w:ascii="Times New Roman" w:hAnsi="Times New Roman"/>
          <w:sz w:val="24"/>
          <w:szCs w:val="24"/>
        </w:rPr>
      </w:pPr>
      <w:r w:rsidRPr="00F66855">
        <w:rPr>
          <w:rFonts w:ascii="Times New Roman" w:hAnsi="Times New Roman"/>
          <w:sz w:val="24"/>
          <w:szCs w:val="24"/>
        </w:rPr>
        <w:t>Семинар посвящен анализу изменений в бухгалтерском учете ценных бумаг, депозитов и прочих размещенных средств, связанных с переходом на МСФО 9.</w:t>
      </w:r>
    </w:p>
    <w:p w14:paraId="57E33FDE" w14:textId="23C011FC" w:rsidR="00477B66" w:rsidRPr="00F66855" w:rsidRDefault="00ED4D67" w:rsidP="00C36810">
      <w:pPr>
        <w:shd w:val="clear" w:color="auto" w:fill="FFFFFF"/>
        <w:spacing w:after="0" w:line="240" w:lineRule="auto"/>
        <w:ind w:left="284" w:firstLine="425"/>
        <w:jc w:val="both"/>
        <w:outlineLvl w:val="2"/>
        <w:rPr>
          <w:rFonts w:ascii="Times New Roman" w:hAnsi="Times New Roman"/>
          <w:sz w:val="24"/>
          <w:szCs w:val="24"/>
        </w:rPr>
      </w:pPr>
      <w:r w:rsidRPr="00F66855">
        <w:rPr>
          <w:rFonts w:ascii="Times New Roman" w:hAnsi="Times New Roman"/>
          <w:sz w:val="24"/>
          <w:szCs w:val="24"/>
        </w:rPr>
        <w:t>На семинар приглашаются бухгалтера, внутренние контролеры, аудиторы, риск-менеджеры и руководители.</w:t>
      </w:r>
    </w:p>
    <w:p w14:paraId="1A7EADFE" w14:textId="77777777" w:rsidR="002B1967" w:rsidRPr="00F66855" w:rsidRDefault="002B1967" w:rsidP="00ED4D67">
      <w:pPr>
        <w:shd w:val="clear" w:color="auto" w:fill="FFFFFF"/>
        <w:spacing w:after="0" w:line="240" w:lineRule="auto"/>
        <w:ind w:left="284" w:firstLine="425"/>
        <w:jc w:val="both"/>
        <w:outlineLvl w:val="2"/>
        <w:rPr>
          <w:rFonts w:ascii="Times New Roman" w:hAnsi="Times New Roman"/>
          <w:sz w:val="24"/>
          <w:szCs w:val="24"/>
        </w:rPr>
      </w:pPr>
    </w:p>
    <w:p w14:paraId="17C8F045" w14:textId="19C71153" w:rsidR="003C00A0" w:rsidRPr="00F66855" w:rsidRDefault="003C00A0" w:rsidP="003C00A0">
      <w:pPr>
        <w:tabs>
          <w:tab w:val="left" w:pos="10206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F66855">
        <w:rPr>
          <w:rFonts w:ascii="Times New Roman" w:hAnsi="Times New Roman"/>
          <w:b/>
          <w:bCs/>
          <w:sz w:val="24"/>
          <w:szCs w:val="24"/>
        </w:rPr>
        <w:t>ОСНОВНЫЕ ВОПРОСЫ СЕМИНАРА:</w:t>
      </w:r>
    </w:p>
    <w:p w14:paraId="10D102A0" w14:textId="77777777" w:rsidR="00ED4D67" w:rsidRPr="00F66855" w:rsidRDefault="00ED4D67" w:rsidP="00ED4D67">
      <w:pPr>
        <w:pStyle w:val="a7"/>
        <w:numPr>
          <w:ilvl w:val="0"/>
          <w:numId w:val="4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66855">
        <w:rPr>
          <w:rFonts w:ascii="Times New Roman" w:hAnsi="Times New Roman"/>
          <w:sz w:val="24"/>
          <w:szCs w:val="24"/>
        </w:rPr>
        <w:t>Категории финансовых активов в соответствии с МСФО 9 и МСФО 39</w:t>
      </w:r>
    </w:p>
    <w:p w14:paraId="3D5E638E" w14:textId="77777777" w:rsidR="00ED4D67" w:rsidRPr="00F66855" w:rsidRDefault="00ED4D67" w:rsidP="00ED4D67">
      <w:pPr>
        <w:pStyle w:val="a7"/>
        <w:numPr>
          <w:ilvl w:val="0"/>
          <w:numId w:val="4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66855">
        <w:rPr>
          <w:rFonts w:ascii="Times New Roman" w:hAnsi="Times New Roman"/>
          <w:sz w:val="24"/>
          <w:szCs w:val="24"/>
        </w:rPr>
        <w:t>Классификация долевых финансовых активов в соответствии с МСФО 9 и МСФО 39</w:t>
      </w:r>
    </w:p>
    <w:p w14:paraId="691E1799" w14:textId="354F8F79" w:rsidR="00ED4D67" w:rsidRPr="00F66855" w:rsidRDefault="00ED4D67" w:rsidP="00ED4D67">
      <w:pPr>
        <w:pStyle w:val="a7"/>
        <w:numPr>
          <w:ilvl w:val="0"/>
          <w:numId w:val="4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66855">
        <w:rPr>
          <w:rFonts w:ascii="Times New Roman" w:hAnsi="Times New Roman"/>
          <w:sz w:val="24"/>
          <w:szCs w:val="24"/>
        </w:rPr>
        <w:t>Сопоставление подходов к классификации долговых финансовых активов в соответствии с МСФО 9 и МСФО 39:</w:t>
      </w:r>
    </w:p>
    <w:p w14:paraId="427C40B1" w14:textId="70F52091" w:rsidR="00ED4D67" w:rsidRPr="00F66855" w:rsidRDefault="00ED4D67" w:rsidP="00F75038">
      <w:pPr>
        <w:pStyle w:val="a7"/>
        <w:numPr>
          <w:ilvl w:val="0"/>
          <w:numId w:val="43"/>
        </w:num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66855">
        <w:rPr>
          <w:rFonts w:ascii="Times New Roman" w:hAnsi="Times New Roman"/>
          <w:sz w:val="24"/>
          <w:szCs w:val="24"/>
          <w:lang w:val="en-US"/>
        </w:rPr>
        <w:t>SPPI</w:t>
      </w:r>
      <w:r w:rsidRPr="00F66855">
        <w:rPr>
          <w:rFonts w:ascii="Times New Roman" w:hAnsi="Times New Roman"/>
          <w:sz w:val="24"/>
          <w:szCs w:val="24"/>
        </w:rPr>
        <w:t xml:space="preserve"> тест. Условия базового кредитного соглашения. Основная сумма долга и начисленные проценты;</w:t>
      </w:r>
    </w:p>
    <w:p w14:paraId="33CAA6A9" w14:textId="06EF4501" w:rsidR="00ED4D67" w:rsidRPr="00F66855" w:rsidRDefault="00ED4D67" w:rsidP="00F75038">
      <w:pPr>
        <w:pStyle w:val="a7"/>
        <w:numPr>
          <w:ilvl w:val="0"/>
          <w:numId w:val="43"/>
        </w:num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66855">
        <w:rPr>
          <w:rFonts w:ascii="Times New Roman" w:hAnsi="Times New Roman"/>
          <w:sz w:val="24"/>
          <w:szCs w:val="24"/>
        </w:rPr>
        <w:t>Модели управления активами;</w:t>
      </w:r>
    </w:p>
    <w:p w14:paraId="00686B81" w14:textId="2436E140" w:rsidR="00ED4D67" w:rsidRPr="00F66855" w:rsidRDefault="00ED4D67" w:rsidP="00F75038">
      <w:pPr>
        <w:pStyle w:val="a7"/>
        <w:numPr>
          <w:ilvl w:val="0"/>
          <w:numId w:val="43"/>
        </w:num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F66855">
        <w:rPr>
          <w:rFonts w:ascii="Times New Roman" w:hAnsi="Times New Roman"/>
          <w:sz w:val="24"/>
          <w:szCs w:val="24"/>
        </w:rPr>
        <w:t>Реклассификация</w:t>
      </w:r>
      <w:proofErr w:type="spellEnd"/>
      <w:r w:rsidRPr="00F66855">
        <w:rPr>
          <w:rFonts w:ascii="Times New Roman" w:hAnsi="Times New Roman"/>
          <w:sz w:val="24"/>
          <w:szCs w:val="24"/>
        </w:rPr>
        <w:t xml:space="preserve"> финансовых актив.</w:t>
      </w:r>
    </w:p>
    <w:p w14:paraId="40F0D9A1" w14:textId="77777777" w:rsidR="00ED4D67" w:rsidRPr="00F66855" w:rsidRDefault="00ED4D67" w:rsidP="00ED4D67">
      <w:pPr>
        <w:pStyle w:val="a7"/>
        <w:numPr>
          <w:ilvl w:val="0"/>
          <w:numId w:val="4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66855">
        <w:rPr>
          <w:rFonts w:ascii="Times New Roman" w:hAnsi="Times New Roman"/>
          <w:sz w:val="24"/>
          <w:szCs w:val="24"/>
        </w:rPr>
        <w:t>Классификация финансовых обязательств в соответствии с МСФО 9 и МСФО 39</w:t>
      </w:r>
    </w:p>
    <w:p w14:paraId="72D9BDF1" w14:textId="77777777" w:rsidR="00ED4D67" w:rsidRPr="00F66855" w:rsidRDefault="00ED4D67" w:rsidP="00ED4D67">
      <w:pPr>
        <w:pStyle w:val="a7"/>
        <w:numPr>
          <w:ilvl w:val="0"/>
          <w:numId w:val="4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66855">
        <w:rPr>
          <w:rFonts w:ascii="Times New Roman" w:hAnsi="Times New Roman"/>
          <w:sz w:val="24"/>
          <w:szCs w:val="24"/>
        </w:rPr>
        <w:t>Порядок учета финансовых обязательств, классифицируемых как оцениваемые по справедливой стоимости через прибыль или убыток по усмотрению организации.</w:t>
      </w:r>
    </w:p>
    <w:p w14:paraId="2658C794" w14:textId="77777777" w:rsidR="00ED4D67" w:rsidRPr="00F66855" w:rsidRDefault="00ED4D67" w:rsidP="00ED4D67">
      <w:pPr>
        <w:pStyle w:val="a7"/>
        <w:numPr>
          <w:ilvl w:val="0"/>
          <w:numId w:val="4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66855">
        <w:rPr>
          <w:rFonts w:ascii="Times New Roman" w:hAnsi="Times New Roman"/>
          <w:sz w:val="24"/>
          <w:szCs w:val="24"/>
        </w:rPr>
        <w:t>Встроенные производные финансовые инструменты</w:t>
      </w:r>
    </w:p>
    <w:p w14:paraId="36ED4A83" w14:textId="77777777" w:rsidR="00ED4D67" w:rsidRPr="00F66855" w:rsidRDefault="00ED4D67" w:rsidP="00ED4D67">
      <w:pPr>
        <w:pStyle w:val="a7"/>
        <w:numPr>
          <w:ilvl w:val="0"/>
          <w:numId w:val="4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66855">
        <w:rPr>
          <w:rFonts w:ascii="Times New Roman" w:hAnsi="Times New Roman"/>
          <w:sz w:val="24"/>
          <w:szCs w:val="24"/>
        </w:rPr>
        <w:t xml:space="preserve"> Что меняется в учете финансовых активов при переходе на МСФО 9</w:t>
      </w:r>
    </w:p>
    <w:p w14:paraId="62BB7E26" w14:textId="77777777" w:rsidR="0066250A" w:rsidRPr="00F66855" w:rsidRDefault="0066250A" w:rsidP="0066250A">
      <w:pPr>
        <w:pStyle w:val="a7"/>
        <w:ind w:left="0" w:firstLine="142"/>
        <w:jc w:val="both"/>
        <w:rPr>
          <w:rFonts w:ascii="Times New Roman" w:hAnsi="Times New Roman"/>
          <w:b/>
          <w:sz w:val="24"/>
          <w:szCs w:val="24"/>
        </w:rPr>
      </w:pPr>
    </w:p>
    <w:p w14:paraId="0F01B5A1" w14:textId="5F62572D" w:rsidR="003C00A0" w:rsidRPr="00F66855" w:rsidRDefault="0066250A" w:rsidP="00AC4D46">
      <w:pPr>
        <w:pStyle w:val="a7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66855">
        <w:rPr>
          <w:rFonts w:ascii="Times New Roman" w:hAnsi="Times New Roman"/>
          <w:b/>
          <w:sz w:val="24"/>
          <w:szCs w:val="24"/>
        </w:rPr>
        <w:t xml:space="preserve">Семинары проводит: </w:t>
      </w:r>
      <w:r w:rsidR="003C00A0" w:rsidRPr="00F66855">
        <w:rPr>
          <w:rFonts w:ascii="Times New Roman" w:hAnsi="Times New Roman"/>
          <w:sz w:val="24"/>
          <w:szCs w:val="24"/>
          <w:lang w:eastAsia="ru-RU"/>
        </w:rPr>
        <w:t>сотрудник Департамента бухгалтерского учета и отчетности Банка России, АССА, аттестованный аудитор, разработчик ряда нормативных документов Банка России по ОСБУ.</w:t>
      </w:r>
    </w:p>
    <w:p w14:paraId="549E0FBE" w14:textId="77777777" w:rsidR="003C00A0" w:rsidRPr="00F66855" w:rsidRDefault="003C00A0" w:rsidP="00AC4D46">
      <w:pPr>
        <w:pStyle w:val="a7"/>
        <w:spacing w:after="0" w:line="240" w:lineRule="auto"/>
        <w:ind w:left="284"/>
        <w:jc w:val="both"/>
        <w:rPr>
          <w:rFonts w:ascii="Times New Roman" w:hAnsi="Times New Roman"/>
          <w:b/>
          <w:sz w:val="24"/>
          <w:szCs w:val="24"/>
        </w:rPr>
      </w:pPr>
    </w:p>
    <w:p w14:paraId="4B758FD1" w14:textId="4E6C053E" w:rsidR="003C00A0" w:rsidRPr="00F66855" w:rsidRDefault="003C00A0" w:rsidP="00AC4D46">
      <w:pPr>
        <w:tabs>
          <w:tab w:val="left" w:pos="10206"/>
        </w:tabs>
        <w:spacing w:after="0" w:line="240" w:lineRule="auto"/>
        <w:ind w:left="284" w:right="-6"/>
        <w:rPr>
          <w:rFonts w:ascii="Times New Roman" w:hAnsi="Times New Roman"/>
          <w:b/>
          <w:sz w:val="24"/>
          <w:szCs w:val="24"/>
        </w:rPr>
      </w:pPr>
      <w:r w:rsidRPr="00F66855">
        <w:rPr>
          <w:rFonts w:ascii="Times New Roman" w:hAnsi="Times New Roman"/>
          <w:b/>
          <w:bCs/>
          <w:sz w:val="24"/>
          <w:szCs w:val="24"/>
        </w:rPr>
        <w:t xml:space="preserve">Место и время проведения: </w:t>
      </w:r>
      <w:r w:rsidRPr="00F66855">
        <w:rPr>
          <w:rFonts w:ascii="Times New Roman" w:hAnsi="Times New Roman"/>
          <w:sz w:val="24"/>
          <w:szCs w:val="24"/>
        </w:rPr>
        <w:t xml:space="preserve">семинар будет проходить в помещении Института МФЦ по адресу: ул. </w:t>
      </w:r>
      <w:proofErr w:type="spellStart"/>
      <w:r w:rsidRPr="00F66855">
        <w:rPr>
          <w:rFonts w:ascii="Times New Roman" w:hAnsi="Times New Roman"/>
          <w:sz w:val="24"/>
          <w:szCs w:val="24"/>
        </w:rPr>
        <w:t>Буженинова</w:t>
      </w:r>
      <w:proofErr w:type="spellEnd"/>
      <w:r w:rsidRPr="00F66855">
        <w:rPr>
          <w:rFonts w:ascii="Times New Roman" w:hAnsi="Times New Roman"/>
          <w:sz w:val="24"/>
          <w:szCs w:val="24"/>
        </w:rPr>
        <w:t xml:space="preserve">, д. 30, стр. 1 Проезд до станции метро «Преображенская площадь». Начало регистрации в 18:30. Время проведения: 19:00 – 22:00. </w:t>
      </w:r>
      <w:r w:rsidRPr="00F66855">
        <w:rPr>
          <w:rFonts w:ascii="Times New Roman" w:hAnsi="Times New Roman"/>
          <w:b/>
          <w:sz w:val="24"/>
          <w:szCs w:val="24"/>
        </w:rPr>
        <w:t>Возможно участие онлайн.</w:t>
      </w:r>
    </w:p>
    <w:p w14:paraId="2111FDFB" w14:textId="77777777" w:rsidR="00AC4D46" w:rsidRPr="00F66855" w:rsidRDefault="00AC4D46" w:rsidP="00AC4D46">
      <w:pPr>
        <w:tabs>
          <w:tab w:val="left" w:pos="10206"/>
        </w:tabs>
        <w:spacing w:after="0" w:line="240" w:lineRule="auto"/>
        <w:ind w:left="284" w:right="-6"/>
        <w:rPr>
          <w:rFonts w:ascii="Times New Roman" w:hAnsi="Times New Roman"/>
          <w:b/>
          <w:bCs/>
          <w:sz w:val="24"/>
          <w:szCs w:val="24"/>
        </w:rPr>
      </w:pPr>
    </w:p>
    <w:p w14:paraId="781B182B" w14:textId="6C978D01" w:rsidR="003C00A0" w:rsidRPr="00F66855" w:rsidRDefault="003C00A0" w:rsidP="00AC4D46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F66855">
        <w:rPr>
          <w:rFonts w:ascii="Times New Roman" w:hAnsi="Times New Roman"/>
          <w:b/>
          <w:bCs/>
          <w:sz w:val="24"/>
          <w:szCs w:val="24"/>
        </w:rPr>
        <w:t>Стоимость и скидки:</w:t>
      </w:r>
      <w:r w:rsidRPr="00F66855">
        <w:rPr>
          <w:rFonts w:ascii="Times New Roman" w:hAnsi="Times New Roman"/>
          <w:sz w:val="24"/>
          <w:szCs w:val="24"/>
        </w:rPr>
        <w:t xml:space="preserve"> </w:t>
      </w:r>
      <w:r w:rsidRPr="00F66855">
        <w:rPr>
          <w:rFonts w:ascii="Times New Roman" w:hAnsi="Times New Roman"/>
          <w:b/>
          <w:sz w:val="24"/>
          <w:szCs w:val="24"/>
        </w:rPr>
        <w:t>с</w:t>
      </w:r>
      <w:r w:rsidRPr="00F66855">
        <w:rPr>
          <w:rFonts w:ascii="Times New Roman" w:hAnsi="Times New Roman"/>
          <w:b/>
          <w:i/>
          <w:sz w:val="24"/>
          <w:szCs w:val="24"/>
        </w:rPr>
        <w:t>тоимость</w:t>
      </w:r>
      <w:r w:rsidRPr="00F66855">
        <w:rPr>
          <w:rFonts w:ascii="Times New Roman" w:hAnsi="Times New Roman"/>
          <w:sz w:val="24"/>
          <w:szCs w:val="24"/>
        </w:rPr>
        <w:t xml:space="preserve"> участия в семинаре для одного участника составляет 12 000 (Двенадцать тысяч) рублей, НДС не облагается. </w:t>
      </w:r>
      <w:r w:rsidRPr="00F66855">
        <w:rPr>
          <w:rFonts w:ascii="Times New Roman" w:hAnsi="Times New Roman"/>
          <w:b/>
          <w:bCs/>
          <w:i/>
          <w:sz w:val="24"/>
          <w:szCs w:val="24"/>
        </w:rPr>
        <w:t>Скидки</w:t>
      </w:r>
      <w:r w:rsidRPr="00F66855">
        <w:rPr>
          <w:rFonts w:ascii="Times New Roman" w:hAnsi="Times New Roman"/>
          <w:sz w:val="24"/>
          <w:szCs w:val="24"/>
        </w:rPr>
        <w:t xml:space="preserve"> в размере 15 процентов предоставляются клиентам Института/Учебного центра МФЦ и членам СРО НАПФ.</w:t>
      </w:r>
    </w:p>
    <w:p w14:paraId="0D095168" w14:textId="7138FA86" w:rsidR="00AC4D46" w:rsidRPr="00F66855" w:rsidRDefault="00AC4D46" w:rsidP="00AC4D46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427B2241" w14:textId="0010EBD3" w:rsidR="003C00A0" w:rsidRPr="00F66855" w:rsidRDefault="003C00A0" w:rsidP="00AC4D46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 w:rsidRPr="00F66855">
        <w:rPr>
          <w:rFonts w:ascii="Times New Roman" w:hAnsi="Times New Roman"/>
          <w:sz w:val="24"/>
          <w:szCs w:val="24"/>
        </w:rPr>
        <w:t xml:space="preserve">В стоимость включаются: </w:t>
      </w:r>
      <w:r w:rsidRPr="00F66855">
        <w:rPr>
          <w:rFonts w:ascii="Times New Roman" w:hAnsi="Times New Roman"/>
          <w:b/>
          <w:sz w:val="24"/>
          <w:szCs w:val="24"/>
        </w:rPr>
        <w:t>кофе-брейк (для «очных» слушателей) и методические материалы</w:t>
      </w:r>
      <w:r w:rsidRPr="00F66855">
        <w:rPr>
          <w:rFonts w:ascii="Times New Roman" w:hAnsi="Times New Roman"/>
          <w:sz w:val="24"/>
          <w:szCs w:val="24"/>
        </w:rPr>
        <w:t>.</w:t>
      </w:r>
    </w:p>
    <w:p w14:paraId="2433BD4E" w14:textId="51C08AB2" w:rsidR="002B1967" w:rsidRPr="00F66855" w:rsidRDefault="002B1967" w:rsidP="00AC4D46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14:paraId="78670520" w14:textId="77777777" w:rsidR="002B1967" w:rsidRDefault="002B1967" w:rsidP="002B1967">
      <w:pPr>
        <w:shd w:val="clear" w:color="auto" w:fill="FFFFFF"/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 w:rsidRPr="00F66855">
        <w:rPr>
          <w:rFonts w:ascii="Times New Roman" w:hAnsi="Times New Roman"/>
          <w:b/>
          <w:sz w:val="24"/>
          <w:szCs w:val="24"/>
        </w:rPr>
        <w:t xml:space="preserve">СПЕЦИАЛЬНАЯ ЛЬГОТНАЯ ЦЕНА УЧАСТИЯ В ТРЕХ СЕМИНАРАХ </w:t>
      </w:r>
      <w:r w:rsidRPr="00F66855">
        <w:rPr>
          <w:rFonts w:ascii="Times New Roman" w:hAnsi="Times New Roman"/>
          <w:sz w:val="24"/>
          <w:szCs w:val="24"/>
        </w:rPr>
        <w:t xml:space="preserve">составляет </w:t>
      </w:r>
      <w:r w:rsidRPr="00F66855">
        <w:rPr>
          <w:rFonts w:ascii="Times New Roman" w:hAnsi="Times New Roman"/>
          <w:b/>
          <w:sz w:val="24"/>
          <w:szCs w:val="24"/>
        </w:rPr>
        <w:t>36 500,00</w:t>
      </w:r>
      <w:r w:rsidRPr="00F66855">
        <w:rPr>
          <w:rFonts w:ascii="Times New Roman" w:hAnsi="Times New Roman"/>
          <w:sz w:val="24"/>
          <w:szCs w:val="24"/>
        </w:rPr>
        <w:t xml:space="preserve"> (тридцать шесть тысяч пятьсот) рублей для одного участника (скидки не суммируются):</w:t>
      </w:r>
    </w:p>
    <w:p w14:paraId="17C1A871" w14:textId="77777777" w:rsidR="00F75038" w:rsidRDefault="00F75038" w:rsidP="002B1967">
      <w:pPr>
        <w:shd w:val="clear" w:color="auto" w:fill="FFFFFF"/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tbl>
      <w:tblPr>
        <w:tblStyle w:val="a5"/>
        <w:tblW w:w="10206" w:type="dxa"/>
        <w:tblInd w:w="279" w:type="dxa"/>
        <w:tblLook w:val="04A0" w:firstRow="1" w:lastRow="0" w:firstColumn="1" w:lastColumn="0" w:noHBand="0" w:noVBand="1"/>
      </w:tblPr>
      <w:tblGrid>
        <w:gridCol w:w="2693"/>
        <w:gridCol w:w="7513"/>
      </w:tblGrid>
      <w:tr w:rsidR="00F75038" w:rsidRPr="00C41D76" w14:paraId="0B2E5695" w14:textId="77777777" w:rsidTr="0003308B">
        <w:trPr>
          <w:tblHeader/>
        </w:trPr>
        <w:tc>
          <w:tcPr>
            <w:tcW w:w="2693" w:type="dxa"/>
            <w:vAlign w:val="center"/>
          </w:tcPr>
          <w:p w14:paraId="53D4C567" w14:textId="77777777" w:rsidR="00F75038" w:rsidRPr="00C41D76" w:rsidRDefault="00F75038" w:rsidP="00F945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r w:rsidRPr="00C41D76">
              <w:rPr>
                <w:rFonts w:ascii="Times New Roman" w:hAnsi="Times New Roman"/>
                <w:b/>
                <w:sz w:val="24"/>
                <w:szCs w:val="24"/>
              </w:rPr>
              <w:t>Дата и время проведения</w:t>
            </w:r>
          </w:p>
        </w:tc>
        <w:tc>
          <w:tcPr>
            <w:tcW w:w="7513" w:type="dxa"/>
            <w:vAlign w:val="center"/>
          </w:tcPr>
          <w:p w14:paraId="24A5E426" w14:textId="77777777" w:rsidR="00F75038" w:rsidRPr="00C41D76" w:rsidRDefault="00F75038" w:rsidP="00F945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1D76">
              <w:rPr>
                <w:rFonts w:ascii="Times New Roman" w:hAnsi="Times New Roman"/>
                <w:b/>
                <w:sz w:val="24"/>
                <w:szCs w:val="24"/>
              </w:rPr>
              <w:t>Название семинаров</w:t>
            </w:r>
          </w:p>
        </w:tc>
      </w:tr>
      <w:bookmarkEnd w:id="0"/>
      <w:tr w:rsidR="00F75038" w:rsidRPr="00C41D76" w14:paraId="06C5FBC3" w14:textId="77777777" w:rsidTr="00F945D3">
        <w:tc>
          <w:tcPr>
            <w:tcW w:w="2693" w:type="dxa"/>
            <w:vAlign w:val="center"/>
          </w:tcPr>
          <w:p w14:paraId="0BBC3E44" w14:textId="77777777" w:rsidR="00F75038" w:rsidRPr="00C41D76" w:rsidRDefault="00F75038" w:rsidP="00F945D3">
            <w:pPr>
              <w:rPr>
                <w:rFonts w:ascii="Times New Roman" w:hAnsi="Times New Roman"/>
                <w:sz w:val="24"/>
                <w:szCs w:val="24"/>
              </w:rPr>
            </w:pPr>
            <w:r w:rsidRPr="00C41D76">
              <w:rPr>
                <w:rFonts w:ascii="Times New Roman" w:hAnsi="Times New Roman"/>
                <w:sz w:val="24"/>
                <w:szCs w:val="24"/>
              </w:rPr>
              <w:t>09 сентября 2019 г.</w:t>
            </w:r>
          </w:p>
          <w:p w14:paraId="4FAD69A7" w14:textId="77777777" w:rsidR="00F75038" w:rsidRPr="00C41D76" w:rsidRDefault="00F75038" w:rsidP="00F945D3">
            <w:pPr>
              <w:rPr>
                <w:rFonts w:ascii="Times New Roman" w:hAnsi="Times New Roman"/>
                <w:sz w:val="24"/>
                <w:szCs w:val="24"/>
              </w:rPr>
            </w:pPr>
            <w:r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19:00 - 22:00 (</w:t>
            </w:r>
            <w:proofErr w:type="spellStart"/>
            <w:r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.)</w:t>
            </w:r>
          </w:p>
        </w:tc>
        <w:tc>
          <w:tcPr>
            <w:tcW w:w="7513" w:type="dxa"/>
            <w:vAlign w:val="center"/>
          </w:tcPr>
          <w:p w14:paraId="4ABB194A" w14:textId="77777777" w:rsidR="00F75038" w:rsidRPr="00C41D76" w:rsidRDefault="00F75038" w:rsidP="00F945D3">
            <w:pPr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Pr="005F0C72">
                <w:rPr>
                  <w:rStyle w:val="a6"/>
                  <w:rFonts w:ascii="Times New Roman" w:hAnsi="Times New Roman"/>
                  <w:sz w:val="24"/>
                  <w:szCs w:val="24"/>
                </w:rPr>
                <w:t xml:space="preserve">«МСФО (IFRS) 16 «Аренда» - практические аспекты применения </w:t>
              </w:r>
              <w:proofErr w:type="spellStart"/>
              <w:r w:rsidRPr="005F0C72">
                <w:rPr>
                  <w:rStyle w:val="a6"/>
                  <w:rFonts w:ascii="Times New Roman" w:hAnsi="Times New Roman"/>
                  <w:sz w:val="24"/>
                  <w:szCs w:val="24"/>
                </w:rPr>
                <w:t>некредитными</w:t>
              </w:r>
              <w:proofErr w:type="spellEnd"/>
              <w:r w:rsidRPr="005F0C72">
                <w:rPr>
                  <w:rStyle w:val="a6"/>
                  <w:rFonts w:ascii="Times New Roman" w:hAnsi="Times New Roman"/>
                  <w:sz w:val="24"/>
                  <w:szCs w:val="24"/>
                </w:rPr>
                <w:t xml:space="preserve"> финансовыми организациями с учетом требований Положения №635-П»</w:t>
              </w:r>
            </w:hyperlink>
            <w:r w:rsidRPr="00C41D76">
              <w:rPr>
                <w:rFonts w:ascii="Times New Roman" w:hAnsi="Times New Roman"/>
                <w:sz w:val="24"/>
                <w:szCs w:val="24"/>
              </w:rPr>
              <w:t xml:space="preserve"> (4 </w:t>
            </w:r>
            <w:proofErr w:type="spellStart"/>
            <w:r w:rsidRPr="00C41D76">
              <w:rPr>
                <w:rFonts w:ascii="Times New Roman" w:hAnsi="Times New Roman"/>
                <w:sz w:val="24"/>
                <w:szCs w:val="24"/>
              </w:rPr>
              <w:t>академ</w:t>
            </w:r>
            <w:proofErr w:type="spellEnd"/>
            <w:r w:rsidRPr="00C41D76">
              <w:rPr>
                <w:rFonts w:ascii="Times New Roman" w:hAnsi="Times New Roman"/>
                <w:sz w:val="24"/>
                <w:szCs w:val="24"/>
              </w:rPr>
              <w:t>. час.)</w:t>
            </w:r>
          </w:p>
        </w:tc>
      </w:tr>
      <w:tr w:rsidR="00F75038" w:rsidRPr="00C41D76" w14:paraId="4E5C85BB" w14:textId="77777777" w:rsidTr="00F945D3">
        <w:tc>
          <w:tcPr>
            <w:tcW w:w="2693" w:type="dxa"/>
            <w:vAlign w:val="center"/>
          </w:tcPr>
          <w:p w14:paraId="74580D14" w14:textId="77777777" w:rsidR="00F75038" w:rsidRPr="00C41D76" w:rsidRDefault="00F75038" w:rsidP="00F945D3">
            <w:pPr>
              <w:rPr>
                <w:rFonts w:ascii="Times New Roman" w:hAnsi="Times New Roman"/>
                <w:sz w:val="24"/>
                <w:szCs w:val="24"/>
              </w:rPr>
            </w:pPr>
            <w:r w:rsidRPr="00C41D76">
              <w:rPr>
                <w:rFonts w:ascii="Times New Roman" w:hAnsi="Times New Roman"/>
                <w:sz w:val="24"/>
                <w:szCs w:val="24"/>
              </w:rPr>
              <w:t>16 сентября 2019 г.</w:t>
            </w:r>
          </w:p>
          <w:p w14:paraId="70FA9CAB" w14:textId="77777777" w:rsidR="00F75038" w:rsidRPr="00C41D76" w:rsidRDefault="00F75038" w:rsidP="00F945D3">
            <w:pPr>
              <w:rPr>
                <w:rFonts w:ascii="Times New Roman" w:hAnsi="Times New Roman"/>
                <w:sz w:val="24"/>
                <w:szCs w:val="24"/>
              </w:rPr>
            </w:pPr>
            <w:r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19:00 - 22:00 (</w:t>
            </w:r>
            <w:proofErr w:type="spellStart"/>
            <w:r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.)</w:t>
            </w:r>
          </w:p>
        </w:tc>
        <w:tc>
          <w:tcPr>
            <w:tcW w:w="7513" w:type="dxa"/>
            <w:vAlign w:val="center"/>
          </w:tcPr>
          <w:p w14:paraId="5959353F" w14:textId="77777777" w:rsidR="00F75038" w:rsidRPr="00C41D76" w:rsidRDefault="00F75038" w:rsidP="00F945D3">
            <w:pPr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Pr="005F0C72">
                <w:rPr>
                  <w:rStyle w:val="a6"/>
                  <w:rFonts w:ascii="Times New Roman" w:hAnsi="Times New Roman"/>
                  <w:sz w:val="24"/>
                  <w:szCs w:val="24"/>
                </w:rPr>
                <w:t>«Практические аспекты применения МСФО 9 и Положения Банка России №494-П»</w:t>
              </w:r>
            </w:hyperlink>
            <w:r w:rsidRPr="00C41D76">
              <w:rPr>
                <w:rFonts w:ascii="Times New Roman" w:hAnsi="Times New Roman"/>
                <w:sz w:val="24"/>
                <w:szCs w:val="24"/>
              </w:rPr>
              <w:t xml:space="preserve"> (4 </w:t>
            </w:r>
            <w:proofErr w:type="spellStart"/>
            <w:r w:rsidRPr="00C41D76">
              <w:rPr>
                <w:rFonts w:ascii="Times New Roman" w:hAnsi="Times New Roman"/>
                <w:sz w:val="24"/>
                <w:szCs w:val="24"/>
              </w:rPr>
              <w:t>академ</w:t>
            </w:r>
            <w:proofErr w:type="spellEnd"/>
            <w:r w:rsidRPr="00C41D76">
              <w:rPr>
                <w:rFonts w:ascii="Times New Roman" w:hAnsi="Times New Roman"/>
                <w:sz w:val="24"/>
                <w:szCs w:val="24"/>
              </w:rPr>
              <w:t>. час.)</w:t>
            </w:r>
          </w:p>
        </w:tc>
      </w:tr>
      <w:tr w:rsidR="00F75038" w:rsidRPr="00C41D76" w14:paraId="0816EA09" w14:textId="77777777" w:rsidTr="00F945D3">
        <w:tc>
          <w:tcPr>
            <w:tcW w:w="2693" w:type="dxa"/>
            <w:vAlign w:val="center"/>
          </w:tcPr>
          <w:p w14:paraId="4E833A96" w14:textId="77777777" w:rsidR="00F75038" w:rsidRPr="00C41D76" w:rsidRDefault="00F75038" w:rsidP="00F945D3">
            <w:pPr>
              <w:rPr>
                <w:rFonts w:ascii="Times New Roman" w:hAnsi="Times New Roman"/>
                <w:sz w:val="24"/>
                <w:szCs w:val="24"/>
              </w:rPr>
            </w:pPr>
            <w:r w:rsidRPr="00C41D76">
              <w:rPr>
                <w:rFonts w:ascii="Times New Roman" w:hAnsi="Times New Roman"/>
                <w:sz w:val="24"/>
                <w:szCs w:val="24"/>
              </w:rPr>
              <w:t>17 - 18 сентября 2019 г.</w:t>
            </w:r>
          </w:p>
          <w:p w14:paraId="1B6B7CAA" w14:textId="77777777" w:rsidR="00F75038" w:rsidRPr="00C41D76" w:rsidRDefault="00F75038" w:rsidP="00F945D3">
            <w:pPr>
              <w:rPr>
                <w:rFonts w:ascii="Times New Roman" w:hAnsi="Times New Roman"/>
                <w:sz w:val="24"/>
                <w:szCs w:val="24"/>
              </w:rPr>
            </w:pPr>
            <w:r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19:00 - 22:00 (</w:t>
            </w:r>
            <w:proofErr w:type="spellStart"/>
            <w:r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.)</w:t>
            </w:r>
          </w:p>
        </w:tc>
        <w:tc>
          <w:tcPr>
            <w:tcW w:w="7513" w:type="dxa"/>
            <w:vAlign w:val="center"/>
          </w:tcPr>
          <w:p w14:paraId="059A3604" w14:textId="77777777" w:rsidR="00F75038" w:rsidRPr="00C41D76" w:rsidRDefault="00F75038" w:rsidP="00F945D3">
            <w:pPr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Pr="005F0C72">
                <w:rPr>
                  <w:rStyle w:val="a6"/>
                  <w:rFonts w:ascii="Times New Roman" w:hAnsi="Times New Roman"/>
                  <w:sz w:val="24"/>
                  <w:szCs w:val="24"/>
                </w:rPr>
                <w:t>«Резервы под обесценение и ожидаемые кредитные убытки: как создавать и учитывать»</w:t>
              </w:r>
            </w:hyperlink>
            <w:r w:rsidRPr="00C41D76">
              <w:rPr>
                <w:rFonts w:ascii="Times New Roman" w:hAnsi="Times New Roman"/>
                <w:sz w:val="24"/>
                <w:szCs w:val="24"/>
              </w:rPr>
              <w:t xml:space="preserve"> (8 </w:t>
            </w:r>
            <w:proofErr w:type="spellStart"/>
            <w:r w:rsidRPr="00C41D76">
              <w:rPr>
                <w:rFonts w:ascii="Times New Roman" w:hAnsi="Times New Roman"/>
                <w:sz w:val="24"/>
                <w:szCs w:val="24"/>
              </w:rPr>
              <w:t>академ</w:t>
            </w:r>
            <w:proofErr w:type="spellEnd"/>
            <w:r w:rsidRPr="00C41D76">
              <w:rPr>
                <w:rFonts w:ascii="Times New Roman" w:hAnsi="Times New Roman"/>
                <w:sz w:val="24"/>
                <w:szCs w:val="24"/>
              </w:rPr>
              <w:t>. час.)</w:t>
            </w:r>
          </w:p>
        </w:tc>
      </w:tr>
    </w:tbl>
    <w:p w14:paraId="2FFE9E43" w14:textId="77777777" w:rsidR="002B1967" w:rsidRPr="00F66855" w:rsidRDefault="002B1967" w:rsidP="002B1967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0A302D" w14:textId="77777777" w:rsidR="002B1967" w:rsidRPr="00F66855" w:rsidRDefault="002B1967" w:rsidP="002B1967">
      <w:pPr>
        <w:spacing w:after="0" w:line="240" w:lineRule="auto"/>
        <w:ind w:left="284"/>
        <w:rPr>
          <w:rFonts w:ascii="Times New Roman" w:hAnsi="Times New Roman"/>
          <w:b/>
          <w:sz w:val="24"/>
          <w:szCs w:val="24"/>
        </w:rPr>
      </w:pPr>
      <w:r w:rsidRPr="00F66855">
        <w:rPr>
          <w:rFonts w:ascii="Times New Roman" w:hAnsi="Times New Roman"/>
          <w:b/>
          <w:color w:val="000000" w:themeColor="text1"/>
          <w:sz w:val="24"/>
          <w:szCs w:val="24"/>
        </w:rPr>
        <w:t>Документы</w:t>
      </w:r>
      <w:r w:rsidRPr="00F66855">
        <w:rPr>
          <w:rFonts w:ascii="Times New Roman" w:hAnsi="Times New Roman"/>
          <w:b/>
          <w:sz w:val="24"/>
          <w:szCs w:val="24"/>
        </w:rPr>
        <w:t xml:space="preserve"> об участии:</w:t>
      </w:r>
    </w:p>
    <w:p w14:paraId="5FE72542" w14:textId="77777777" w:rsidR="002B1967" w:rsidRPr="00F66855" w:rsidRDefault="002B1967" w:rsidP="002B1967">
      <w:pPr>
        <w:pStyle w:val="a7"/>
        <w:tabs>
          <w:tab w:val="left" w:pos="10206"/>
        </w:tabs>
        <w:spacing w:after="0" w:line="240" w:lineRule="auto"/>
        <w:ind w:left="284" w:right="-6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F66855">
        <w:rPr>
          <w:rFonts w:ascii="Times New Roman" w:hAnsi="Times New Roman"/>
          <w:sz w:val="24"/>
          <w:szCs w:val="24"/>
        </w:rPr>
        <w:t xml:space="preserve">- При участии в трех семинарах </w:t>
      </w:r>
      <w:r w:rsidRPr="00F66855">
        <w:rPr>
          <w:rFonts w:ascii="Times New Roman" w:hAnsi="Times New Roman"/>
          <w:bCs/>
          <w:sz w:val="24"/>
          <w:szCs w:val="24"/>
        </w:rPr>
        <w:t xml:space="preserve">выдается удостоверение о повышении квалификации установленного образца (16 </w:t>
      </w:r>
      <w:proofErr w:type="spellStart"/>
      <w:r w:rsidRPr="00F66855">
        <w:rPr>
          <w:rFonts w:ascii="Times New Roman" w:hAnsi="Times New Roman"/>
          <w:sz w:val="24"/>
          <w:szCs w:val="24"/>
        </w:rPr>
        <w:t>академ</w:t>
      </w:r>
      <w:proofErr w:type="spellEnd"/>
      <w:r w:rsidRPr="00F66855">
        <w:rPr>
          <w:rFonts w:ascii="Times New Roman" w:hAnsi="Times New Roman"/>
          <w:sz w:val="24"/>
          <w:szCs w:val="24"/>
        </w:rPr>
        <w:t>. час.</w:t>
      </w:r>
      <w:r w:rsidRPr="00F66855">
        <w:rPr>
          <w:rFonts w:ascii="Times New Roman" w:hAnsi="Times New Roman"/>
          <w:bCs/>
          <w:sz w:val="24"/>
          <w:szCs w:val="24"/>
        </w:rPr>
        <w:t xml:space="preserve">), </w:t>
      </w:r>
      <w:r w:rsidRPr="00F66855">
        <w:rPr>
          <w:rFonts w:ascii="Times New Roman" w:hAnsi="Times New Roman"/>
          <w:b/>
          <w:bCs/>
          <w:sz w:val="24"/>
          <w:szCs w:val="24"/>
        </w:rPr>
        <w:t xml:space="preserve">подтверждающее соответствие </w:t>
      </w:r>
      <w:r w:rsidRPr="00F66855">
        <w:rPr>
          <w:rFonts w:ascii="Times New Roman" w:hAnsi="Times New Roman"/>
          <w:b/>
          <w:sz w:val="24"/>
          <w:szCs w:val="24"/>
        </w:rPr>
        <w:t xml:space="preserve">профессиональному стандарту </w:t>
      </w:r>
      <w:r w:rsidRPr="00F66855">
        <w:rPr>
          <w:rFonts w:ascii="Times New Roman" w:hAnsi="Times New Roman"/>
          <w:b/>
          <w:bCs/>
          <w:sz w:val="24"/>
          <w:szCs w:val="24"/>
        </w:rPr>
        <w:t>«Бухгалтер»</w:t>
      </w:r>
      <w:r w:rsidRPr="00F66855">
        <w:rPr>
          <w:rStyle w:val="af3"/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F66855">
        <w:rPr>
          <w:rStyle w:val="af3"/>
          <w:rFonts w:ascii="Times New Roman" w:hAnsi="Times New Roman"/>
          <w:b/>
          <w:color w:val="000000" w:themeColor="text1"/>
          <w:sz w:val="24"/>
          <w:szCs w:val="24"/>
        </w:rPr>
        <w:footnoteReference w:id="1"/>
      </w:r>
      <w:r w:rsidRPr="00F66855">
        <w:rPr>
          <w:rFonts w:ascii="Times New Roman" w:hAnsi="Times New Roman"/>
          <w:b/>
          <w:bCs/>
          <w:sz w:val="24"/>
          <w:szCs w:val="24"/>
        </w:rPr>
        <w:t>.</w:t>
      </w:r>
    </w:p>
    <w:p w14:paraId="418D38EE" w14:textId="77777777" w:rsidR="002B1967" w:rsidRPr="00F66855" w:rsidRDefault="002B1967" w:rsidP="002B1967">
      <w:pPr>
        <w:pStyle w:val="a7"/>
        <w:tabs>
          <w:tab w:val="left" w:pos="10206"/>
        </w:tabs>
        <w:spacing w:after="0" w:line="240" w:lineRule="auto"/>
        <w:ind w:left="284" w:right="-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66855">
        <w:rPr>
          <w:rFonts w:ascii="Times New Roman" w:hAnsi="Times New Roman"/>
          <w:sz w:val="24"/>
          <w:szCs w:val="24"/>
        </w:rPr>
        <w:t xml:space="preserve">- Сертификат об участии в семинаре (при обучении менее </w:t>
      </w:r>
      <w:r w:rsidRPr="00F66855">
        <w:rPr>
          <w:rFonts w:ascii="Times New Roman" w:hAnsi="Times New Roman"/>
          <w:bCs/>
          <w:sz w:val="24"/>
          <w:szCs w:val="24"/>
        </w:rPr>
        <w:t>16</w:t>
      </w:r>
      <w:r w:rsidRPr="00F66855">
        <w:rPr>
          <w:rFonts w:ascii="Times New Roman" w:hAnsi="Times New Roman"/>
          <w:sz w:val="24"/>
          <w:szCs w:val="24"/>
        </w:rPr>
        <w:t xml:space="preserve"> часов). Возможно оформление удостоверения о повышении квалификации при предъявлении сертификатов на 16 и более часов, выданных Институтом МФЦ за участие в аналогичных семинарах до 31.12.2019 г.</w:t>
      </w:r>
    </w:p>
    <w:p w14:paraId="61CDE823" w14:textId="77777777" w:rsidR="002B1967" w:rsidRPr="00F66855" w:rsidRDefault="002B1967" w:rsidP="002B1967">
      <w:pPr>
        <w:shd w:val="clear" w:color="auto" w:fill="FFFFFF"/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14:paraId="08DE028A" w14:textId="321ACB58" w:rsidR="003C00A0" w:rsidRPr="00F66855" w:rsidRDefault="003C00A0" w:rsidP="002B1967">
      <w:pPr>
        <w:spacing w:after="0" w:line="240" w:lineRule="auto"/>
        <w:ind w:left="284" w:right="-6"/>
        <w:rPr>
          <w:rFonts w:ascii="Times New Roman" w:hAnsi="Times New Roman"/>
          <w:b/>
          <w:bCs/>
          <w:iCs/>
          <w:sz w:val="24"/>
          <w:szCs w:val="24"/>
        </w:rPr>
      </w:pPr>
      <w:r w:rsidRPr="00F66855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F66855">
        <w:rPr>
          <w:rFonts w:ascii="Times New Roman" w:hAnsi="Times New Roman"/>
          <w:i/>
          <w:iCs/>
          <w:sz w:val="24"/>
          <w:szCs w:val="24"/>
        </w:rPr>
        <w:t xml:space="preserve"> заявки на участие</w:t>
      </w:r>
      <w:r w:rsidRPr="00F66855">
        <w:rPr>
          <w:rFonts w:ascii="Times New Roman" w:hAnsi="Times New Roman"/>
          <w:b/>
          <w:bCs/>
          <w:i/>
          <w:iCs/>
          <w:sz w:val="24"/>
          <w:szCs w:val="24"/>
        </w:rPr>
        <w:t xml:space="preserve"> просьба направлять до </w:t>
      </w:r>
      <w:r w:rsidR="00ED4D67" w:rsidRPr="00F66855">
        <w:rPr>
          <w:rFonts w:ascii="Times New Roman" w:hAnsi="Times New Roman"/>
          <w:b/>
          <w:bCs/>
          <w:i/>
          <w:iCs/>
          <w:sz w:val="24"/>
          <w:szCs w:val="24"/>
        </w:rPr>
        <w:t>15</w:t>
      </w:r>
      <w:r w:rsidRPr="00F66855">
        <w:rPr>
          <w:rFonts w:ascii="Times New Roman" w:hAnsi="Times New Roman"/>
          <w:b/>
          <w:bCs/>
          <w:i/>
          <w:iCs/>
          <w:sz w:val="24"/>
          <w:szCs w:val="24"/>
        </w:rPr>
        <w:t xml:space="preserve"> сентября 2019 г. </w:t>
      </w:r>
      <w:r w:rsidRPr="00F66855">
        <w:rPr>
          <w:rFonts w:ascii="Times New Roman" w:hAnsi="Times New Roman"/>
          <w:bCs/>
          <w:i/>
          <w:iCs/>
          <w:sz w:val="24"/>
          <w:szCs w:val="24"/>
        </w:rPr>
        <w:t>на имя</w:t>
      </w:r>
      <w:r w:rsidRPr="00F66855">
        <w:rPr>
          <w:rFonts w:ascii="Times New Roman" w:hAnsi="Times New Roman"/>
          <w:i/>
          <w:iCs/>
          <w:sz w:val="24"/>
          <w:szCs w:val="24"/>
        </w:rPr>
        <w:t xml:space="preserve"> Ивановой Марии или Махнович Инны по</w:t>
      </w:r>
      <w:r w:rsidRPr="00F66855">
        <w:rPr>
          <w:rFonts w:ascii="Times New Roman" w:hAnsi="Times New Roman"/>
          <w:b/>
          <w:bCs/>
          <w:i/>
          <w:iCs/>
          <w:sz w:val="24"/>
          <w:szCs w:val="24"/>
        </w:rPr>
        <w:t xml:space="preserve"> тел./ф. (495) 921-2273- многоканальный</w:t>
      </w:r>
      <w:r w:rsidRPr="00F66855">
        <w:rPr>
          <w:rFonts w:ascii="Times New Roman" w:hAnsi="Times New Roman"/>
          <w:bCs/>
          <w:i/>
          <w:iCs/>
          <w:sz w:val="24"/>
          <w:szCs w:val="24"/>
        </w:rPr>
        <w:t>;</w:t>
      </w:r>
      <w:r w:rsidRPr="00F66855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F66855"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e</w:t>
      </w:r>
      <w:r w:rsidRPr="00F66855"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 w:rsidRPr="00F66855"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mail</w:t>
      </w:r>
      <w:r w:rsidRPr="00F66855">
        <w:rPr>
          <w:rFonts w:ascii="Times New Roman" w:hAnsi="Times New Roman"/>
          <w:b/>
          <w:bCs/>
          <w:i/>
          <w:iCs/>
          <w:sz w:val="24"/>
          <w:szCs w:val="24"/>
        </w:rPr>
        <w:t xml:space="preserve">: </w:t>
      </w:r>
      <w:r w:rsidRPr="00F66855">
        <w:rPr>
          <w:rFonts w:ascii="Times New Roman" w:hAnsi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F66855">
        <w:rPr>
          <w:rFonts w:ascii="Times New Roman" w:hAnsi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Pr="00F66855">
        <w:rPr>
          <w:rFonts w:ascii="Times New Roman" w:hAnsi="Times New Roman"/>
          <w:b/>
          <w:bCs/>
          <w:i/>
          <w:iCs/>
          <w:sz w:val="24"/>
          <w:szCs w:val="24"/>
        </w:rPr>
        <w:t xml:space="preserve">, </w:t>
      </w:r>
      <w:r w:rsidRPr="00F66855">
        <w:rPr>
          <w:rFonts w:ascii="Times New Roman" w:hAnsi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F66855">
        <w:rPr>
          <w:rFonts w:ascii="Times New Roman" w:hAnsi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 w:rsidRPr="00F66855">
        <w:rPr>
          <w:rFonts w:ascii="Times New Roman" w:hAnsi="Times New Roman"/>
          <w:b/>
          <w:bCs/>
          <w:i/>
          <w:iCs/>
          <w:sz w:val="24"/>
          <w:szCs w:val="24"/>
        </w:rPr>
        <w:t xml:space="preserve">, интернет: </w:t>
      </w:r>
      <w:hyperlink r:id="rId16" w:history="1">
        <w:r w:rsidRPr="00F66855">
          <w:rPr>
            <w:rStyle w:val="a6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sectPr w:rsidR="003C00A0" w:rsidRPr="00F66855" w:rsidSect="00FF252A">
      <w:pgSz w:w="11906" w:h="16838"/>
      <w:pgMar w:top="567" w:right="707" w:bottom="284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BB7E38" w14:textId="77777777" w:rsidR="00FC1FF4" w:rsidRDefault="00FC1FF4" w:rsidP="005B2CA0">
      <w:pPr>
        <w:spacing w:after="0" w:line="240" w:lineRule="auto"/>
      </w:pPr>
      <w:r>
        <w:separator/>
      </w:r>
    </w:p>
  </w:endnote>
  <w:endnote w:type="continuationSeparator" w:id="0">
    <w:p w14:paraId="62BB7E39" w14:textId="77777777" w:rsidR="00FC1FF4" w:rsidRDefault="00FC1FF4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BB7E36" w14:textId="77777777" w:rsidR="00FC1FF4" w:rsidRDefault="00FC1FF4" w:rsidP="005B2CA0">
      <w:pPr>
        <w:spacing w:after="0" w:line="240" w:lineRule="auto"/>
      </w:pPr>
      <w:r>
        <w:separator/>
      </w:r>
    </w:p>
  </w:footnote>
  <w:footnote w:type="continuationSeparator" w:id="0">
    <w:p w14:paraId="62BB7E37" w14:textId="77777777" w:rsidR="00FC1FF4" w:rsidRDefault="00FC1FF4" w:rsidP="005B2CA0">
      <w:pPr>
        <w:spacing w:after="0" w:line="240" w:lineRule="auto"/>
      </w:pPr>
      <w:r>
        <w:continuationSeparator/>
      </w:r>
    </w:p>
  </w:footnote>
  <w:footnote w:id="1">
    <w:p w14:paraId="0A03B90F" w14:textId="77777777" w:rsidR="002B1967" w:rsidRPr="00101D15" w:rsidRDefault="002B1967" w:rsidP="002B1967">
      <w:pPr>
        <w:pStyle w:val="af1"/>
        <w:jc w:val="both"/>
        <w:rPr>
          <w:rFonts w:ascii="Times New Roman" w:hAnsi="Times New Roman"/>
        </w:rPr>
      </w:pPr>
      <w:r w:rsidRPr="00101D15">
        <w:rPr>
          <w:rStyle w:val="af3"/>
          <w:rFonts w:ascii="Times New Roman" w:hAnsi="Times New Roman"/>
        </w:rPr>
        <w:footnoteRef/>
      </w:r>
      <w:r w:rsidRPr="00101D15">
        <w:rPr>
          <w:rFonts w:ascii="Times New Roman" w:hAnsi="Times New Roman"/>
        </w:rPr>
        <w:t xml:space="preserve"> Приказ </w:t>
      </w:r>
      <w:r w:rsidRPr="00101D15">
        <w:rPr>
          <w:rFonts w:ascii="Times New Roman" w:hAnsi="Times New Roman"/>
          <w:color w:val="000000" w:themeColor="text1"/>
        </w:rPr>
        <w:t xml:space="preserve">Министерства труда и социальной защиты Российской Федерации </w:t>
      </w:r>
      <w:r w:rsidRPr="00101D15">
        <w:rPr>
          <w:rFonts w:ascii="Times New Roman" w:hAnsi="Times New Roman"/>
        </w:rPr>
        <w:t xml:space="preserve">от 21 февраля 2019 г. N 103н «Об утверждении профессионального стандарта "БУХГАЛТЕР"». Для уровней квалификаций 6 и 7: </w:t>
      </w:r>
      <w:r w:rsidRPr="00101D15">
        <w:rPr>
          <w:rFonts w:ascii="Times New Roman" w:hAnsi="Times New Roman"/>
          <w:u w:val="single"/>
        </w:rPr>
        <w:t>«Дополнительное профессиональное образование - программы повышения квалификации в объеме не менее 120 часов за три последовательных календарных года, но не менее 20 часов в каждый год»</w:t>
      </w:r>
      <w:r w:rsidRPr="00101D15">
        <w:rPr>
          <w:rFonts w:ascii="Times New Roman" w:hAnsi="Times New Roman"/>
        </w:rPr>
        <w:t xml:space="preserve">. Для уровня квалификации 8: </w:t>
      </w:r>
      <w:r w:rsidRPr="005760F3">
        <w:rPr>
          <w:rFonts w:ascii="Times New Roman" w:hAnsi="Times New Roman"/>
          <w:u w:val="single"/>
        </w:rPr>
        <w:t>«Дополнительное профессиональное образование - программы повышения квалификации не реже одного раза в три года».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D6BF7"/>
    <w:multiLevelType w:val="hybridMultilevel"/>
    <w:tmpl w:val="46E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946B62"/>
    <w:multiLevelType w:val="hybridMultilevel"/>
    <w:tmpl w:val="E6D65DD2"/>
    <w:lvl w:ilvl="0" w:tplc="BD4EE3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831D6"/>
    <w:multiLevelType w:val="multilevel"/>
    <w:tmpl w:val="389C04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AC36100"/>
    <w:multiLevelType w:val="hybridMultilevel"/>
    <w:tmpl w:val="3E8CF52A"/>
    <w:lvl w:ilvl="0" w:tplc="C464BD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896547"/>
    <w:multiLevelType w:val="hybridMultilevel"/>
    <w:tmpl w:val="17F0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336A58"/>
    <w:multiLevelType w:val="hybridMultilevel"/>
    <w:tmpl w:val="2362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1" w15:restartNumberingAfterBreak="0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D39269C"/>
    <w:multiLevelType w:val="hybridMultilevel"/>
    <w:tmpl w:val="4CE8D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9D1F1C"/>
    <w:multiLevelType w:val="hybridMultilevel"/>
    <w:tmpl w:val="75B041E8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7E04B3B"/>
    <w:multiLevelType w:val="hybridMultilevel"/>
    <w:tmpl w:val="C1A20D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8734EF1"/>
    <w:multiLevelType w:val="hybridMultilevel"/>
    <w:tmpl w:val="EDF09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76A0363"/>
    <w:multiLevelType w:val="multilevel"/>
    <w:tmpl w:val="7B38B9B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4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4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44" w:hanging="21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04" w:hanging="25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64" w:hanging="28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4" w:hanging="32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84" w:hanging="3600"/>
      </w:pPr>
      <w:rPr>
        <w:rFonts w:hint="default"/>
      </w:rPr>
    </w:lvl>
  </w:abstractNum>
  <w:abstractNum w:abstractNumId="23" w15:restartNumberingAfterBreak="0">
    <w:nsid w:val="4A77758F"/>
    <w:multiLevelType w:val="multilevel"/>
    <w:tmpl w:val="D4B0ED98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4" w15:restartNumberingAfterBreak="0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7" w15:restartNumberingAfterBreak="0">
    <w:nsid w:val="52733E7C"/>
    <w:multiLevelType w:val="hybridMultilevel"/>
    <w:tmpl w:val="A02A0294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AF5D6B"/>
    <w:multiLevelType w:val="hybridMultilevel"/>
    <w:tmpl w:val="5BA438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8AF6109"/>
    <w:multiLevelType w:val="multilevel"/>
    <w:tmpl w:val="FBDA76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32" w15:restartNumberingAfterBreak="0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3E57B8E"/>
    <w:multiLevelType w:val="multilevel"/>
    <w:tmpl w:val="27E006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6" w15:restartNumberingAfterBreak="0">
    <w:nsid w:val="73E72314"/>
    <w:multiLevelType w:val="multilevel"/>
    <w:tmpl w:val="7B38B9B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4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4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44" w:hanging="21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04" w:hanging="25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64" w:hanging="28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4" w:hanging="32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84" w:hanging="3600"/>
      </w:pPr>
      <w:rPr>
        <w:rFonts w:hint="default"/>
      </w:rPr>
    </w:lvl>
  </w:abstractNum>
  <w:abstractNum w:abstractNumId="37" w15:restartNumberingAfterBreak="0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1502D2"/>
    <w:multiLevelType w:val="hybridMultilevel"/>
    <w:tmpl w:val="DCD0A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A99124C"/>
    <w:multiLevelType w:val="hybridMultilevel"/>
    <w:tmpl w:val="52528A8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41" w15:restartNumberingAfterBreak="0">
    <w:nsid w:val="7EE61C66"/>
    <w:multiLevelType w:val="hybridMultilevel"/>
    <w:tmpl w:val="42C01F1A"/>
    <w:lvl w:ilvl="0" w:tplc="9DDCA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6"/>
  </w:num>
  <w:num w:numId="5">
    <w:abstractNumId w:val="28"/>
  </w:num>
  <w:num w:numId="6">
    <w:abstractNumId w:val="12"/>
  </w:num>
  <w:num w:numId="7">
    <w:abstractNumId w:val="16"/>
  </w:num>
  <w:num w:numId="8">
    <w:abstractNumId w:val="33"/>
  </w:num>
  <w:num w:numId="9">
    <w:abstractNumId w:val="11"/>
  </w:num>
  <w:num w:numId="10">
    <w:abstractNumId w:val="24"/>
  </w:num>
  <w:num w:numId="11">
    <w:abstractNumId w:val="20"/>
  </w:num>
  <w:num w:numId="12">
    <w:abstractNumId w:val="2"/>
  </w:num>
  <w:num w:numId="13">
    <w:abstractNumId w:val="25"/>
  </w:num>
  <w:num w:numId="14">
    <w:abstractNumId w:val="1"/>
  </w:num>
  <w:num w:numId="15">
    <w:abstractNumId w:val="37"/>
  </w:num>
  <w:num w:numId="16">
    <w:abstractNumId w:val="32"/>
  </w:num>
  <w:num w:numId="17">
    <w:abstractNumId w:val="34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7"/>
  </w:num>
  <w:num w:numId="21">
    <w:abstractNumId w:val="30"/>
  </w:num>
  <w:num w:numId="22">
    <w:abstractNumId w:val="18"/>
  </w:num>
  <w:num w:numId="23">
    <w:abstractNumId w:val="26"/>
  </w:num>
  <w:num w:numId="24">
    <w:abstractNumId w:val="17"/>
  </w:num>
  <w:num w:numId="25">
    <w:abstractNumId w:val="27"/>
  </w:num>
  <w:num w:numId="26">
    <w:abstractNumId w:val="31"/>
  </w:num>
  <w:num w:numId="27">
    <w:abstractNumId w:val="35"/>
  </w:num>
  <w:num w:numId="28">
    <w:abstractNumId w:val="4"/>
  </w:num>
  <w:num w:numId="29">
    <w:abstractNumId w:val="23"/>
  </w:num>
  <w:num w:numId="30">
    <w:abstractNumId w:val="19"/>
  </w:num>
  <w:num w:numId="31">
    <w:abstractNumId w:val="39"/>
  </w:num>
  <w:num w:numId="32">
    <w:abstractNumId w:val="9"/>
  </w:num>
  <w:num w:numId="33">
    <w:abstractNumId w:val="0"/>
  </w:num>
  <w:num w:numId="34">
    <w:abstractNumId w:val="15"/>
  </w:num>
  <w:num w:numId="35">
    <w:abstractNumId w:val="5"/>
  </w:num>
  <w:num w:numId="36">
    <w:abstractNumId w:val="8"/>
  </w:num>
  <w:num w:numId="37">
    <w:abstractNumId w:val="41"/>
  </w:num>
  <w:num w:numId="38">
    <w:abstractNumId w:val="40"/>
  </w:num>
  <w:num w:numId="39">
    <w:abstractNumId w:val="14"/>
  </w:num>
  <w:num w:numId="40">
    <w:abstractNumId w:val="22"/>
  </w:num>
  <w:num w:numId="41">
    <w:abstractNumId w:val="36"/>
  </w:num>
  <w:num w:numId="42">
    <w:abstractNumId w:val="29"/>
  </w:num>
  <w:num w:numId="4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2E"/>
    <w:rsid w:val="00010A66"/>
    <w:rsid w:val="000142B3"/>
    <w:rsid w:val="00031A00"/>
    <w:rsid w:val="0003308B"/>
    <w:rsid w:val="00035379"/>
    <w:rsid w:val="00041B73"/>
    <w:rsid w:val="0005048E"/>
    <w:rsid w:val="0006745C"/>
    <w:rsid w:val="000C3F93"/>
    <w:rsid w:val="000D5427"/>
    <w:rsid w:val="000E089D"/>
    <w:rsid w:val="000E416C"/>
    <w:rsid w:val="001062B8"/>
    <w:rsid w:val="00113D90"/>
    <w:rsid w:val="001159EC"/>
    <w:rsid w:val="00141A61"/>
    <w:rsid w:val="00170425"/>
    <w:rsid w:val="00177227"/>
    <w:rsid w:val="00193EDE"/>
    <w:rsid w:val="001B1225"/>
    <w:rsid w:val="001B28BA"/>
    <w:rsid w:val="001E764E"/>
    <w:rsid w:val="00217F6B"/>
    <w:rsid w:val="00220EB7"/>
    <w:rsid w:val="00233312"/>
    <w:rsid w:val="00235CD2"/>
    <w:rsid w:val="00266280"/>
    <w:rsid w:val="002710AA"/>
    <w:rsid w:val="002A3308"/>
    <w:rsid w:val="002B1967"/>
    <w:rsid w:val="002E3B03"/>
    <w:rsid w:val="0030095A"/>
    <w:rsid w:val="003072C7"/>
    <w:rsid w:val="003205DC"/>
    <w:rsid w:val="003253F0"/>
    <w:rsid w:val="00341EF3"/>
    <w:rsid w:val="00350CE5"/>
    <w:rsid w:val="0035319C"/>
    <w:rsid w:val="003B0EF4"/>
    <w:rsid w:val="003C00A0"/>
    <w:rsid w:val="003D31AF"/>
    <w:rsid w:val="00411600"/>
    <w:rsid w:val="00413A36"/>
    <w:rsid w:val="00426D7A"/>
    <w:rsid w:val="00474EBF"/>
    <w:rsid w:val="00477B66"/>
    <w:rsid w:val="00480D4C"/>
    <w:rsid w:val="004D5A77"/>
    <w:rsid w:val="004F057B"/>
    <w:rsid w:val="0051712E"/>
    <w:rsid w:val="00526E14"/>
    <w:rsid w:val="005354A3"/>
    <w:rsid w:val="0059117D"/>
    <w:rsid w:val="005A30C5"/>
    <w:rsid w:val="005A332F"/>
    <w:rsid w:val="005B2CA0"/>
    <w:rsid w:val="005C1DB6"/>
    <w:rsid w:val="005D484E"/>
    <w:rsid w:val="005D4F8D"/>
    <w:rsid w:val="005E0350"/>
    <w:rsid w:val="005F2E34"/>
    <w:rsid w:val="005F3AD9"/>
    <w:rsid w:val="00614709"/>
    <w:rsid w:val="0062028B"/>
    <w:rsid w:val="00630196"/>
    <w:rsid w:val="00634A63"/>
    <w:rsid w:val="00660DDA"/>
    <w:rsid w:val="0066250A"/>
    <w:rsid w:val="00674FC6"/>
    <w:rsid w:val="00684EBF"/>
    <w:rsid w:val="00686C15"/>
    <w:rsid w:val="006915FE"/>
    <w:rsid w:val="006931E0"/>
    <w:rsid w:val="00693899"/>
    <w:rsid w:val="006A632D"/>
    <w:rsid w:val="006B7CFA"/>
    <w:rsid w:val="006C71D1"/>
    <w:rsid w:val="00711CE0"/>
    <w:rsid w:val="0071708E"/>
    <w:rsid w:val="00776895"/>
    <w:rsid w:val="007958CD"/>
    <w:rsid w:val="007A6E03"/>
    <w:rsid w:val="007F5178"/>
    <w:rsid w:val="007F675D"/>
    <w:rsid w:val="007F7640"/>
    <w:rsid w:val="0081796E"/>
    <w:rsid w:val="008337F6"/>
    <w:rsid w:val="008511BD"/>
    <w:rsid w:val="00862BCF"/>
    <w:rsid w:val="008649C4"/>
    <w:rsid w:val="00867029"/>
    <w:rsid w:val="008704E3"/>
    <w:rsid w:val="008867D3"/>
    <w:rsid w:val="008907A7"/>
    <w:rsid w:val="008913F9"/>
    <w:rsid w:val="0089257D"/>
    <w:rsid w:val="008B3F81"/>
    <w:rsid w:val="008E5F16"/>
    <w:rsid w:val="00902544"/>
    <w:rsid w:val="00906237"/>
    <w:rsid w:val="0091657D"/>
    <w:rsid w:val="00983E7A"/>
    <w:rsid w:val="009D2F9C"/>
    <w:rsid w:val="009D3496"/>
    <w:rsid w:val="009D3664"/>
    <w:rsid w:val="009E1A37"/>
    <w:rsid w:val="009E4D80"/>
    <w:rsid w:val="009E6976"/>
    <w:rsid w:val="009E7ED4"/>
    <w:rsid w:val="00A00F41"/>
    <w:rsid w:val="00A20D57"/>
    <w:rsid w:val="00A41AA2"/>
    <w:rsid w:val="00A42C2B"/>
    <w:rsid w:val="00A50433"/>
    <w:rsid w:val="00A8342B"/>
    <w:rsid w:val="00AC4D46"/>
    <w:rsid w:val="00AD0046"/>
    <w:rsid w:val="00B043A9"/>
    <w:rsid w:val="00B069B5"/>
    <w:rsid w:val="00B11165"/>
    <w:rsid w:val="00B361AB"/>
    <w:rsid w:val="00B50220"/>
    <w:rsid w:val="00B612DD"/>
    <w:rsid w:val="00B6186A"/>
    <w:rsid w:val="00B62EB0"/>
    <w:rsid w:val="00B9720B"/>
    <w:rsid w:val="00BA4FE0"/>
    <w:rsid w:val="00BD5BF4"/>
    <w:rsid w:val="00BD5C6F"/>
    <w:rsid w:val="00C36810"/>
    <w:rsid w:val="00C57920"/>
    <w:rsid w:val="00C61215"/>
    <w:rsid w:val="00C70EEA"/>
    <w:rsid w:val="00C74F92"/>
    <w:rsid w:val="00C75640"/>
    <w:rsid w:val="00CB1884"/>
    <w:rsid w:val="00CD7E5F"/>
    <w:rsid w:val="00D548BF"/>
    <w:rsid w:val="00D95D99"/>
    <w:rsid w:val="00D962F8"/>
    <w:rsid w:val="00DE022A"/>
    <w:rsid w:val="00DE14B8"/>
    <w:rsid w:val="00E12B0C"/>
    <w:rsid w:val="00E13B66"/>
    <w:rsid w:val="00E231A0"/>
    <w:rsid w:val="00E677CC"/>
    <w:rsid w:val="00E71E93"/>
    <w:rsid w:val="00E845E4"/>
    <w:rsid w:val="00E86861"/>
    <w:rsid w:val="00ED4D67"/>
    <w:rsid w:val="00EE4E76"/>
    <w:rsid w:val="00F013E6"/>
    <w:rsid w:val="00F230DC"/>
    <w:rsid w:val="00F26696"/>
    <w:rsid w:val="00F55B50"/>
    <w:rsid w:val="00F568F0"/>
    <w:rsid w:val="00F607C2"/>
    <w:rsid w:val="00F66855"/>
    <w:rsid w:val="00F75038"/>
    <w:rsid w:val="00FA4506"/>
    <w:rsid w:val="00FA47CC"/>
    <w:rsid w:val="00FB48C2"/>
    <w:rsid w:val="00FC1FF4"/>
    <w:rsid w:val="00FC2CE9"/>
    <w:rsid w:val="00FD692D"/>
    <w:rsid w:val="00FF020C"/>
    <w:rsid w:val="00FF252A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BB7DBC"/>
  <w15:docId w15:val="{6638EDC3-0FC4-4DE8-8D96-B080E681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215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  <w:style w:type="paragraph" w:styleId="af">
    <w:name w:val="Body Text"/>
    <w:basedOn w:val="a"/>
    <w:link w:val="af0"/>
    <w:uiPriority w:val="99"/>
    <w:rsid w:val="00674FC6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674FC6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74FC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674FC6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4FC6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477B66"/>
    <w:pPr>
      <w:widowControl w:val="0"/>
      <w:spacing w:after="0" w:line="240" w:lineRule="auto"/>
    </w:pPr>
    <w:rPr>
      <w:rFonts w:ascii="Calibri" w:hAnsi="Calibri"/>
      <w:lang w:val="en-US"/>
    </w:rPr>
  </w:style>
  <w:style w:type="character" w:styleId="af4">
    <w:name w:val="FollowedHyperlink"/>
    <w:basedOn w:val="a0"/>
    <w:uiPriority w:val="99"/>
    <w:semiHidden/>
    <w:unhideWhenUsed/>
    <w:rsid w:val="00F7503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72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/seminars-series/seminars/rseminars/rseminars_587.htm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educenter.r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://www.educenter.ru/seminars-series/seminars/rseminars/rseminars_589.htm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center.ru/seminars-series/seminars/rseminars/rseminars_588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c3a82b47f3f8092a8bd5e91921872b95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871419204df8c7b5f7aedb973a1cb6c9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CABEE-1F62-4344-8E60-1ABA17B70D7C}">
  <ds:schemaRefs>
    <ds:schemaRef ds:uri="d9be09d1-73ac-4abe-9f96-67b591cea837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E657C72-7464-4E3D-B436-8A802EF91E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E16741-1FA7-48D5-AFFE-6F35C13B08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93C30C-1E24-44E5-BECA-1B62D346B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484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Павлей</dc:creator>
  <cp:lastModifiedBy>Наталья Захарова</cp:lastModifiedBy>
  <cp:revision>9</cp:revision>
  <cp:lastPrinted>2016-03-22T11:05:00Z</cp:lastPrinted>
  <dcterms:created xsi:type="dcterms:W3CDTF">2019-08-07T12:01:00Z</dcterms:created>
  <dcterms:modified xsi:type="dcterms:W3CDTF">2019-08-08T08:03:00Z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