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417589">
      <w:pPr>
        <w:ind w:left="-840"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12099C" w:rsidRPr="005E49C1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 w:rsidR="0056430A">
        <w:rPr>
          <w:rFonts w:ascii="Times New Roman" w:hAnsi="Times New Roman" w:cs="Times New Roman"/>
          <w:b/>
          <w:sz w:val="24"/>
          <w:szCs w:val="24"/>
        </w:rPr>
        <w:t>е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 xml:space="preserve"> вопрос</w:t>
      </w:r>
      <w:r w:rsidR="0056430A">
        <w:rPr>
          <w:rFonts w:ascii="Times New Roman" w:hAnsi="Times New Roman" w:cs="Times New Roman"/>
          <w:b/>
          <w:sz w:val="24"/>
          <w:szCs w:val="24"/>
        </w:rPr>
        <w:t>ы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и обращения акций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1C7ACC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6C7DB0">
        <w:rPr>
          <w:rFonts w:ascii="Times New Roman" w:hAnsi="Times New Roman" w:cs="Times New Roman"/>
          <w:b/>
          <w:sz w:val="24"/>
          <w:szCs w:val="24"/>
        </w:rPr>
        <w:t xml:space="preserve">11 </w:t>
      </w:r>
      <w:proofErr w:type="spellStart"/>
      <w:r w:rsidR="006C7DB0">
        <w:rPr>
          <w:rFonts w:ascii="Times New Roman" w:hAnsi="Times New Roman" w:cs="Times New Roman"/>
          <w:b/>
          <w:sz w:val="24"/>
          <w:szCs w:val="24"/>
        </w:rPr>
        <w:t>декаря</w:t>
      </w:r>
      <w:proofErr w:type="spellEnd"/>
      <w:r w:rsidRPr="005E49C1">
        <w:rPr>
          <w:rFonts w:ascii="Times New Roman" w:hAnsi="Times New Roman" w:cs="Times New Roman"/>
          <w:b/>
          <w:sz w:val="24"/>
          <w:szCs w:val="24"/>
        </w:rPr>
        <w:t xml:space="preserve"> 2018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06A31" w:rsidRPr="0065572F" w:rsidRDefault="007069AC" w:rsidP="0012099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 участием</w:t>
      </w:r>
      <w:r w:rsidR="001C7ACC" w:rsidRPr="0065572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6430A">
        <w:rPr>
          <w:rFonts w:ascii="Times New Roman" w:hAnsi="Times New Roman" w:cs="Times New Roman"/>
          <w:b/>
          <w:i/>
          <w:sz w:val="24"/>
          <w:szCs w:val="24"/>
        </w:rPr>
        <w:t>ведущих специалистов-практиков</w:t>
      </w:r>
    </w:p>
    <w:p w:rsidR="00A06A31" w:rsidRPr="005E49C1" w:rsidRDefault="00A06A3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12099C">
      <w:pPr>
        <w:ind w:left="-709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i/>
          <w:sz w:val="24"/>
          <w:szCs w:val="24"/>
        </w:rPr>
        <w:t>Институт МФЦ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>Актуальные вопросы эмиссии и обращения акций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  <w:r w:rsidRPr="005E49C1"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 w:rsidR="006C7DB0">
        <w:rPr>
          <w:rFonts w:ascii="Times New Roman" w:hAnsi="Times New Roman" w:cs="Times New Roman"/>
          <w:b/>
          <w:sz w:val="24"/>
          <w:szCs w:val="24"/>
        </w:rPr>
        <w:t>11 декабря</w:t>
      </w:r>
      <w:r w:rsidR="009D5897" w:rsidRPr="009D5897">
        <w:rPr>
          <w:rFonts w:ascii="Times New Roman" w:hAnsi="Times New Roman" w:cs="Times New Roman"/>
          <w:b/>
          <w:sz w:val="24"/>
          <w:szCs w:val="24"/>
        </w:rPr>
        <w:t xml:space="preserve"> 2018 г.</w:t>
      </w:r>
      <w:r w:rsidR="009D589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D108C" w:rsidRPr="005E49C1" w:rsidRDefault="006D108C" w:rsidP="0012099C">
      <w:pPr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5E49C1" w:rsidTr="00B36A28">
        <w:tc>
          <w:tcPr>
            <w:tcW w:w="10461" w:type="dxa"/>
          </w:tcPr>
          <w:p w:rsidR="00EC0188" w:rsidRPr="00B51F8C" w:rsidRDefault="00E47813" w:rsidP="00E47813">
            <w:pPr>
              <w:pStyle w:val="af0"/>
              <w:ind w:right="146"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Одним из основных видов финансирования бизнеса является привлечение ресурсов на фондовом рынке, в том числе путем </w:t>
            </w:r>
            <w:r w:rsidR="00DE4C79">
              <w:rPr>
                <w:rFonts w:ascii="Times New Roman" w:hAnsi="Times New Roman"/>
                <w:i/>
                <w:sz w:val="24"/>
                <w:szCs w:val="24"/>
              </w:rPr>
              <w:t>проведения обществом эмиссии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DE4C79" w:rsidRDefault="00DE4C79" w:rsidP="00B51F8C">
            <w:pPr>
              <w:pStyle w:val="af0"/>
              <w:ind w:right="146" w:firstLine="459"/>
              <w:rPr>
                <w:rFonts w:ascii="Times New Roman" w:hAnsi="Times New Roman"/>
                <w:i/>
                <w:sz w:val="24"/>
                <w:szCs w:val="24"/>
              </w:rPr>
            </w:pPr>
            <w:r w:rsidRPr="00DE4C79">
              <w:rPr>
                <w:rFonts w:ascii="Times New Roman" w:hAnsi="Times New Roman"/>
                <w:i/>
                <w:sz w:val="24"/>
                <w:szCs w:val="24"/>
              </w:rPr>
              <w:t>Эмиссия представляет собой последовательность действий эмитента и иных лиц (государственных органов, органов корпоративного управления и т.д.), в результате которых возникают эмиссионные отношения, имеющие направленность на решение важных корпоративных задач, стоящих перед эмитентом.</w:t>
            </w:r>
          </w:p>
          <w:p w:rsidR="00B51F8C" w:rsidRDefault="00B51F8C" w:rsidP="00B51F8C">
            <w:pPr>
              <w:pStyle w:val="af0"/>
              <w:ind w:right="146" w:firstLine="459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Действующее и постоянно меняющееся законодательство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области рынка ценных бумаг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, в том числе Федеральный закон «Об акционерных обществах», Стандарты эмиссии и т.д. существенно влияют на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практическое 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применение </w:t>
            </w:r>
            <w:r w:rsidR="00DE4C79">
              <w:rPr>
                <w:rFonts w:ascii="Times New Roman" w:hAnsi="Times New Roman"/>
                <w:i/>
                <w:sz w:val="24"/>
                <w:szCs w:val="24"/>
              </w:rPr>
              <w:t>и деятельность акционерных обществ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B51F8C" w:rsidRPr="00B51F8C" w:rsidRDefault="00B51F8C" w:rsidP="00B51F8C">
            <w:pPr>
              <w:pStyle w:val="af0"/>
              <w:ind w:right="146" w:firstLine="459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На семинаре системным образом будут прокомментированы основные вопросы по проведению эмиссии</w:t>
            </w:r>
            <w:r w:rsidR="00DE4C79">
              <w:rPr>
                <w:rFonts w:ascii="Times New Roman" w:hAnsi="Times New Roman"/>
                <w:i/>
                <w:sz w:val="24"/>
                <w:szCs w:val="24"/>
              </w:rPr>
              <w:t xml:space="preserve"> различными способами, а также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 дальнейшем листинге </w:t>
            </w:r>
            <w:r w:rsidR="00DE4C79">
              <w:rPr>
                <w:rFonts w:ascii="Times New Roman" w:hAnsi="Times New Roman"/>
                <w:i/>
                <w:sz w:val="24"/>
                <w:szCs w:val="24"/>
              </w:rPr>
              <w:t xml:space="preserve">и обращении 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акций</w:t>
            </w:r>
            <w:r w:rsidR="00DE4C79">
              <w:rPr>
                <w:rFonts w:ascii="Times New Roman" w:hAnsi="Times New Roman"/>
                <w:i/>
                <w:sz w:val="24"/>
                <w:szCs w:val="24"/>
              </w:rPr>
              <w:t xml:space="preserve"> на бирже.</w:t>
            </w:r>
          </w:p>
          <w:p w:rsidR="00E47813" w:rsidRPr="00B51F8C" w:rsidRDefault="00B51F8C" w:rsidP="00B51F8C">
            <w:pPr>
              <w:pStyle w:val="af0"/>
              <w:ind w:right="146"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Семинар рассчитан на юристов, руководителей и специалистов подразделений в области корпоративного управления и связи с инвесторами.</w:t>
            </w:r>
          </w:p>
          <w:p w:rsidR="006D25D3" w:rsidRPr="00DE4C79" w:rsidRDefault="007B728C" w:rsidP="00DE4C79">
            <w:pPr>
              <w:pStyle w:val="af0"/>
              <w:ind w:right="146"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Семинар проводится </w:t>
            </w:r>
            <w:r w:rsidR="00E47813"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ведущими специалистами-практиками, обладающих значительным опытом, 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с целью разъяснения применения законодательства, регулирующего </w:t>
            </w:r>
            <w:r w:rsidR="00E47813" w:rsidRPr="00B51F8C">
              <w:rPr>
                <w:rFonts w:ascii="Times New Roman" w:hAnsi="Times New Roman"/>
                <w:i/>
                <w:sz w:val="24"/>
                <w:szCs w:val="24"/>
              </w:rPr>
              <w:t>вопросы эмиссии и обращения акций</w:t>
            </w:r>
            <w:r w:rsidRPr="00B51F8C">
              <w:rPr>
                <w:rFonts w:ascii="Times New Roman" w:hAnsi="Times New Roman"/>
                <w:i/>
                <w:sz w:val="24"/>
                <w:szCs w:val="24"/>
              </w:rPr>
              <w:t>, а также соответствующих требов</w:t>
            </w:r>
            <w:r w:rsidR="00D228DC" w:rsidRPr="00B51F8C">
              <w:rPr>
                <w:rFonts w:ascii="Times New Roman" w:hAnsi="Times New Roman"/>
                <w:i/>
                <w:sz w:val="24"/>
                <w:szCs w:val="24"/>
              </w:rPr>
              <w:t xml:space="preserve">аний Банка России. </w:t>
            </w:r>
          </w:p>
        </w:tc>
      </w:tr>
    </w:tbl>
    <w:p w:rsidR="00BF3F1E" w:rsidRPr="005E49C1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Default="00106BD1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DE4C79" w:rsidRPr="00106BD1" w:rsidRDefault="00DE4C79" w:rsidP="007758AB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Регистрация выпусков ценных бумаг. Регистрирующие органы, законодательно-нормативная база. Этапы эмиссии.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Размещение акций при учреждении акционерного общества. Проблемы создания дочерних компаний.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Конвертация, консолидация и дробление акций. Способы и особенности процедуры уменьшения Уставного капитала.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Выпуск дополнительных акций акционерным обществом </w:t>
      </w:r>
      <w:r w:rsidR="00DE4C79">
        <w:rPr>
          <w:rFonts w:ascii="Times New Roman" w:eastAsiaTheme="minorEastAsia" w:hAnsi="Times New Roman" w:cs="Times New Roman"/>
          <w:kern w:val="24"/>
          <w:sz w:val="24"/>
          <w:szCs w:val="24"/>
        </w:rPr>
        <w:t>(</w:t>
      </w: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распределение акций среди акционеров, открытая и закрытая подписка</w:t>
      </w:r>
      <w:r w:rsidR="002F6387"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). Технология</w:t>
      </w: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принятия решений, процедура регистрации документов. Обеспечение прав акционеров при размещении дополнительных акций. Порядок определения рыночной стоимости акции.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Размещение ценных бумаг акционерных обществ при реорганизации. Схема действий органов управления акционерного общества при проведении реорганизации. Типовые ошибки при проведении реорганизации.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Понятие обращения эмиссионных ценных бумаг. Публичное обращение эмиссионных ценных бумаг. Биржевой и внебиржевой рынок.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Организаторы торговли и биржи, их правовой статус. Лицензирование организаторов торговли и фондовых бирж.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Допуск ценных бумаг к торгам. Листинг.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Правила допуска к участию в торгах, проводимых организаторами торговли.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lastRenderedPageBreak/>
        <w:t>Правоотношения участников торгов и организаторов торговли.</w:t>
      </w:r>
    </w:p>
    <w:p w:rsidR="0056430A" w:rsidRPr="0056430A" w:rsidRDefault="0056430A" w:rsidP="0056430A">
      <w:pPr>
        <w:numPr>
          <w:ilvl w:val="0"/>
          <w:numId w:val="38"/>
        </w:numPr>
        <w:ind w:left="0" w:right="-284" w:hanging="709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56430A">
        <w:rPr>
          <w:rFonts w:ascii="Times New Roman" w:eastAsiaTheme="minorEastAsia" w:hAnsi="Times New Roman" w:cs="Times New Roman"/>
          <w:kern w:val="24"/>
          <w:sz w:val="24"/>
          <w:szCs w:val="24"/>
        </w:rPr>
        <w:t>Сделки с ценными бумагами, заключаемые через организаторов торговли.</w:t>
      </w:r>
    </w:p>
    <w:p w:rsidR="001E2026" w:rsidRPr="00106BD1" w:rsidRDefault="001E2026" w:rsidP="007758AB">
      <w:pPr>
        <w:ind w:left="-709" w:right="-425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A22C63" w:rsidRPr="001E2026" w:rsidRDefault="00AB434B" w:rsidP="00532790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7F6A9E" w:rsidRPr="001E2026">
        <w:rPr>
          <w:rFonts w:ascii="Times New Roman" w:hAnsi="Times New Roman" w:cs="Times New Roman"/>
          <w:b/>
          <w:bCs/>
          <w:sz w:val="24"/>
          <w:szCs w:val="24"/>
        </w:rPr>
        <w:t>т:</w:t>
      </w:r>
    </w:p>
    <w:p w:rsidR="0056430A" w:rsidRDefault="0056430A" w:rsidP="0056430A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преподаватель-практик Института МФЦ</w:t>
      </w:r>
      <w:r w:rsidR="002F6387">
        <w:rPr>
          <w:rFonts w:ascii="Times New Roman" w:hAnsi="Times New Roman" w:cs="Times New Roman"/>
          <w:sz w:val="24"/>
          <w:szCs w:val="24"/>
        </w:rPr>
        <w:t>;</w:t>
      </w:r>
    </w:p>
    <w:p w:rsidR="00F12915" w:rsidRDefault="00F12915" w:rsidP="0056430A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F12915">
        <w:rPr>
          <w:rFonts w:ascii="Times New Roman" w:hAnsi="Times New Roman" w:cs="Times New Roman"/>
          <w:sz w:val="24"/>
          <w:szCs w:val="24"/>
        </w:rPr>
        <w:t xml:space="preserve">Григорова </w:t>
      </w:r>
      <w:r>
        <w:rPr>
          <w:rFonts w:ascii="Times New Roman" w:hAnsi="Times New Roman" w:cs="Times New Roman"/>
          <w:sz w:val="24"/>
          <w:szCs w:val="24"/>
        </w:rPr>
        <w:t>С.М., Заместитель генерального директора АО «КГ «МФЦ»</w:t>
      </w:r>
      <w:r w:rsidR="002F6387">
        <w:rPr>
          <w:rFonts w:ascii="Times New Roman" w:hAnsi="Times New Roman" w:cs="Times New Roman"/>
          <w:sz w:val="24"/>
          <w:szCs w:val="24"/>
        </w:rPr>
        <w:t>;</w:t>
      </w:r>
    </w:p>
    <w:p w:rsidR="0056430A" w:rsidRPr="0056430A" w:rsidRDefault="002F6387" w:rsidP="00D676D4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2F6387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>
        <w:rPr>
          <w:rFonts w:ascii="Times New Roman" w:hAnsi="Times New Roman" w:cs="Times New Roman"/>
          <w:sz w:val="24"/>
          <w:szCs w:val="24"/>
        </w:rPr>
        <w:t>Московской</w:t>
      </w:r>
      <w:r w:rsidR="0056430A" w:rsidRPr="0056430A">
        <w:rPr>
          <w:rFonts w:ascii="Times New Roman" w:hAnsi="Times New Roman" w:cs="Times New Roman"/>
          <w:sz w:val="24"/>
          <w:szCs w:val="24"/>
        </w:rPr>
        <w:t xml:space="preserve"> Бирж</w:t>
      </w:r>
      <w:r w:rsidR="00991AEB">
        <w:rPr>
          <w:rFonts w:ascii="Times New Roman" w:hAnsi="Times New Roman" w:cs="Times New Roman"/>
          <w:sz w:val="24"/>
          <w:szCs w:val="24"/>
        </w:rPr>
        <w:t>и</w:t>
      </w:r>
      <w:r w:rsidR="0056430A" w:rsidRPr="0056430A">
        <w:rPr>
          <w:rFonts w:ascii="Times New Roman" w:hAnsi="Times New Roman" w:cs="Times New Roman"/>
          <w:sz w:val="24"/>
          <w:szCs w:val="24"/>
        </w:rPr>
        <w:t xml:space="preserve"> ММВБ-РТС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4189" w:rsidRDefault="002C4189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D5" w:rsidRPr="005E49C1" w:rsidRDefault="00A1341C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49C1">
        <w:rPr>
          <w:rFonts w:ascii="Times New Roman" w:hAnsi="Times New Roman" w:cs="Times New Roman"/>
          <w:sz w:val="24"/>
          <w:szCs w:val="24"/>
        </w:rPr>
        <w:t xml:space="preserve">о адресу: ул. </w:t>
      </w:r>
      <w:proofErr w:type="spellStart"/>
      <w:r w:rsidR="005F35ED" w:rsidRPr="005E49C1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="005F35ED" w:rsidRPr="005E49C1">
        <w:rPr>
          <w:rFonts w:ascii="Times New Roman" w:hAnsi="Times New Roman" w:cs="Times New Roman"/>
          <w:sz w:val="24"/>
          <w:szCs w:val="24"/>
        </w:rPr>
        <w:t>, д. 30, стр. 1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Проезд до станци</w:t>
      </w:r>
      <w:r w:rsidR="00F66445" w:rsidRPr="005E49C1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>
        <w:rPr>
          <w:rFonts w:ascii="Times New Roman" w:hAnsi="Times New Roman" w:cs="Times New Roman"/>
          <w:sz w:val="24"/>
          <w:szCs w:val="24"/>
        </w:rPr>
        <w:t>.</w:t>
      </w:r>
    </w:p>
    <w:p w:rsidR="00AB434B" w:rsidRPr="00991AEB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1E2026">
        <w:rPr>
          <w:rFonts w:ascii="Times New Roman" w:hAnsi="Times New Roman" w:cs="Times New Roman"/>
          <w:sz w:val="24"/>
          <w:szCs w:val="24"/>
        </w:rPr>
        <w:t xml:space="preserve">ии в </w:t>
      </w:r>
      <w:r w:rsidR="00D023F7" w:rsidRPr="001E2026">
        <w:rPr>
          <w:rFonts w:ascii="Times New Roman" w:hAnsi="Times New Roman" w:cs="Times New Roman"/>
          <w:sz w:val="24"/>
          <w:szCs w:val="24"/>
        </w:rPr>
        <w:t>09:30</w:t>
      </w:r>
      <w:r w:rsidR="0044087A" w:rsidRPr="001E2026">
        <w:rPr>
          <w:rFonts w:ascii="Times New Roman" w:hAnsi="Times New Roman" w:cs="Times New Roman"/>
          <w:sz w:val="24"/>
          <w:szCs w:val="24"/>
        </w:rPr>
        <w:t xml:space="preserve">. Время </w:t>
      </w:r>
      <w:r w:rsidR="0044087A" w:rsidRPr="00991AEB">
        <w:rPr>
          <w:rFonts w:ascii="Times New Roman" w:hAnsi="Times New Roman" w:cs="Times New Roman"/>
          <w:sz w:val="24"/>
          <w:szCs w:val="24"/>
        </w:rPr>
        <w:t>проведения: 1</w:t>
      </w:r>
      <w:r w:rsidR="00503AB2" w:rsidRPr="00991AEB">
        <w:rPr>
          <w:rFonts w:ascii="Times New Roman" w:hAnsi="Times New Roman" w:cs="Times New Roman"/>
          <w:sz w:val="24"/>
          <w:szCs w:val="24"/>
        </w:rPr>
        <w:t>0</w:t>
      </w:r>
      <w:r w:rsidR="0044087A" w:rsidRPr="00991AEB">
        <w:rPr>
          <w:rFonts w:ascii="Times New Roman" w:hAnsi="Times New Roman" w:cs="Times New Roman"/>
          <w:sz w:val="24"/>
          <w:szCs w:val="24"/>
        </w:rPr>
        <w:t>:</w:t>
      </w:r>
      <w:r w:rsidR="00B92DB2" w:rsidRPr="00991AEB">
        <w:rPr>
          <w:rFonts w:ascii="Times New Roman" w:hAnsi="Times New Roman" w:cs="Times New Roman"/>
          <w:sz w:val="24"/>
          <w:szCs w:val="24"/>
        </w:rPr>
        <w:t xml:space="preserve">00 – </w:t>
      </w:r>
      <w:r w:rsidR="0056430A" w:rsidRPr="00991AEB">
        <w:rPr>
          <w:rFonts w:ascii="Times New Roman" w:hAnsi="Times New Roman" w:cs="Times New Roman"/>
          <w:sz w:val="24"/>
          <w:szCs w:val="24"/>
        </w:rPr>
        <w:t>17</w:t>
      </w:r>
      <w:r w:rsidR="0044087A" w:rsidRPr="00991AEB">
        <w:rPr>
          <w:rFonts w:ascii="Times New Roman" w:hAnsi="Times New Roman" w:cs="Times New Roman"/>
          <w:sz w:val="24"/>
          <w:szCs w:val="24"/>
        </w:rPr>
        <w:t>:</w:t>
      </w:r>
      <w:r w:rsidR="009C57FC" w:rsidRPr="00991AEB">
        <w:rPr>
          <w:rFonts w:ascii="Times New Roman" w:hAnsi="Times New Roman" w:cs="Times New Roman"/>
          <w:sz w:val="24"/>
          <w:szCs w:val="24"/>
        </w:rPr>
        <w:t>0</w:t>
      </w:r>
      <w:r w:rsidR="0044087A" w:rsidRPr="00991AEB">
        <w:rPr>
          <w:rFonts w:ascii="Times New Roman" w:hAnsi="Times New Roman" w:cs="Times New Roman"/>
          <w:sz w:val="24"/>
          <w:szCs w:val="24"/>
        </w:rPr>
        <w:t>0</w:t>
      </w:r>
      <w:r w:rsidRPr="00991AEB">
        <w:rPr>
          <w:rFonts w:ascii="Times New Roman" w:hAnsi="Times New Roman" w:cs="Times New Roman"/>
          <w:sz w:val="24"/>
          <w:szCs w:val="24"/>
        </w:rPr>
        <w:t xml:space="preserve">. 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991AEB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91AEB">
        <w:rPr>
          <w:rFonts w:ascii="Times New Roman" w:hAnsi="Times New Roman" w:cs="Times New Roman"/>
          <w:b/>
          <w:bCs/>
          <w:sz w:val="24"/>
          <w:szCs w:val="24"/>
          <w:lang w:val="en-US"/>
        </w:rPr>
        <w:t>line</w:t>
      </w:r>
      <w:r w:rsidRPr="00991A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35ED" w:rsidRPr="00991AEB" w:rsidRDefault="005F35ED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B1" w:rsidRPr="00991AEB" w:rsidRDefault="005F35ED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 w:rsidR="00AB434B" w:rsidRPr="00991A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>1</w:t>
      </w:r>
      <w:r w:rsidRPr="00991AEB">
        <w:rPr>
          <w:rFonts w:ascii="Times New Roman" w:hAnsi="Times New Roman" w:cs="Times New Roman"/>
          <w:bCs/>
          <w:sz w:val="24"/>
          <w:szCs w:val="24"/>
        </w:rPr>
        <w:t>2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(</w:t>
      </w:r>
      <w:r w:rsidRPr="00991AEB">
        <w:rPr>
          <w:rFonts w:ascii="Times New Roman" w:hAnsi="Times New Roman" w:cs="Times New Roman"/>
          <w:bCs/>
          <w:sz w:val="24"/>
          <w:szCs w:val="24"/>
        </w:rPr>
        <w:t>двен</w:t>
      </w:r>
      <w:r w:rsidR="006D108C" w:rsidRPr="00991AEB">
        <w:rPr>
          <w:rFonts w:ascii="Times New Roman" w:hAnsi="Times New Roman" w:cs="Times New Roman"/>
          <w:bCs/>
          <w:sz w:val="24"/>
          <w:szCs w:val="24"/>
        </w:rPr>
        <w:t>адцать тысяч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) рублей. НДС не облагается.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Скидки</w:t>
      </w:r>
      <w:r w:rsidR="00615666" w:rsidRPr="00991AE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991AEB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="00AB434B" w:rsidRPr="00991AE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</w:t>
      </w:r>
      <w:r w:rsidR="00E46AB1" w:rsidRPr="00991AEB">
        <w:rPr>
          <w:rFonts w:ascii="Times New Roman" w:hAnsi="Times New Roman" w:cs="Times New Roman"/>
          <w:sz w:val="24"/>
          <w:szCs w:val="24"/>
        </w:rPr>
        <w:t>».</w:t>
      </w:r>
    </w:p>
    <w:p w:rsidR="005F35ED" w:rsidRPr="00991AEB" w:rsidRDefault="005F35ED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sz w:val="24"/>
          <w:szCs w:val="24"/>
        </w:rPr>
        <w:t xml:space="preserve">Специальная льготная стоимость </w:t>
      </w:r>
      <w:r w:rsidR="00E46AB1" w:rsidRPr="00991AEB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Pr="00991AEB">
        <w:rPr>
          <w:rFonts w:ascii="Times New Roman" w:hAnsi="Times New Roman" w:cs="Times New Roman"/>
          <w:sz w:val="24"/>
          <w:szCs w:val="24"/>
        </w:rPr>
        <w:t>второго и последующего участника от одной организации составляет 8 400 (восемь тысяч четыреста) рублей.</w:t>
      </w:r>
    </w:p>
    <w:p w:rsidR="00F66E7D" w:rsidRPr="00016793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  <w:r w:rsidRPr="00991AEB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</w:t>
      </w:r>
      <w:r w:rsidRPr="00016793">
        <w:rPr>
          <w:rFonts w:ascii="Times New Roman" w:hAnsi="Times New Roman" w:cs="Times New Roman"/>
          <w:sz w:val="24"/>
          <w:szCs w:val="24"/>
        </w:rPr>
        <w:t xml:space="preserve"> и </w:t>
      </w:r>
      <w:r w:rsidR="005F35ED" w:rsidRPr="00016793">
        <w:rPr>
          <w:rFonts w:ascii="Times New Roman" w:hAnsi="Times New Roman" w:cs="Times New Roman"/>
          <w:sz w:val="24"/>
          <w:szCs w:val="24"/>
        </w:rPr>
        <w:t>раздаточные</w:t>
      </w:r>
      <w:r w:rsidRPr="00016793">
        <w:rPr>
          <w:rFonts w:ascii="Times New Roman" w:hAnsi="Times New Roman" w:cs="Times New Roman"/>
          <w:sz w:val="24"/>
          <w:szCs w:val="24"/>
        </w:rPr>
        <w:t xml:space="preserve"> материалы.</w:t>
      </w:r>
    </w:p>
    <w:p w:rsidR="00F66E7D" w:rsidRPr="005E49C1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6C7DB0">
        <w:rPr>
          <w:rFonts w:ascii="Times New Roman" w:hAnsi="Times New Roman" w:cs="Times New Roman"/>
          <w:b/>
          <w:bCs/>
          <w:sz w:val="24"/>
          <w:szCs w:val="24"/>
        </w:rPr>
        <w:t>10 декабря</w:t>
      </w:r>
      <w:bookmarkStart w:id="0" w:name="_GoBack"/>
      <w:bookmarkEnd w:id="0"/>
      <w:r w:rsidR="009C57FC"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A1341C">
        <w:rPr>
          <w:rFonts w:ascii="Times New Roman" w:hAnsi="Times New Roman" w:cs="Times New Roman"/>
          <w:sz w:val="24"/>
          <w:szCs w:val="24"/>
        </w:rPr>
        <w:t xml:space="preserve">или </w:t>
      </w:r>
      <w:r w:rsidR="00A1341C"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 w:rsidR="00A1341C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F66E7D" w:rsidRPr="001E2026">
        <w:rPr>
          <w:rFonts w:ascii="Times New Roman" w:hAnsi="Times New Roman" w:cs="Times New Roman"/>
          <w:sz w:val="24"/>
          <w:szCs w:val="24"/>
        </w:rPr>
        <w:t>(495) 921-2273</w:t>
      </w:r>
      <w:r w:rsidR="00A1341C"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1E2026">
        <w:rPr>
          <w:rFonts w:ascii="Times New Roman" w:hAnsi="Times New Roman" w:cs="Times New Roman"/>
          <w:sz w:val="24"/>
          <w:szCs w:val="24"/>
        </w:rPr>
        <w:t>-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F66E7D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A1341C"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="00224A13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532790" w:rsidRPr="001E2026">
        <w:rPr>
          <w:rFonts w:ascii="Times New Roman" w:hAnsi="Times New Roman" w:cs="Times New Roman"/>
          <w:sz w:val="24"/>
          <w:szCs w:val="24"/>
        </w:rPr>
        <w:t>, и</w:t>
      </w:r>
      <w:r w:rsidRPr="001E2026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6D108C" w:rsidSect="0065572F">
      <w:footerReference w:type="default" r:id="rId15"/>
      <w:pgSz w:w="11906" w:h="16838"/>
      <w:pgMar w:top="1135" w:right="1133" w:bottom="1135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25A" w:rsidRDefault="0075425A" w:rsidP="005F35ED">
      <w:r>
        <w:separator/>
      </w:r>
    </w:p>
  </w:endnote>
  <w:endnote w:type="continuationSeparator" w:id="0">
    <w:p w:rsidR="0075425A" w:rsidRDefault="0075425A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82746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7D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25A" w:rsidRDefault="0075425A" w:rsidP="005F35ED">
      <w:r>
        <w:separator/>
      </w:r>
    </w:p>
  </w:footnote>
  <w:footnote w:type="continuationSeparator" w:id="0">
    <w:p w:rsidR="0075425A" w:rsidRDefault="0075425A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2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5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3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35"/>
  </w:num>
  <w:num w:numId="5">
    <w:abstractNumId w:val="23"/>
  </w:num>
  <w:num w:numId="6">
    <w:abstractNumId w:val="4"/>
  </w:num>
  <w:num w:numId="7">
    <w:abstractNumId w:val="16"/>
  </w:num>
  <w:num w:numId="8">
    <w:abstractNumId w:val="2"/>
  </w:num>
  <w:num w:numId="9">
    <w:abstractNumId w:val="18"/>
  </w:num>
  <w:num w:numId="10">
    <w:abstractNumId w:val="17"/>
  </w:num>
  <w:num w:numId="11">
    <w:abstractNumId w:val="24"/>
  </w:num>
  <w:num w:numId="12">
    <w:abstractNumId w:val="11"/>
  </w:num>
  <w:num w:numId="13">
    <w:abstractNumId w:val="25"/>
  </w:num>
  <w:num w:numId="14">
    <w:abstractNumId w:val="22"/>
  </w:num>
  <w:num w:numId="15">
    <w:abstractNumId w:val="19"/>
  </w:num>
  <w:num w:numId="16">
    <w:abstractNumId w:val="21"/>
  </w:num>
  <w:num w:numId="17">
    <w:abstractNumId w:val="27"/>
  </w:num>
  <w:num w:numId="18">
    <w:abstractNumId w:val="8"/>
  </w:num>
  <w:num w:numId="19">
    <w:abstractNumId w:val="12"/>
  </w:num>
  <w:num w:numId="20">
    <w:abstractNumId w:val="31"/>
  </w:num>
  <w:num w:numId="21">
    <w:abstractNumId w:val="30"/>
  </w:num>
  <w:num w:numId="22">
    <w:abstractNumId w:val="34"/>
  </w:num>
  <w:num w:numId="23">
    <w:abstractNumId w:val="26"/>
  </w:num>
  <w:num w:numId="24">
    <w:abstractNumId w:val="9"/>
  </w:num>
  <w:num w:numId="25">
    <w:abstractNumId w:val="20"/>
  </w:num>
  <w:num w:numId="26">
    <w:abstractNumId w:val="28"/>
  </w:num>
  <w:num w:numId="27">
    <w:abstractNumId w:val="10"/>
  </w:num>
  <w:num w:numId="28">
    <w:abstractNumId w:val="5"/>
  </w:num>
  <w:num w:numId="29">
    <w:abstractNumId w:val="13"/>
  </w:num>
  <w:num w:numId="30">
    <w:abstractNumId w:val="29"/>
  </w:num>
  <w:num w:numId="31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6"/>
  </w:num>
  <w:num w:numId="34">
    <w:abstractNumId w:val="33"/>
  </w:num>
  <w:num w:numId="35">
    <w:abstractNumId w:val="32"/>
  </w:num>
  <w:num w:numId="36">
    <w:abstractNumId w:val="3"/>
  </w:num>
  <w:num w:numId="37">
    <w:abstractNumId w:val="15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76385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4A13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C1B39"/>
    <w:rsid w:val="002C4189"/>
    <w:rsid w:val="002C6E3D"/>
    <w:rsid w:val="002D7F7D"/>
    <w:rsid w:val="002F6387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32717"/>
    <w:rsid w:val="00532790"/>
    <w:rsid w:val="00545EF8"/>
    <w:rsid w:val="005500D2"/>
    <w:rsid w:val="0056430A"/>
    <w:rsid w:val="0058543C"/>
    <w:rsid w:val="005C4322"/>
    <w:rsid w:val="005C6F81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4B26"/>
    <w:rsid w:val="006855B4"/>
    <w:rsid w:val="0068754E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34E8B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D1097"/>
    <w:rsid w:val="007D7C42"/>
    <w:rsid w:val="007F0D9A"/>
    <w:rsid w:val="007F6A9E"/>
    <w:rsid w:val="008001E8"/>
    <w:rsid w:val="008318E8"/>
    <w:rsid w:val="00835974"/>
    <w:rsid w:val="00843B0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622A4"/>
    <w:rsid w:val="00A67379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DB2"/>
    <w:rsid w:val="00B96741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228DC"/>
    <w:rsid w:val="00D578D9"/>
    <w:rsid w:val="00D61355"/>
    <w:rsid w:val="00D61D47"/>
    <w:rsid w:val="00D9492C"/>
    <w:rsid w:val="00DA4D93"/>
    <w:rsid w:val="00DA7FD4"/>
    <w:rsid w:val="00DB3D2A"/>
    <w:rsid w:val="00DD4351"/>
    <w:rsid w:val="00DD7846"/>
    <w:rsid w:val="00DE1C96"/>
    <w:rsid w:val="00DE4C79"/>
    <w:rsid w:val="00DE6B3D"/>
    <w:rsid w:val="00E02EBA"/>
    <w:rsid w:val="00E2110F"/>
    <w:rsid w:val="00E24514"/>
    <w:rsid w:val="00E46AB1"/>
    <w:rsid w:val="00E47813"/>
    <w:rsid w:val="00E516E8"/>
    <w:rsid w:val="00E57676"/>
    <w:rsid w:val="00E602ED"/>
    <w:rsid w:val="00EC0188"/>
    <w:rsid w:val="00EC3B5E"/>
    <w:rsid w:val="00EC5376"/>
    <w:rsid w:val="00ED54F8"/>
    <w:rsid w:val="00ED62C6"/>
    <w:rsid w:val="00EE1135"/>
    <w:rsid w:val="00F12915"/>
    <w:rsid w:val="00F66445"/>
    <w:rsid w:val="00F66E7D"/>
    <w:rsid w:val="00F7177B"/>
    <w:rsid w:val="00F73604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EA436E1AA097C44B29AA7A09DD68BD6" ma:contentTypeVersion="5" ma:contentTypeDescription="Создание документа." ma:contentTypeScope="" ma:versionID="30d3260b27d1e331e8570964db8ed2d5">
  <xsd:schema xmlns:xsd="http://www.w3.org/2001/XMLSchema" xmlns:xs="http://www.w3.org/2001/XMLSchema" xmlns:p="http://schemas.microsoft.com/office/2006/metadata/properties" xmlns:ns2="67beac49-67c1-4906-966d-a3d31afbced3" targetNamespace="http://schemas.microsoft.com/office/2006/metadata/properties" ma:root="true" ma:fieldsID="9244b31875721226c3f8385fba0cfe77" ns2:_="">
    <xsd:import namespace="67beac49-67c1-4906-966d-a3d31afbce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ac49-67c1-4906-966d-a3d31afbc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6C390E-27AE-4A4C-B9D6-0F19200D3D75}"/>
</file>

<file path=customXml/itemProps4.xml><?xml version="1.0" encoding="utf-8"?>
<ds:datastoreItem xmlns:ds="http://schemas.openxmlformats.org/officeDocument/2006/customXml" ds:itemID="{8E86B477-48F6-4170-A677-4E7E8B332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10</cp:revision>
  <cp:lastPrinted>2018-03-27T09:35:00Z</cp:lastPrinted>
  <dcterms:created xsi:type="dcterms:W3CDTF">2018-04-19T08:26:00Z</dcterms:created>
  <dcterms:modified xsi:type="dcterms:W3CDTF">2018-09-28T12:10:00Z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0x0101004EA436E1AA097C44B29AA7A09DD68BD6</vt:lpwstr>
  </property>
</Properties>
</file>