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p w:rsidR="00A42047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9562F">
        <w:rPr>
          <w:noProof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948" w:rsidRDefault="00F13CD0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13 ноября</w:t>
      </w:r>
      <w:r w:rsidR="00DD1BA2">
        <w:rPr>
          <w:rFonts w:ascii="Times New Roman" w:hAnsi="Times New Roman"/>
          <w:b/>
          <w:sz w:val="24"/>
          <w:szCs w:val="24"/>
          <w:lang w:val="ru-RU" w:eastAsia="ru-RU"/>
        </w:rPr>
        <w:t xml:space="preserve"> 2024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0340CB" w:rsidRDefault="000340CB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Семинар</w:t>
      </w:r>
    </w:p>
    <w:p w:rsidR="00DC56B7" w:rsidRPr="00DC56B7" w:rsidRDefault="00DC56B7" w:rsidP="008B4EB8">
      <w:pPr>
        <w:pStyle w:val="TableParagraph"/>
        <w:jc w:val="center"/>
        <w:rPr>
          <w:rFonts w:ascii="Times New Roman" w:hAnsi="Times New Roman"/>
          <w:b/>
          <w:sz w:val="4"/>
          <w:szCs w:val="4"/>
          <w:lang w:val="ru-RU" w:eastAsia="ru-RU"/>
        </w:rPr>
      </w:pPr>
    </w:p>
    <w:p w:rsidR="004409D4" w:rsidRPr="00834714" w:rsidRDefault="000340CB" w:rsidP="004409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7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7CDD" w:rsidRPr="003F7F62">
        <w:rPr>
          <w:rFonts w:ascii="Times New Roman" w:hAnsi="Times New Roman" w:cs="Times New Roman"/>
          <w:b/>
          <w:sz w:val="24"/>
          <w:szCs w:val="24"/>
        </w:rPr>
        <w:t>«</w:t>
      </w:r>
      <w:r w:rsidR="004409D4" w:rsidRPr="00834714">
        <w:rPr>
          <w:rFonts w:ascii="Times New Roman" w:hAnsi="Times New Roman" w:cs="Times New Roman"/>
          <w:b/>
          <w:sz w:val="24"/>
          <w:szCs w:val="24"/>
        </w:rPr>
        <w:t>Корпоративные облигации: инвестиционные возможности,</w:t>
      </w:r>
    </w:p>
    <w:p w:rsidR="001F7CDD" w:rsidRPr="003F7F62" w:rsidRDefault="004409D4" w:rsidP="004409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714">
        <w:rPr>
          <w:rFonts w:ascii="Times New Roman" w:hAnsi="Times New Roman" w:cs="Times New Roman"/>
          <w:b/>
          <w:sz w:val="24"/>
          <w:szCs w:val="24"/>
        </w:rPr>
        <w:t xml:space="preserve">правовое регулирование и </w:t>
      </w:r>
      <w:r>
        <w:rPr>
          <w:rFonts w:ascii="Times New Roman" w:hAnsi="Times New Roman" w:cs="Times New Roman"/>
          <w:b/>
          <w:sz w:val="24"/>
          <w:szCs w:val="24"/>
        </w:rPr>
        <w:t>процедура</w:t>
      </w:r>
      <w:r w:rsidRPr="00834714">
        <w:rPr>
          <w:rFonts w:ascii="Times New Roman" w:hAnsi="Times New Roman" w:cs="Times New Roman"/>
          <w:b/>
          <w:sz w:val="24"/>
          <w:szCs w:val="24"/>
        </w:rPr>
        <w:t xml:space="preserve"> выпуска</w:t>
      </w:r>
      <w:r w:rsidR="00DC56B7" w:rsidRPr="003F7F62">
        <w:rPr>
          <w:rFonts w:ascii="Times New Roman" w:hAnsi="Times New Roman" w:cs="Times New Roman"/>
          <w:b/>
          <w:sz w:val="24"/>
          <w:szCs w:val="24"/>
        </w:rPr>
        <w:t>»</w:t>
      </w:r>
    </w:p>
    <w:p w:rsidR="00E56666" w:rsidRPr="00E56666" w:rsidRDefault="00E56666" w:rsidP="003F7F62">
      <w:pPr>
        <w:rPr>
          <w:rFonts w:ascii="Times New Roman" w:hAnsi="Times New Roman" w:cs="Times New Roman"/>
          <w:bCs/>
          <w:iCs/>
          <w:sz w:val="16"/>
          <w:szCs w:val="16"/>
        </w:rPr>
      </w:pPr>
    </w:p>
    <w:p w:rsidR="004409D4" w:rsidRDefault="00B64203" w:rsidP="00B8118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</w:t>
      </w:r>
      <w:r w:rsidR="0033737F" w:rsidRPr="003F7F62">
        <w:rPr>
          <w:rFonts w:ascii="Times New Roman" w:hAnsi="Times New Roman" w:cs="Times New Roman"/>
          <w:sz w:val="24"/>
          <w:szCs w:val="24"/>
        </w:rPr>
        <w:t>е</w:t>
      </w:r>
      <w:r w:rsidRPr="003F7F62">
        <w:rPr>
          <w:rFonts w:ascii="Times New Roman" w:hAnsi="Times New Roman" w:cs="Times New Roman"/>
          <w:sz w:val="24"/>
          <w:szCs w:val="24"/>
        </w:rPr>
        <w:t>т принять участие</w:t>
      </w:r>
      <w:r w:rsidR="001F11F5" w:rsidRPr="003F7F62">
        <w:rPr>
          <w:rFonts w:ascii="Times New Roman" w:hAnsi="Times New Roman" w:cs="Times New Roman"/>
          <w:sz w:val="24"/>
          <w:szCs w:val="24"/>
        </w:rPr>
        <w:t xml:space="preserve"> </w:t>
      </w:r>
      <w:r w:rsidR="008B4EB8" w:rsidRPr="003F7F62">
        <w:rPr>
          <w:rFonts w:ascii="Times New Roman" w:hAnsi="Times New Roman" w:cs="Times New Roman"/>
          <w:sz w:val="24"/>
          <w:szCs w:val="24"/>
        </w:rPr>
        <w:t>в семинаре</w:t>
      </w:r>
      <w:r w:rsidR="00780E93" w:rsidRPr="003F7F62">
        <w:rPr>
          <w:rFonts w:ascii="Times New Roman" w:hAnsi="Times New Roman" w:cs="Times New Roman"/>
          <w:sz w:val="24"/>
          <w:szCs w:val="24"/>
        </w:rPr>
        <w:t xml:space="preserve">: </w:t>
      </w:r>
      <w:r w:rsidR="00E529CC" w:rsidRPr="008E006B">
        <w:rPr>
          <w:rFonts w:ascii="Times New Roman" w:hAnsi="Times New Roman" w:cs="Times New Roman"/>
          <w:b/>
          <w:sz w:val="24"/>
          <w:szCs w:val="24"/>
        </w:rPr>
        <w:t>«</w:t>
      </w:r>
      <w:r w:rsidR="004409D4" w:rsidRPr="004409D4">
        <w:rPr>
          <w:rFonts w:ascii="Times New Roman" w:hAnsi="Times New Roman" w:cs="Times New Roman"/>
          <w:b/>
          <w:sz w:val="24"/>
          <w:szCs w:val="24"/>
        </w:rPr>
        <w:t>Корпоративные облигации: инвестиционные возможности,</w:t>
      </w:r>
      <w:r w:rsidR="004409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09D4" w:rsidRPr="004409D4">
        <w:rPr>
          <w:rFonts w:ascii="Times New Roman" w:hAnsi="Times New Roman" w:cs="Times New Roman"/>
          <w:b/>
          <w:sz w:val="24"/>
          <w:szCs w:val="24"/>
        </w:rPr>
        <w:t>правовое регулирование и процедура выпуска</w:t>
      </w:r>
      <w:r w:rsidR="00160948" w:rsidRPr="008E006B">
        <w:rPr>
          <w:rFonts w:ascii="Times New Roman" w:hAnsi="Times New Roman" w:cs="Times New Roman"/>
          <w:b/>
          <w:sz w:val="24"/>
          <w:szCs w:val="24"/>
        </w:rPr>
        <w:t>»</w:t>
      </w:r>
      <w:r w:rsidR="008E006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4409D4" w:rsidRPr="005F3E3B">
        <w:rPr>
          <w:rFonts w:ascii="Times New Roman" w:hAnsi="Times New Roman" w:cs="Times New Roman"/>
          <w:sz w:val="24"/>
          <w:szCs w:val="24"/>
        </w:rPr>
        <w:t xml:space="preserve">на котором будут рассмотрены </w:t>
      </w:r>
      <w:r w:rsidR="004409D4" w:rsidRPr="00834714">
        <w:rPr>
          <w:rFonts w:ascii="Times New Roman" w:hAnsi="Times New Roman" w:cs="Times New Roman"/>
          <w:sz w:val="24"/>
          <w:szCs w:val="24"/>
        </w:rPr>
        <w:t>базовы</w:t>
      </w:r>
      <w:r w:rsidR="004409D4" w:rsidRPr="005F3E3B">
        <w:rPr>
          <w:rFonts w:ascii="Times New Roman" w:hAnsi="Times New Roman" w:cs="Times New Roman"/>
          <w:sz w:val="24"/>
          <w:szCs w:val="24"/>
        </w:rPr>
        <w:t>е</w:t>
      </w:r>
      <w:r w:rsidR="004409D4" w:rsidRPr="00834714">
        <w:rPr>
          <w:rFonts w:ascii="Times New Roman" w:hAnsi="Times New Roman" w:cs="Times New Roman"/>
          <w:sz w:val="24"/>
          <w:szCs w:val="24"/>
        </w:rPr>
        <w:t xml:space="preserve"> экономически</w:t>
      </w:r>
      <w:r w:rsidR="004409D4" w:rsidRPr="005F3E3B">
        <w:rPr>
          <w:rFonts w:ascii="Times New Roman" w:hAnsi="Times New Roman" w:cs="Times New Roman"/>
          <w:sz w:val="24"/>
          <w:szCs w:val="24"/>
        </w:rPr>
        <w:t>е</w:t>
      </w:r>
      <w:r w:rsidR="004409D4" w:rsidRPr="00834714">
        <w:rPr>
          <w:rFonts w:ascii="Times New Roman" w:hAnsi="Times New Roman" w:cs="Times New Roman"/>
          <w:sz w:val="24"/>
          <w:szCs w:val="24"/>
        </w:rPr>
        <w:t>, правовы</w:t>
      </w:r>
      <w:r w:rsidR="004409D4" w:rsidRPr="005F3E3B">
        <w:rPr>
          <w:rFonts w:ascii="Times New Roman" w:hAnsi="Times New Roman" w:cs="Times New Roman"/>
          <w:sz w:val="24"/>
          <w:szCs w:val="24"/>
        </w:rPr>
        <w:t>е</w:t>
      </w:r>
      <w:r w:rsidR="004409D4" w:rsidRPr="00834714">
        <w:rPr>
          <w:rFonts w:ascii="Times New Roman" w:hAnsi="Times New Roman" w:cs="Times New Roman"/>
          <w:sz w:val="24"/>
          <w:szCs w:val="24"/>
        </w:rPr>
        <w:t xml:space="preserve"> и технологически</w:t>
      </w:r>
      <w:r w:rsidR="004409D4" w:rsidRPr="005F3E3B">
        <w:rPr>
          <w:rFonts w:ascii="Times New Roman" w:hAnsi="Times New Roman" w:cs="Times New Roman"/>
          <w:sz w:val="24"/>
          <w:szCs w:val="24"/>
        </w:rPr>
        <w:t>е</w:t>
      </w:r>
      <w:r w:rsidR="004409D4" w:rsidRPr="00834714">
        <w:rPr>
          <w:rFonts w:ascii="Times New Roman" w:hAnsi="Times New Roman" w:cs="Times New Roman"/>
          <w:sz w:val="24"/>
          <w:szCs w:val="24"/>
        </w:rPr>
        <w:t xml:space="preserve"> вопрос</w:t>
      </w:r>
      <w:r w:rsidR="004409D4" w:rsidRPr="005F3E3B">
        <w:rPr>
          <w:rFonts w:ascii="Times New Roman" w:hAnsi="Times New Roman" w:cs="Times New Roman"/>
          <w:sz w:val="24"/>
          <w:szCs w:val="24"/>
        </w:rPr>
        <w:t>ы</w:t>
      </w:r>
      <w:r w:rsidR="004409D4" w:rsidRPr="00834714">
        <w:rPr>
          <w:rFonts w:ascii="Times New Roman" w:hAnsi="Times New Roman" w:cs="Times New Roman"/>
          <w:sz w:val="24"/>
          <w:szCs w:val="24"/>
        </w:rPr>
        <w:t xml:space="preserve"> дебютного выпуска облигаций.</w:t>
      </w:r>
    </w:p>
    <w:p w:rsidR="00B8118A" w:rsidRDefault="00B8118A" w:rsidP="00B8118A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семинара получат ответы на многие вопросы по тематике «корпоративные облигации», в том числе:</w:t>
      </w:r>
    </w:p>
    <w:p w:rsidR="00B8118A" w:rsidRPr="00B8118A" w:rsidRDefault="00B8118A" w:rsidP="00B8118A">
      <w:pPr>
        <w:pStyle w:val="af1"/>
        <w:numPr>
          <w:ilvl w:val="0"/>
          <w:numId w:val="15"/>
        </w:num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8118A">
        <w:rPr>
          <w:rFonts w:ascii="Times New Roman" w:hAnsi="Times New Roman" w:cs="Times New Roman"/>
          <w:sz w:val="24"/>
          <w:szCs w:val="24"/>
        </w:rPr>
        <w:t>плюсы и минусы привлечения долгового финансирования посредством выпуска облигаций;</w:t>
      </w:r>
    </w:p>
    <w:p w:rsidR="00B8118A" w:rsidRPr="00B8118A" w:rsidRDefault="00B8118A" w:rsidP="00B8118A">
      <w:pPr>
        <w:pStyle w:val="af1"/>
        <w:numPr>
          <w:ilvl w:val="0"/>
          <w:numId w:val="15"/>
        </w:num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8118A">
        <w:rPr>
          <w:rFonts w:ascii="Times New Roman" w:hAnsi="Times New Roman" w:cs="Times New Roman"/>
          <w:sz w:val="24"/>
          <w:szCs w:val="24"/>
        </w:rPr>
        <w:t>как оценить целесообразность и готовность эмитента к выпуску облигаций;</w:t>
      </w:r>
    </w:p>
    <w:p w:rsidR="00B8118A" w:rsidRPr="00B8118A" w:rsidRDefault="00B8118A" w:rsidP="00B8118A">
      <w:pPr>
        <w:pStyle w:val="af1"/>
        <w:numPr>
          <w:ilvl w:val="0"/>
          <w:numId w:val="15"/>
        </w:num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8118A">
        <w:rPr>
          <w:rFonts w:ascii="Times New Roman" w:hAnsi="Times New Roman" w:cs="Times New Roman"/>
          <w:sz w:val="24"/>
          <w:szCs w:val="24"/>
        </w:rPr>
        <w:t>как сконструировать облигационный выпуск и осуществить эмиссию облигаций;</w:t>
      </w:r>
    </w:p>
    <w:p w:rsidR="00B8118A" w:rsidRPr="00B8118A" w:rsidRDefault="00B8118A" w:rsidP="00B8118A">
      <w:pPr>
        <w:pStyle w:val="af1"/>
        <w:numPr>
          <w:ilvl w:val="0"/>
          <w:numId w:val="15"/>
        </w:num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8118A">
        <w:rPr>
          <w:rFonts w:ascii="Times New Roman" w:hAnsi="Times New Roman" w:cs="Times New Roman"/>
          <w:sz w:val="24"/>
          <w:szCs w:val="24"/>
        </w:rPr>
        <w:t>особенности выпуска облигаций с последующим их размещением на бирже;</w:t>
      </w:r>
    </w:p>
    <w:p w:rsidR="00B8118A" w:rsidRPr="00B8118A" w:rsidRDefault="00B8118A" w:rsidP="00B8118A">
      <w:pPr>
        <w:pStyle w:val="af1"/>
        <w:numPr>
          <w:ilvl w:val="0"/>
          <w:numId w:val="15"/>
        </w:num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8118A">
        <w:rPr>
          <w:rFonts w:ascii="Times New Roman" w:hAnsi="Times New Roman" w:cs="Times New Roman"/>
          <w:sz w:val="24"/>
          <w:szCs w:val="24"/>
        </w:rPr>
        <w:t>особенности выпуска биржевых облигаций, облигаций СФО и др.</w:t>
      </w:r>
    </w:p>
    <w:p w:rsidR="008E006B" w:rsidRPr="00315BAF" w:rsidRDefault="008E006B" w:rsidP="00B8118A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Семинар рассчитан на руководителей, юристов, специалистов по корпоративному праву </w:t>
      </w:r>
      <w:r w:rsidR="00B8118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и финансам и </w:t>
      </w:r>
      <w:r w:rsidR="005F3E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др.</w:t>
      </w:r>
    </w:p>
    <w:p w:rsidR="008E006B" w:rsidRDefault="008E006B" w:rsidP="00B8118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C7C32">
        <w:rPr>
          <w:rFonts w:ascii="Times New Roman" w:hAnsi="Times New Roman" w:cs="Times New Roman"/>
          <w:i/>
          <w:sz w:val="24"/>
          <w:szCs w:val="24"/>
        </w:rPr>
        <w:t xml:space="preserve">Обучение пройдет в </w:t>
      </w:r>
      <w:r>
        <w:rPr>
          <w:rFonts w:ascii="Times New Roman" w:hAnsi="Times New Roman" w:cs="Times New Roman"/>
          <w:i/>
          <w:sz w:val="24"/>
          <w:szCs w:val="24"/>
        </w:rPr>
        <w:t>дневном</w:t>
      </w:r>
      <w:r w:rsidRPr="007C7C32">
        <w:rPr>
          <w:rFonts w:ascii="Times New Roman" w:hAnsi="Times New Roman" w:cs="Times New Roman"/>
          <w:i/>
          <w:sz w:val="24"/>
          <w:szCs w:val="24"/>
        </w:rPr>
        <w:t xml:space="preserve"> формате (1</w:t>
      </w:r>
      <w:r>
        <w:rPr>
          <w:rFonts w:ascii="Times New Roman" w:hAnsi="Times New Roman" w:cs="Times New Roman"/>
          <w:i/>
          <w:sz w:val="24"/>
          <w:szCs w:val="24"/>
        </w:rPr>
        <w:t>0</w:t>
      </w:r>
      <w:r w:rsidRPr="007C7C32">
        <w:rPr>
          <w:rFonts w:ascii="Times New Roman" w:hAnsi="Times New Roman" w:cs="Times New Roman"/>
          <w:i/>
          <w:sz w:val="24"/>
          <w:szCs w:val="24"/>
        </w:rPr>
        <w:t>.00-</w:t>
      </w:r>
      <w:r>
        <w:rPr>
          <w:rFonts w:ascii="Times New Roman" w:hAnsi="Times New Roman" w:cs="Times New Roman"/>
          <w:i/>
          <w:sz w:val="24"/>
          <w:szCs w:val="24"/>
        </w:rPr>
        <w:t>13</w:t>
      </w:r>
      <w:r w:rsidRPr="007C7C32">
        <w:rPr>
          <w:rFonts w:ascii="Times New Roman" w:hAnsi="Times New Roman" w:cs="Times New Roman"/>
          <w:i/>
          <w:sz w:val="24"/>
          <w:szCs w:val="24"/>
        </w:rPr>
        <w:t>.</w:t>
      </w:r>
      <w:r w:rsidR="00570663">
        <w:rPr>
          <w:rFonts w:ascii="Times New Roman" w:hAnsi="Times New Roman" w:cs="Times New Roman"/>
          <w:i/>
          <w:sz w:val="24"/>
          <w:szCs w:val="24"/>
        </w:rPr>
        <w:t>15</w:t>
      </w:r>
      <w:r w:rsidRPr="007C7C32">
        <w:rPr>
          <w:rFonts w:ascii="Times New Roman" w:hAnsi="Times New Roman" w:cs="Times New Roman"/>
          <w:i/>
          <w:sz w:val="24"/>
          <w:szCs w:val="24"/>
        </w:rPr>
        <w:t>).</w:t>
      </w:r>
      <w:r>
        <w:rPr>
          <w:rFonts w:ascii="Times New Roman" w:hAnsi="Times New Roman" w:cs="Times New Roman"/>
          <w:i/>
          <w:sz w:val="24"/>
          <w:szCs w:val="24"/>
        </w:rPr>
        <w:t xml:space="preserve"> Возможно участие онлайн.</w:t>
      </w:r>
    </w:p>
    <w:p w:rsidR="00596FC2" w:rsidRDefault="00596FC2" w:rsidP="00C4240F">
      <w:pPr>
        <w:rPr>
          <w:rFonts w:ascii="Times New Roman" w:hAnsi="Times New Roman" w:cs="Times New Roman"/>
          <w:i/>
          <w:sz w:val="24"/>
          <w:szCs w:val="24"/>
        </w:rPr>
      </w:pPr>
    </w:p>
    <w:p w:rsidR="000340CB" w:rsidRPr="00834714" w:rsidRDefault="000340CB" w:rsidP="000340C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714">
        <w:rPr>
          <w:rFonts w:ascii="Times New Roman" w:hAnsi="Times New Roman" w:cs="Times New Roman"/>
          <w:b/>
          <w:sz w:val="24"/>
          <w:szCs w:val="24"/>
        </w:rPr>
        <w:t>Тематический план семинара:</w:t>
      </w:r>
    </w:p>
    <w:p w:rsidR="004409D4" w:rsidRPr="003F7FF2" w:rsidRDefault="004409D4" w:rsidP="004409D4">
      <w:pPr>
        <w:pStyle w:val="af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F7FF2">
        <w:rPr>
          <w:rFonts w:ascii="Times New Roman" w:hAnsi="Times New Roman" w:cs="Times New Roman"/>
          <w:sz w:val="24"/>
          <w:szCs w:val="24"/>
        </w:rPr>
        <w:t xml:space="preserve">Экономические и финансовые основы эмиссии корпоративных облигаций. Кто может быть эмитентом. </w:t>
      </w:r>
      <w:r>
        <w:rPr>
          <w:rFonts w:ascii="Times New Roman" w:hAnsi="Times New Roman" w:cs="Times New Roman"/>
          <w:sz w:val="24"/>
          <w:szCs w:val="24"/>
        </w:rPr>
        <w:t xml:space="preserve">Преимущества облигаций. </w:t>
      </w:r>
      <w:r w:rsidRPr="003F7FF2">
        <w:rPr>
          <w:rFonts w:ascii="Times New Roman" w:hAnsi="Times New Roman" w:cs="Times New Roman"/>
          <w:sz w:val="24"/>
          <w:szCs w:val="24"/>
        </w:rPr>
        <w:t xml:space="preserve">Основные понятия облигационного рынка. Эмиссионные ценные бумаги, коммерческие облигации, биржевые облигации. Виды облигаций. Условия погашения и выплаты процентов. </w:t>
      </w:r>
      <w:r>
        <w:rPr>
          <w:rFonts w:ascii="Times New Roman" w:hAnsi="Times New Roman" w:cs="Times New Roman"/>
          <w:sz w:val="24"/>
          <w:szCs w:val="24"/>
        </w:rPr>
        <w:t xml:space="preserve">Купонные, дисконтные облигации. </w:t>
      </w:r>
      <w:proofErr w:type="spellStart"/>
      <w:r w:rsidRPr="003F7FF2">
        <w:rPr>
          <w:rFonts w:ascii="Times New Roman" w:hAnsi="Times New Roman" w:cs="Times New Roman"/>
          <w:sz w:val="24"/>
          <w:szCs w:val="24"/>
        </w:rPr>
        <w:t>Флоатеры</w:t>
      </w:r>
      <w:proofErr w:type="spellEnd"/>
      <w:r w:rsidRPr="003F7FF2">
        <w:rPr>
          <w:rFonts w:ascii="Times New Roman" w:hAnsi="Times New Roman" w:cs="Times New Roman"/>
          <w:sz w:val="24"/>
          <w:szCs w:val="24"/>
        </w:rPr>
        <w:t xml:space="preserve"> и линкеры. Проектные облигации, специализированное финансовое общество (СФО) и специализированное общество проектного финансирования (СОПФ). Облигации с залогом. </w:t>
      </w:r>
      <w:proofErr w:type="spellStart"/>
      <w:r w:rsidRPr="003F7FF2">
        <w:rPr>
          <w:rFonts w:ascii="Times New Roman" w:hAnsi="Times New Roman" w:cs="Times New Roman"/>
          <w:sz w:val="24"/>
          <w:szCs w:val="24"/>
        </w:rPr>
        <w:t>Секьюритизированные</w:t>
      </w:r>
      <w:proofErr w:type="spellEnd"/>
      <w:r w:rsidRPr="003F7FF2">
        <w:rPr>
          <w:rFonts w:ascii="Times New Roman" w:hAnsi="Times New Roman" w:cs="Times New Roman"/>
          <w:sz w:val="24"/>
          <w:szCs w:val="24"/>
        </w:rPr>
        <w:t xml:space="preserve"> бумаги.</w:t>
      </w:r>
    </w:p>
    <w:p w:rsidR="004409D4" w:rsidRDefault="004409D4" w:rsidP="004409D4">
      <w:pPr>
        <w:pStyle w:val="af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F7FF2">
        <w:rPr>
          <w:rFonts w:ascii="Times New Roman" w:hAnsi="Times New Roman" w:cs="Times New Roman"/>
          <w:sz w:val="24"/>
          <w:szCs w:val="24"/>
        </w:rPr>
        <w:t>Денежный поток и котировка облигаций. Расчет доходности облигаций. Кривая доходности.</w:t>
      </w:r>
      <w:r>
        <w:rPr>
          <w:rFonts w:ascii="Times New Roman" w:hAnsi="Times New Roman" w:cs="Times New Roman"/>
          <w:sz w:val="24"/>
          <w:szCs w:val="24"/>
        </w:rPr>
        <w:t xml:space="preserve"> Стратегии инвестирования в облигации. Связь рынка облигаций с денежным, валютным рынком и рынком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>
        <w:rPr>
          <w:rFonts w:ascii="Times New Roman" w:hAnsi="Times New Roman" w:cs="Times New Roman"/>
          <w:sz w:val="24"/>
          <w:szCs w:val="24"/>
        </w:rPr>
        <w:t>. Индексы облигаций.</w:t>
      </w:r>
    </w:p>
    <w:p w:rsidR="004409D4" w:rsidRDefault="004409D4" w:rsidP="004409D4">
      <w:pPr>
        <w:pStyle w:val="af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Инфраструктура финансового рынка. Регулирование рынка ценных бумаг. Защита прав инвесторов. Противодействие недобросовестным практикам. Риски облигаций. Кредитный рейтинг эмитента. Роль рейтингового агентства. Листинг ценных бумаг. Представитель владельцев облигаций.</w:t>
      </w:r>
    </w:p>
    <w:p w:rsidR="004409D4" w:rsidRDefault="004409D4" w:rsidP="004409D4">
      <w:pPr>
        <w:pStyle w:val="af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размещения облигаций. Особенности биржевых облигаций. Выпуск облигаций, проспект облигаций, программа облигаций.</w:t>
      </w:r>
      <w:r w:rsidRPr="003F7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Организатор выпуска. Технический агент. Эмиссионный счет депо. Роль биржевой площадки.</w:t>
      </w:r>
    </w:p>
    <w:p w:rsidR="004409D4" w:rsidRPr="003F7FF2" w:rsidRDefault="004409D4" w:rsidP="004409D4">
      <w:pPr>
        <w:pStyle w:val="af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эмитентам облигаций. Ковенанты, встроенные опционы.</w:t>
      </w:r>
      <w:r w:rsidRPr="000408DA">
        <w:rPr>
          <w:rFonts w:ascii="Times New Roman" w:hAnsi="Times New Roman" w:cs="Times New Roman"/>
          <w:sz w:val="24"/>
          <w:szCs w:val="24"/>
        </w:rPr>
        <w:t xml:space="preserve"> </w:t>
      </w:r>
      <w:r w:rsidRPr="000340CB">
        <w:rPr>
          <w:rFonts w:ascii="Times New Roman" w:hAnsi="Times New Roman" w:cs="Times New Roman"/>
          <w:sz w:val="24"/>
          <w:szCs w:val="24"/>
        </w:rPr>
        <w:t>Примеры облигационных выпусков российских эмитентов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408DA">
        <w:rPr>
          <w:rFonts w:ascii="Times New Roman" w:hAnsi="Times New Roman" w:cs="Times New Roman"/>
          <w:sz w:val="24"/>
          <w:szCs w:val="24"/>
        </w:rPr>
        <w:t xml:space="preserve"> </w:t>
      </w:r>
      <w:r w:rsidRPr="000340CB">
        <w:rPr>
          <w:rFonts w:ascii="Times New Roman" w:hAnsi="Times New Roman" w:cs="Times New Roman"/>
          <w:sz w:val="24"/>
          <w:szCs w:val="24"/>
        </w:rPr>
        <w:t>Дебютный выпуск облигаций: с чего начать и последовательность действий эмитента</w:t>
      </w:r>
      <w:r>
        <w:rPr>
          <w:rFonts w:ascii="Times New Roman" w:hAnsi="Times New Roman" w:cs="Times New Roman"/>
          <w:sz w:val="24"/>
          <w:szCs w:val="24"/>
        </w:rPr>
        <w:t>. Выбор организатора займа и других посредников. Информационная поддержка выпуска облигаций. Связи с инвесторами. Раскрытие информации эмитентом.</w:t>
      </w:r>
    </w:p>
    <w:p w:rsidR="004409D4" w:rsidRDefault="004409D4" w:rsidP="004409D4">
      <w:pPr>
        <w:pStyle w:val="af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Характеристики и состояние рынка долговых ценных бумаг (облигаций) в России.</w:t>
      </w:r>
      <w:r w:rsidRPr="007A15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Интересы инвесторов и эмитентов. Рынок высокодоходных облигаций. Сектор Роста Московской Биржи. Государственные программы поддержки выпусков облигаций МСП. Выбор инструментов заимствования. Коммерческие облигации. Цифровые финансовые активы, краудфандинг, венчурное финансирование, долевые инструменты и другие возможности привлечения заимствований.</w:t>
      </w:r>
    </w:p>
    <w:p w:rsidR="001A43FE" w:rsidRDefault="001A43FE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09D4" w:rsidRDefault="000340CB" w:rsidP="004409D4">
      <w:pPr>
        <w:rPr>
          <w:rFonts w:ascii="Times New Roman" w:hAnsi="Times New Roman" w:cs="Times New Roman"/>
          <w:sz w:val="24"/>
          <w:szCs w:val="24"/>
        </w:rPr>
      </w:pPr>
      <w:r w:rsidRPr="00834714">
        <w:rPr>
          <w:rFonts w:ascii="Times New Roman" w:hAnsi="Times New Roman" w:cs="Times New Roman"/>
          <w:b/>
          <w:sz w:val="24"/>
          <w:szCs w:val="24"/>
        </w:rPr>
        <w:lastRenderedPageBreak/>
        <w:t>Преподаватель-практик: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09D4">
        <w:rPr>
          <w:rFonts w:ascii="Times New Roman" w:hAnsi="Times New Roman" w:cs="Times New Roman"/>
          <w:sz w:val="24"/>
          <w:szCs w:val="24"/>
        </w:rPr>
        <w:t>Васильев М.Ю., заместитель генерального директора инвестиционной компании, П</w:t>
      </w:r>
      <w:r w:rsidR="004409D4" w:rsidRPr="00D34A38">
        <w:rPr>
          <w:rFonts w:ascii="Times New Roman" w:hAnsi="Times New Roman" w:cs="Times New Roman"/>
          <w:iCs/>
          <w:sz w:val="24"/>
          <w:szCs w:val="24"/>
        </w:rPr>
        <w:t xml:space="preserve">резидент Ассоциации «Гильдия экспертов финансового рынка» (Ассоциация ГИФА), советник </w:t>
      </w:r>
      <w:r w:rsidR="004409D4">
        <w:rPr>
          <w:rFonts w:ascii="Times New Roman" w:hAnsi="Times New Roman" w:cs="Times New Roman"/>
          <w:iCs/>
          <w:sz w:val="24"/>
          <w:szCs w:val="24"/>
        </w:rPr>
        <w:t>р</w:t>
      </w:r>
      <w:r w:rsidR="004409D4" w:rsidRPr="00D34A38">
        <w:rPr>
          <w:rFonts w:ascii="Times New Roman" w:hAnsi="Times New Roman" w:cs="Times New Roman"/>
          <w:iCs/>
          <w:sz w:val="24"/>
          <w:szCs w:val="24"/>
        </w:rPr>
        <w:t>ектора Института МФЦ, заместитель председателя Комиссии по фондовому рынку и инвестициям Совета ТПП Российской Федерации по финансово-промышленной и инвестиционной политике, член Экспертного совета Банка России по нестандартным рыночным отклонениям</w:t>
      </w:r>
      <w:r w:rsidR="004409D4">
        <w:rPr>
          <w:rFonts w:ascii="Times New Roman" w:hAnsi="Times New Roman" w:cs="Times New Roman"/>
          <w:iCs/>
          <w:sz w:val="24"/>
          <w:szCs w:val="24"/>
        </w:rPr>
        <w:t xml:space="preserve">, член Общественного совета ФАС России. Имеет практический опыт работы на </w:t>
      </w:r>
      <w:r w:rsidR="00B8118A">
        <w:rPr>
          <w:rFonts w:ascii="Times New Roman" w:hAnsi="Times New Roman" w:cs="Times New Roman"/>
          <w:iCs/>
          <w:sz w:val="24"/>
          <w:szCs w:val="24"/>
        </w:rPr>
        <w:t xml:space="preserve">российском </w:t>
      </w:r>
      <w:r w:rsidR="004409D4">
        <w:rPr>
          <w:rFonts w:ascii="Times New Roman" w:hAnsi="Times New Roman" w:cs="Times New Roman"/>
          <w:iCs/>
          <w:sz w:val="24"/>
          <w:szCs w:val="24"/>
        </w:rPr>
        <w:t>финансовом рынке более 25 лет.</w:t>
      </w:r>
    </w:p>
    <w:p w:rsidR="000340CB" w:rsidRDefault="000340CB" w:rsidP="000340CB">
      <w:pPr>
        <w:rPr>
          <w:rFonts w:ascii="Times New Roman" w:hAnsi="Times New Roman" w:cs="Times New Roman"/>
          <w:sz w:val="24"/>
          <w:szCs w:val="24"/>
        </w:rPr>
      </w:pPr>
    </w:p>
    <w:p w:rsidR="00087F32" w:rsidRDefault="005F3E3B" w:rsidP="00184DF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E56666"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</w:rPr>
        <w:t>о</w:t>
      </w:r>
      <w:r w:rsidRPr="00E56666">
        <w:rPr>
          <w:rFonts w:ascii="Times New Roman" w:hAnsi="Times New Roman"/>
          <w:b/>
          <w:sz w:val="24"/>
          <w:szCs w:val="24"/>
        </w:rPr>
        <w:t>имость</w:t>
      </w:r>
      <w:r w:rsidR="00E004A9" w:rsidRPr="00E56666">
        <w:rPr>
          <w:rFonts w:ascii="Times New Roman" w:hAnsi="Times New Roman"/>
          <w:sz w:val="24"/>
          <w:szCs w:val="24"/>
        </w:rPr>
        <w:t xml:space="preserve"> участия для одного </w:t>
      </w:r>
      <w:r w:rsidR="0078246B" w:rsidRPr="00E56666">
        <w:rPr>
          <w:rFonts w:ascii="Times New Roman" w:hAnsi="Times New Roman"/>
          <w:sz w:val="24"/>
          <w:szCs w:val="24"/>
        </w:rPr>
        <w:t>слушателя</w:t>
      </w:r>
      <w:r w:rsidR="00E004A9" w:rsidRPr="00E56666">
        <w:rPr>
          <w:rFonts w:ascii="Times New Roman" w:hAnsi="Times New Roman"/>
          <w:sz w:val="24"/>
          <w:szCs w:val="24"/>
        </w:rPr>
        <w:t xml:space="preserve"> составляет </w:t>
      </w:r>
      <w:r w:rsidR="000340CB">
        <w:rPr>
          <w:rFonts w:ascii="Times New Roman" w:hAnsi="Times New Roman"/>
          <w:sz w:val="24"/>
          <w:szCs w:val="24"/>
        </w:rPr>
        <w:t>6</w:t>
      </w:r>
      <w:r w:rsidR="0078246B" w:rsidRPr="00E56666">
        <w:rPr>
          <w:rFonts w:ascii="Times New Roman" w:hAnsi="Times New Roman"/>
          <w:sz w:val="24"/>
          <w:szCs w:val="24"/>
        </w:rPr>
        <w:t xml:space="preserve"> 000</w:t>
      </w:r>
      <w:r w:rsidR="00E004A9" w:rsidRPr="00E56666">
        <w:rPr>
          <w:rFonts w:ascii="Times New Roman" w:hAnsi="Times New Roman"/>
          <w:sz w:val="24"/>
          <w:szCs w:val="24"/>
        </w:rPr>
        <w:t xml:space="preserve"> (</w:t>
      </w:r>
      <w:r w:rsidR="000340CB">
        <w:rPr>
          <w:rFonts w:ascii="Times New Roman" w:hAnsi="Times New Roman"/>
          <w:sz w:val="24"/>
          <w:szCs w:val="24"/>
        </w:rPr>
        <w:t>шесть</w:t>
      </w:r>
      <w:r w:rsidR="001A43FE">
        <w:rPr>
          <w:rFonts w:ascii="Times New Roman" w:hAnsi="Times New Roman"/>
          <w:sz w:val="24"/>
          <w:szCs w:val="24"/>
        </w:rPr>
        <w:t xml:space="preserve"> </w:t>
      </w:r>
      <w:r w:rsidR="00184DFF" w:rsidRPr="00E56666">
        <w:rPr>
          <w:rFonts w:ascii="Times New Roman" w:hAnsi="Times New Roman"/>
          <w:sz w:val="24"/>
          <w:szCs w:val="24"/>
        </w:rPr>
        <w:t>тысяч</w:t>
      </w:r>
      <w:r w:rsidR="00E004A9" w:rsidRPr="00E56666">
        <w:rPr>
          <w:rFonts w:ascii="Times New Roman" w:hAnsi="Times New Roman"/>
          <w:sz w:val="24"/>
          <w:szCs w:val="24"/>
        </w:rPr>
        <w:t xml:space="preserve">) рублей, НДС не облагается. </w:t>
      </w:r>
      <w:r w:rsidR="00C735C8" w:rsidRPr="00E56666">
        <w:rPr>
          <w:rFonts w:ascii="Times New Roman" w:hAnsi="Times New Roman"/>
          <w:b/>
          <w:bCs/>
          <w:sz w:val="24"/>
          <w:szCs w:val="24"/>
        </w:rPr>
        <w:t>Скидки</w:t>
      </w:r>
      <w:r w:rsidR="00C735C8" w:rsidRPr="00E56666">
        <w:rPr>
          <w:rFonts w:ascii="Times New Roman" w:hAnsi="Times New Roman"/>
          <w:sz w:val="24"/>
          <w:szCs w:val="24"/>
        </w:rPr>
        <w:t xml:space="preserve"> в размере 10 процентов предоставляются клиентам Института/</w:t>
      </w:r>
      <w:r w:rsidR="001C04DD" w:rsidRPr="00E56666">
        <w:rPr>
          <w:rFonts w:ascii="Times New Roman" w:hAnsi="Times New Roman"/>
          <w:sz w:val="24"/>
          <w:szCs w:val="24"/>
        </w:rPr>
        <w:t>Учебного центра МФЦ, а также, начиная со второго слушателя от одной организации.</w:t>
      </w:r>
    </w:p>
    <w:p w:rsidR="00E56666" w:rsidRDefault="00E56666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Pr="00763E65" w:rsidRDefault="001C04DD" w:rsidP="00160948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63E65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7D0412" w:rsidRPr="00763E65">
        <w:rPr>
          <w:rFonts w:ascii="Times New Roman" w:hAnsi="Times New Roman" w:cs="Times New Roman"/>
          <w:b/>
          <w:iCs/>
          <w:sz w:val="24"/>
          <w:szCs w:val="24"/>
        </w:rPr>
        <w:t>аявки на участие</w:t>
      </w:r>
      <w:r w:rsidR="007D0412"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просьба направлять</w:t>
      </w:r>
      <w:r w:rsidR="00A04CF4"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56666"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 </w:t>
      </w:r>
      <w:r w:rsidR="00F13CD0">
        <w:rPr>
          <w:rFonts w:ascii="Times New Roman" w:hAnsi="Times New Roman" w:cs="Times New Roman"/>
          <w:b/>
          <w:bCs/>
          <w:iCs/>
          <w:sz w:val="24"/>
          <w:szCs w:val="24"/>
        </w:rPr>
        <w:t>12 ноября</w:t>
      </w:r>
      <w:bookmarkStart w:id="0" w:name="_GoBack"/>
      <w:bookmarkEnd w:id="0"/>
      <w:r w:rsidR="000340C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56666"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>202</w:t>
      </w:r>
      <w:r w:rsidR="00DD1BA2"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  <w:r w:rsidR="00D70565"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г.</w:t>
      </w:r>
      <w:r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включительно</w:t>
      </w:r>
      <w:r w:rsidR="00D70565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D0412" w:rsidRPr="00763E65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="007D0412" w:rsidRPr="00763E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E3F73">
        <w:rPr>
          <w:rFonts w:ascii="Times New Roman" w:hAnsi="Times New Roman" w:cs="Times New Roman"/>
          <w:i/>
          <w:iCs/>
          <w:sz w:val="24"/>
          <w:szCs w:val="24"/>
        </w:rPr>
        <w:t xml:space="preserve">Шуваевой </w:t>
      </w:r>
      <w:r w:rsidR="007D0412" w:rsidRPr="00763E65">
        <w:rPr>
          <w:rFonts w:ascii="Times New Roman" w:hAnsi="Times New Roman" w:cs="Times New Roman"/>
          <w:i/>
          <w:iCs/>
          <w:sz w:val="24"/>
          <w:szCs w:val="24"/>
        </w:rPr>
        <w:t xml:space="preserve">Марии </w:t>
      </w:r>
      <w:r w:rsidR="00205F8B" w:rsidRPr="00763E65">
        <w:rPr>
          <w:rFonts w:ascii="Times New Roman" w:hAnsi="Times New Roman" w:cs="Times New Roman"/>
          <w:i/>
          <w:iCs/>
          <w:sz w:val="24"/>
          <w:szCs w:val="24"/>
        </w:rPr>
        <w:t>или Махнович Инн</w:t>
      </w:r>
      <w:r w:rsidR="00F43D38" w:rsidRPr="00763E65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="00205F8B" w:rsidRPr="00763E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D0412" w:rsidRPr="00763E65">
        <w:rPr>
          <w:rFonts w:ascii="Times New Roman" w:hAnsi="Times New Roman" w:cs="Times New Roman"/>
          <w:i/>
          <w:iCs/>
          <w:sz w:val="24"/>
          <w:szCs w:val="24"/>
        </w:rPr>
        <w:t>по</w:t>
      </w:r>
      <w:r w:rsidR="00B8118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 </w:t>
      </w:r>
      <w:r w:rsidR="00C4240F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+7</w:t>
      </w:r>
      <w:r w:rsidR="00B8118A">
        <w:rPr>
          <w:rFonts w:ascii="Times New Roman" w:hAnsi="Times New Roman" w:cs="Times New Roman"/>
          <w:b/>
          <w:bCs/>
          <w:i/>
          <w:iCs/>
          <w:sz w:val="24"/>
          <w:szCs w:val="24"/>
        </w:rPr>
        <w:t>(495)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921-2273</w:t>
      </w:r>
      <w:r w:rsidR="00C406DC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C4240F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—</w:t>
      </w:r>
      <w:r w:rsidR="00F43D38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многоканальный</w:t>
      </w:r>
      <w:r w:rsidR="00F43D38" w:rsidRPr="00763E65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="00F43D38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="007D0412"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7D0412"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205F8B"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205F8B"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 w:rsidR="00D70565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и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нтернет: </w:t>
      </w:r>
      <w:hyperlink r:id="rId11" w:history="1">
        <w:r w:rsidR="007D0412" w:rsidRPr="00763E65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www.educenter.ru</w:t>
        </w:r>
      </w:hyperlink>
    </w:p>
    <w:sectPr w:rsidR="005C6B4F" w:rsidRPr="00763E65" w:rsidSect="00160948">
      <w:footerReference w:type="default" r:id="rId12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706" w:rsidRDefault="00172706" w:rsidP="008E0264">
      <w:r>
        <w:separator/>
      </w:r>
    </w:p>
  </w:endnote>
  <w:endnote w:type="continuationSeparator" w:id="0">
    <w:p w:rsidR="00172706" w:rsidRDefault="00172706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706" w:rsidRDefault="00172706" w:rsidP="008E0264">
      <w:r>
        <w:separator/>
      </w:r>
    </w:p>
  </w:footnote>
  <w:footnote w:type="continuationSeparator" w:id="0">
    <w:p w:rsidR="00172706" w:rsidRDefault="00172706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D2E38"/>
    <w:multiLevelType w:val="hybridMultilevel"/>
    <w:tmpl w:val="269CA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4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8047F4F"/>
    <w:multiLevelType w:val="hybridMultilevel"/>
    <w:tmpl w:val="76C846C2"/>
    <w:lvl w:ilvl="0" w:tplc="21A06B7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3"/>
  </w:num>
  <w:num w:numId="4">
    <w:abstractNumId w:val="14"/>
  </w:num>
  <w:num w:numId="5">
    <w:abstractNumId w:val="1"/>
  </w:num>
  <w:num w:numId="6">
    <w:abstractNumId w:val="7"/>
  </w:num>
  <w:num w:numId="7">
    <w:abstractNumId w:val="5"/>
  </w:num>
  <w:num w:numId="8">
    <w:abstractNumId w:val="12"/>
  </w:num>
  <w:num w:numId="9">
    <w:abstractNumId w:val="10"/>
  </w:num>
  <w:num w:numId="10">
    <w:abstractNumId w:val="6"/>
  </w:num>
  <w:num w:numId="11">
    <w:abstractNumId w:val="11"/>
  </w:num>
  <w:num w:numId="12">
    <w:abstractNumId w:val="9"/>
  </w:num>
  <w:num w:numId="13">
    <w:abstractNumId w:val="4"/>
  </w:num>
  <w:num w:numId="14">
    <w:abstractNumId w:val="0"/>
  </w:num>
  <w:num w:numId="1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40CB"/>
    <w:rsid w:val="000363D8"/>
    <w:rsid w:val="00051E4D"/>
    <w:rsid w:val="000556AC"/>
    <w:rsid w:val="00056E80"/>
    <w:rsid w:val="00060024"/>
    <w:rsid w:val="00063D3B"/>
    <w:rsid w:val="00065986"/>
    <w:rsid w:val="00087F32"/>
    <w:rsid w:val="00097E2E"/>
    <w:rsid w:val="000A404B"/>
    <w:rsid w:val="000B125E"/>
    <w:rsid w:val="000D6E5A"/>
    <w:rsid w:val="000E2724"/>
    <w:rsid w:val="000E73E0"/>
    <w:rsid w:val="000F7A15"/>
    <w:rsid w:val="00105CB9"/>
    <w:rsid w:val="001169E6"/>
    <w:rsid w:val="00116A35"/>
    <w:rsid w:val="00121738"/>
    <w:rsid w:val="0012284E"/>
    <w:rsid w:val="0013026A"/>
    <w:rsid w:val="00140E09"/>
    <w:rsid w:val="00160948"/>
    <w:rsid w:val="0016694F"/>
    <w:rsid w:val="00167757"/>
    <w:rsid w:val="001702EE"/>
    <w:rsid w:val="001710E2"/>
    <w:rsid w:val="00172706"/>
    <w:rsid w:val="00175837"/>
    <w:rsid w:val="001760E2"/>
    <w:rsid w:val="001831F2"/>
    <w:rsid w:val="00184DFF"/>
    <w:rsid w:val="001854F5"/>
    <w:rsid w:val="001864C1"/>
    <w:rsid w:val="00191981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A57D9"/>
    <w:rsid w:val="002C3291"/>
    <w:rsid w:val="002C5015"/>
    <w:rsid w:val="002C6FE5"/>
    <w:rsid w:val="002D1F8E"/>
    <w:rsid w:val="002D3A24"/>
    <w:rsid w:val="002F273B"/>
    <w:rsid w:val="002F382C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E379B"/>
    <w:rsid w:val="003E461E"/>
    <w:rsid w:val="003F15CD"/>
    <w:rsid w:val="003F2D35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09D4"/>
    <w:rsid w:val="00444EAA"/>
    <w:rsid w:val="00454A9C"/>
    <w:rsid w:val="00466B74"/>
    <w:rsid w:val="00477AE7"/>
    <w:rsid w:val="0048471C"/>
    <w:rsid w:val="00493BB2"/>
    <w:rsid w:val="004A3E04"/>
    <w:rsid w:val="004A6DBC"/>
    <w:rsid w:val="004A7A77"/>
    <w:rsid w:val="004B48BA"/>
    <w:rsid w:val="004B7D1A"/>
    <w:rsid w:val="004C65F3"/>
    <w:rsid w:val="004D7935"/>
    <w:rsid w:val="004F374F"/>
    <w:rsid w:val="004F4E42"/>
    <w:rsid w:val="004F5562"/>
    <w:rsid w:val="004F7760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57675"/>
    <w:rsid w:val="005647D7"/>
    <w:rsid w:val="00570663"/>
    <w:rsid w:val="00574094"/>
    <w:rsid w:val="005757B6"/>
    <w:rsid w:val="005862A1"/>
    <w:rsid w:val="00596FC2"/>
    <w:rsid w:val="005A79A5"/>
    <w:rsid w:val="005B29B1"/>
    <w:rsid w:val="005B451F"/>
    <w:rsid w:val="005B50A9"/>
    <w:rsid w:val="005C06BF"/>
    <w:rsid w:val="005C3B00"/>
    <w:rsid w:val="005C6B4F"/>
    <w:rsid w:val="005D1286"/>
    <w:rsid w:val="005D1350"/>
    <w:rsid w:val="005E2E3C"/>
    <w:rsid w:val="005E7275"/>
    <w:rsid w:val="005F3E3B"/>
    <w:rsid w:val="005F4F71"/>
    <w:rsid w:val="0060401C"/>
    <w:rsid w:val="006051CD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7532"/>
    <w:rsid w:val="0076012E"/>
    <w:rsid w:val="0076143F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1260"/>
    <w:rsid w:val="008027C2"/>
    <w:rsid w:val="00810410"/>
    <w:rsid w:val="0081230A"/>
    <w:rsid w:val="00822EFC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D1E47"/>
    <w:rsid w:val="008D4C88"/>
    <w:rsid w:val="008E006B"/>
    <w:rsid w:val="008E0264"/>
    <w:rsid w:val="008E1AA4"/>
    <w:rsid w:val="008F1489"/>
    <w:rsid w:val="008F58D1"/>
    <w:rsid w:val="00901656"/>
    <w:rsid w:val="00907B32"/>
    <w:rsid w:val="00912122"/>
    <w:rsid w:val="009140CF"/>
    <w:rsid w:val="00933458"/>
    <w:rsid w:val="009562F0"/>
    <w:rsid w:val="00956955"/>
    <w:rsid w:val="00973CB3"/>
    <w:rsid w:val="009806E9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41BE0"/>
    <w:rsid w:val="00A42047"/>
    <w:rsid w:val="00A42F57"/>
    <w:rsid w:val="00A54B15"/>
    <w:rsid w:val="00A61CE0"/>
    <w:rsid w:val="00A65152"/>
    <w:rsid w:val="00A720E8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21A0"/>
    <w:rsid w:val="00AF227D"/>
    <w:rsid w:val="00AF3714"/>
    <w:rsid w:val="00AF4440"/>
    <w:rsid w:val="00B01317"/>
    <w:rsid w:val="00B03C99"/>
    <w:rsid w:val="00B16253"/>
    <w:rsid w:val="00B214D6"/>
    <w:rsid w:val="00B27440"/>
    <w:rsid w:val="00B3010B"/>
    <w:rsid w:val="00B6018F"/>
    <w:rsid w:val="00B64203"/>
    <w:rsid w:val="00B76ADB"/>
    <w:rsid w:val="00B773E3"/>
    <w:rsid w:val="00B80DD7"/>
    <w:rsid w:val="00B8118A"/>
    <w:rsid w:val="00B8350E"/>
    <w:rsid w:val="00B86DD5"/>
    <w:rsid w:val="00BA04D8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34019"/>
    <w:rsid w:val="00C359BC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9562F"/>
    <w:rsid w:val="00C96741"/>
    <w:rsid w:val="00CB01CE"/>
    <w:rsid w:val="00CB1381"/>
    <w:rsid w:val="00CB393F"/>
    <w:rsid w:val="00CB46EA"/>
    <w:rsid w:val="00CC57EA"/>
    <w:rsid w:val="00CD1C52"/>
    <w:rsid w:val="00CD43CF"/>
    <w:rsid w:val="00CE43A6"/>
    <w:rsid w:val="00CF0358"/>
    <w:rsid w:val="00CF31BD"/>
    <w:rsid w:val="00CF5272"/>
    <w:rsid w:val="00D0198B"/>
    <w:rsid w:val="00D02495"/>
    <w:rsid w:val="00D313DE"/>
    <w:rsid w:val="00D31BA8"/>
    <w:rsid w:val="00D325B8"/>
    <w:rsid w:val="00D47854"/>
    <w:rsid w:val="00D47B31"/>
    <w:rsid w:val="00D51919"/>
    <w:rsid w:val="00D56DFF"/>
    <w:rsid w:val="00D600C1"/>
    <w:rsid w:val="00D70565"/>
    <w:rsid w:val="00D814A7"/>
    <w:rsid w:val="00D8365A"/>
    <w:rsid w:val="00D8584A"/>
    <w:rsid w:val="00DC14DB"/>
    <w:rsid w:val="00DC56B7"/>
    <w:rsid w:val="00DD07B5"/>
    <w:rsid w:val="00DD0E8C"/>
    <w:rsid w:val="00DD1BA2"/>
    <w:rsid w:val="00DD1BD7"/>
    <w:rsid w:val="00DD56A0"/>
    <w:rsid w:val="00DD7E92"/>
    <w:rsid w:val="00DE3BA2"/>
    <w:rsid w:val="00DE4D8E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5057F"/>
    <w:rsid w:val="00E511C9"/>
    <w:rsid w:val="00E529CC"/>
    <w:rsid w:val="00E5567D"/>
    <w:rsid w:val="00E55CF4"/>
    <w:rsid w:val="00E56666"/>
    <w:rsid w:val="00E607DB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05928"/>
    <w:rsid w:val="00F133D0"/>
    <w:rsid w:val="00F13CD0"/>
    <w:rsid w:val="00F21C9B"/>
    <w:rsid w:val="00F24983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50471"/>
    <w:rsid w:val="00F536A9"/>
    <w:rsid w:val="00F601B5"/>
    <w:rsid w:val="00F722D2"/>
    <w:rsid w:val="00F75296"/>
    <w:rsid w:val="00F7691E"/>
    <w:rsid w:val="00F83DB1"/>
    <w:rsid w:val="00F928DC"/>
    <w:rsid w:val="00FA74E6"/>
    <w:rsid w:val="00FB2A11"/>
    <w:rsid w:val="00FB3D67"/>
    <w:rsid w:val="00FB4F17"/>
    <w:rsid w:val="00FC105C"/>
    <w:rsid w:val="00FC5493"/>
    <w:rsid w:val="00FD6580"/>
    <w:rsid w:val="00FE3F73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D4C864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paragraph" w:styleId="af7">
    <w:name w:val="Body Text Indent"/>
    <w:basedOn w:val="a"/>
    <w:link w:val="af8"/>
    <w:uiPriority w:val="99"/>
    <w:semiHidden/>
    <w:unhideWhenUsed/>
    <w:locked/>
    <w:rsid w:val="000340CB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0340C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ducenter.ru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B4CDFD-DCF9-4744-AF04-A934FABCD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D4771B-6BD9-4574-9745-1F682A99F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Шуваева</cp:lastModifiedBy>
  <cp:revision>2</cp:revision>
  <cp:lastPrinted>2022-12-06T13:26:00Z</cp:lastPrinted>
  <dcterms:created xsi:type="dcterms:W3CDTF">2024-10-07T14:09:00Z</dcterms:created>
  <dcterms:modified xsi:type="dcterms:W3CDTF">2024-10-07T14:09:00Z</dcterms:modified>
</cp:coreProperties>
</file>