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78A952" w14:textId="548128DB" w:rsidR="00AC701C" w:rsidRDefault="00E052AC" w:rsidP="00E052AC">
      <w:pPr>
        <w:pStyle w:val="af2"/>
        <w:ind w:hanging="709"/>
        <w:rPr>
          <w:lang w:val="en-US"/>
        </w:rPr>
      </w:pPr>
      <w:r w:rsidRPr="001D6A2F">
        <w:rPr>
          <w:noProof/>
        </w:rPr>
        <w:drawing>
          <wp:inline distT="0" distB="0" distL="0" distR="0" wp14:anchorId="1BB49512" wp14:editId="18D23D2A">
            <wp:extent cx="6438900" cy="83058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8900" cy="830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047179" w14:textId="012E0721" w:rsidR="004755B9" w:rsidRPr="00E052AC" w:rsidRDefault="00C378DA" w:rsidP="00E052AC">
      <w:pPr>
        <w:ind w:left="-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29 мая – 31 мая</w:t>
      </w:r>
      <w:r w:rsidR="00BC5C5F" w:rsidRPr="00E052A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509EC" w:rsidRPr="00E052AC">
        <w:rPr>
          <w:rFonts w:ascii="Times New Roman" w:hAnsi="Times New Roman" w:cs="Times New Roman"/>
          <w:b/>
          <w:bCs/>
          <w:sz w:val="24"/>
          <w:szCs w:val="24"/>
        </w:rPr>
        <w:t>202</w:t>
      </w:r>
      <w:r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381A16" w:rsidRPr="00E052AC">
        <w:rPr>
          <w:rFonts w:ascii="Times New Roman" w:hAnsi="Times New Roman" w:cs="Times New Roman"/>
          <w:b/>
          <w:bCs/>
          <w:sz w:val="24"/>
          <w:szCs w:val="24"/>
        </w:rPr>
        <w:t xml:space="preserve"> г.</w:t>
      </w:r>
    </w:p>
    <w:p w14:paraId="6882221F" w14:textId="1F33A0A0" w:rsidR="00E052AC" w:rsidRPr="00E052AC" w:rsidRDefault="00D97A8F" w:rsidP="00E052AC">
      <w:pPr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Практический</w:t>
      </w:r>
      <w:r w:rsidR="00E052AC" w:rsidRPr="00E052AC">
        <w:rPr>
          <w:rFonts w:ascii="Times New Roman" w:hAnsi="Times New Roman" w:cs="Times New Roman"/>
          <w:b/>
          <w:sz w:val="24"/>
          <w:szCs w:val="24"/>
        </w:rPr>
        <w:t xml:space="preserve"> семинар </w:t>
      </w:r>
    </w:p>
    <w:p w14:paraId="6363E024" w14:textId="7078E8FC" w:rsidR="00FD720C" w:rsidRPr="00B40064" w:rsidRDefault="007E3CCC" w:rsidP="00E052AC">
      <w:pPr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052AC">
        <w:rPr>
          <w:rFonts w:ascii="Times New Roman" w:hAnsi="Times New Roman" w:cs="Times New Roman"/>
          <w:b/>
          <w:bCs/>
          <w:caps/>
          <w:sz w:val="24"/>
          <w:szCs w:val="24"/>
        </w:rPr>
        <w:t>«</w:t>
      </w:r>
      <w:r w:rsidR="00C378DA" w:rsidRPr="00C378DA">
        <w:rPr>
          <w:rFonts w:ascii="Times New Roman" w:hAnsi="Times New Roman" w:cs="Times New Roman"/>
          <w:b/>
          <w:sz w:val="24"/>
          <w:szCs w:val="24"/>
        </w:rPr>
        <w:t>Вопросы финансово-хоз</w:t>
      </w:r>
      <w:r w:rsidR="00C378DA">
        <w:rPr>
          <w:rFonts w:ascii="Times New Roman" w:hAnsi="Times New Roman" w:cs="Times New Roman"/>
          <w:b/>
          <w:sz w:val="24"/>
          <w:szCs w:val="24"/>
        </w:rPr>
        <w:t xml:space="preserve">яйственной </w:t>
      </w:r>
      <w:r w:rsidR="00B40064" w:rsidRPr="00B40064">
        <w:rPr>
          <w:rFonts w:ascii="Times New Roman" w:hAnsi="Times New Roman" w:cs="Times New Roman"/>
          <w:b/>
          <w:sz w:val="24"/>
          <w:szCs w:val="24"/>
        </w:rPr>
        <w:t>деятельности и практики</w:t>
      </w:r>
      <w:r w:rsidR="00B40064" w:rsidRPr="00B40064">
        <w:rPr>
          <w:rFonts w:ascii="Times New Roman" w:hAnsi="Times New Roman" w:cs="Times New Roman"/>
          <w:b/>
          <w:sz w:val="24"/>
          <w:szCs w:val="24"/>
        </w:rPr>
        <w:t xml:space="preserve"> проверок </w:t>
      </w:r>
      <w:r w:rsidR="00C378DA" w:rsidRPr="00C378DA">
        <w:rPr>
          <w:rFonts w:ascii="Times New Roman" w:hAnsi="Times New Roman" w:cs="Times New Roman"/>
          <w:b/>
          <w:sz w:val="24"/>
          <w:szCs w:val="24"/>
        </w:rPr>
        <w:t>государственных (муниципальных) учреждений и учредителей в 2024 году</w:t>
      </w:r>
      <w:r w:rsidR="00807EB4" w:rsidRPr="00B40064">
        <w:rPr>
          <w:rFonts w:ascii="Times New Roman" w:hAnsi="Times New Roman" w:cs="Times New Roman"/>
          <w:b/>
          <w:sz w:val="24"/>
          <w:szCs w:val="24"/>
        </w:rPr>
        <w:t>»</w:t>
      </w:r>
    </w:p>
    <w:p w14:paraId="099ABFF7" w14:textId="77777777" w:rsidR="00B13084" w:rsidRPr="00E052AC" w:rsidRDefault="00B13084" w:rsidP="00381A16">
      <w:pPr>
        <w:ind w:left="-851"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</w:p>
    <w:p w14:paraId="10C31603" w14:textId="27BEFCFC" w:rsidR="00B13084" w:rsidRPr="00B13084" w:rsidRDefault="00B13084" w:rsidP="00B13084">
      <w:pPr>
        <w:ind w:left="-851"/>
        <w:rPr>
          <w:rFonts w:ascii="Times New Roman" w:hAnsi="Times New Roman" w:cs="Times New Roman"/>
          <w:b/>
          <w:bCs/>
          <w:sz w:val="24"/>
          <w:szCs w:val="24"/>
        </w:rPr>
      </w:pPr>
      <w:r w:rsidRPr="00B13084">
        <w:rPr>
          <w:rFonts w:ascii="Times New Roman" w:hAnsi="Times New Roman" w:cs="Times New Roman"/>
          <w:b/>
          <w:bCs/>
          <w:i/>
          <w:iCs/>
          <w:sz w:val="24"/>
          <w:szCs w:val="24"/>
        </w:rPr>
        <w:t>Институт МФЦ</w:t>
      </w:r>
      <w:r w:rsidRPr="00B13084">
        <w:rPr>
          <w:rFonts w:ascii="Times New Roman" w:hAnsi="Times New Roman" w:cs="Times New Roman"/>
          <w:sz w:val="24"/>
          <w:szCs w:val="24"/>
        </w:rPr>
        <w:t xml:space="preserve"> приглашает Вас принять участие в </w:t>
      </w:r>
      <w:r w:rsidR="00D97A8F">
        <w:rPr>
          <w:rFonts w:ascii="Times New Roman" w:hAnsi="Times New Roman" w:cs="Times New Roman"/>
          <w:bCs/>
          <w:iCs/>
          <w:sz w:val="24"/>
          <w:szCs w:val="24"/>
        </w:rPr>
        <w:t>практическом</w:t>
      </w:r>
      <w:r w:rsidR="00E052AC" w:rsidRPr="00E052AC">
        <w:rPr>
          <w:rFonts w:ascii="Times New Roman" w:hAnsi="Times New Roman" w:cs="Times New Roman"/>
          <w:bCs/>
          <w:iCs/>
          <w:sz w:val="24"/>
          <w:szCs w:val="24"/>
        </w:rPr>
        <w:t xml:space="preserve"> семинар</w:t>
      </w:r>
      <w:r w:rsidR="00D97A8F">
        <w:rPr>
          <w:rFonts w:ascii="Times New Roman" w:hAnsi="Times New Roman" w:cs="Times New Roman"/>
          <w:bCs/>
          <w:iCs/>
          <w:sz w:val="24"/>
          <w:szCs w:val="24"/>
        </w:rPr>
        <w:t>е</w:t>
      </w:r>
      <w:r w:rsidR="00E052AC" w:rsidRPr="00E052AC">
        <w:rPr>
          <w:rFonts w:ascii="Times New Roman" w:hAnsi="Times New Roman" w:cs="Times New Roman"/>
          <w:bCs/>
          <w:iCs/>
          <w:sz w:val="24"/>
          <w:szCs w:val="24"/>
        </w:rPr>
        <w:t xml:space="preserve"> по теме:</w:t>
      </w:r>
      <w:r w:rsidR="00E052AC" w:rsidRPr="00E052AC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«</w:t>
      </w:r>
      <w:r w:rsidR="00C378DA" w:rsidRPr="00C378DA">
        <w:rPr>
          <w:rFonts w:ascii="Times New Roman" w:hAnsi="Times New Roman" w:cs="Times New Roman"/>
          <w:b/>
          <w:bCs/>
          <w:iCs/>
          <w:sz w:val="24"/>
          <w:szCs w:val="24"/>
        </w:rPr>
        <w:t>Вопросы финансово-хозяйственной</w:t>
      </w:r>
      <w:r w:rsidR="009E4BF5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r w:rsidR="009E4BF5" w:rsidRPr="00B40064">
        <w:rPr>
          <w:rFonts w:ascii="Times New Roman" w:hAnsi="Times New Roman" w:cs="Times New Roman"/>
          <w:b/>
          <w:bCs/>
          <w:iCs/>
          <w:sz w:val="24"/>
          <w:szCs w:val="24"/>
        </w:rPr>
        <w:t>деятельности</w:t>
      </w:r>
      <w:r w:rsidR="00FE66D2" w:rsidRPr="00B40064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и </w:t>
      </w:r>
      <w:r w:rsidR="00C378DA" w:rsidRPr="00B40064">
        <w:rPr>
          <w:rFonts w:ascii="Times New Roman" w:hAnsi="Times New Roman" w:cs="Times New Roman"/>
          <w:b/>
          <w:bCs/>
          <w:iCs/>
          <w:sz w:val="24"/>
          <w:szCs w:val="24"/>
        </w:rPr>
        <w:t>практик</w:t>
      </w:r>
      <w:r w:rsidR="009E4BF5" w:rsidRPr="00B40064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и </w:t>
      </w:r>
      <w:r w:rsidR="00C378DA" w:rsidRPr="00B40064">
        <w:rPr>
          <w:rFonts w:ascii="Times New Roman" w:hAnsi="Times New Roman" w:cs="Times New Roman"/>
          <w:b/>
          <w:bCs/>
          <w:iCs/>
          <w:sz w:val="24"/>
          <w:szCs w:val="24"/>
        </w:rPr>
        <w:t>проверок</w:t>
      </w:r>
      <w:r w:rsidR="00C378DA" w:rsidRPr="00C378DA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государственных (муниципальных) учреждений и учредителей в 2024 году</w:t>
      </w:r>
      <w:r w:rsidR="00E052AC" w:rsidRPr="00E052AC">
        <w:rPr>
          <w:rFonts w:ascii="Times New Roman" w:hAnsi="Times New Roman" w:cs="Times New Roman"/>
          <w:b/>
          <w:bCs/>
          <w:iCs/>
          <w:sz w:val="24"/>
          <w:szCs w:val="24"/>
        </w:rPr>
        <w:t>»</w:t>
      </w:r>
      <w:r w:rsidRPr="00B13084">
        <w:rPr>
          <w:rFonts w:ascii="Times New Roman" w:hAnsi="Times New Roman" w:cs="Times New Roman"/>
          <w:sz w:val="24"/>
          <w:szCs w:val="24"/>
        </w:rPr>
        <w:t>,</w:t>
      </w:r>
      <w:r w:rsidRPr="00B1308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="00C378DA" w:rsidRPr="001049E4">
        <w:rPr>
          <w:rFonts w:ascii="Times New Roman" w:hAnsi="Times New Roman"/>
          <w:sz w:val="24"/>
          <w:szCs w:val="24"/>
        </w:rPr>
        <w:t xml:space="preserve">который состоится в Москве </w:t>
      </w:r>
      <w:r w:rsidR="00C378DA">
        <w:rPr>
          <w:rFonts w:ascii="Times New Roman" w:hAnsi="Times New Roman"/>
          <w:b/>
          <w:color w:val="000000" w:themeColor="text1"/>
          <w:sz w:val="24"/>
          <w:szCs w:val="24"/>
        </w:rPr>
        <w:t>29-31 мая 2024</w:t>
      </w:r>
      <w:r w:rsidR="00C378DA" w:rsidRPr="001049E4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="00C378DA" w:rsidRPr="001049E4">
        <w:rPr>
          <w:rFonts w:ascii="Times New Roman" w:hAnsi="Times New Roman"/>
          <w:b/>
          <w:bCs/>
          <w:sz w:val="24"/>
          <w:szCs w:val="24"/>
        </w:rPr>
        <w:t>г</w:t>
      </w:r>
      <w:r w:rsidR="00C378DA">
        <w:rPr>
          <w:rFonts w:ascii="Times New Roman" w:hAnsi="Times New Roman"/>
          <w:b/>
          <w:bCs/>
          <w:sz w:val="24"/>
          <w:szCs w:val="24"/>
        </w:rPr>
        <w:t>ода</w:t>
      </w:r>
      <w:r w:rsidR="00C378DA" w:rsidRPr="001049E4">
        <w:rPr>
          <w:rFonts w:ascii="Times New Roman" w:hAnsi="Times New Roman"/>
          <w:b/>
          <w:sz w:val="24"/>
          <w:szCs w:val="24"/>
        </w:rPr>
        <w:t xml:space="preserve">. </w:t>
      </w:r>
      <w:r w:rsidR="00C378DA" w:rsidRPr="001049E4">
        <w:rPr>
          <w:rFonts w:ascii="Times New Roman" w:hAnsi="Times New Roman"/>
          <w:i/>
          <w:sz w:val="24"/>
          <w:szCs w:val="24"/>
        </w:rPr>
        <w:t>Обучение пройдет в дневном формате (10:00-1</w:t>
      </w:r>
      <w:r w:rsidR="00C378DA">
        <w:rPr>
          <w:rFonts w:ascii="Times New Roman" w:hAnsi="Times New Roman"/>
          <w:i/>
          <w:sz w:val="24"/>
          <w:szCs w:val="24"/>
        </w:rPr>
        <w:t>7</w:t>
      </w:r>
      <w:r w:rsidR="00C378DA" w:rsidRPr="001049E4">
        <w:rPr>
          <w:rFonts w:ascii="Times New Roman" w:hAnsi="Times New Roman"/>
          <w:i/>
          <w:sz w:val="24"/>
          <w:szCs w:val="24"/>
        </w:rPr>
        <w:t>:</w:t>
      </w:r>
      <w:r w:rsidR="00C378DA">
        <w:rPr>
          <w:rFonts w:ascii="Times New Roman" w:hAnsi="Times New Roman"/>
          <w:i/>
          <w:sz w:val="24"/>
          <w:szCs w:val="24"/>
        </w:rPr>
        <w:t xml:space="preserve">00 </w:t>
      </w:r>
      <w:proofErr w:type="spellStart"/>
      <w:r w:rsidR="00C378DA">
        <w:rPr>
          <w:rFonts w:ascii="Times New Roman" w:hAnsi="Times New Roman"/>
          <w:i/>
          <w:sz w:val="24"/>
          <w:szCs w:val="24"/>
        </w:rPr>
        <w:t>мск</w:t>
      </w:r>
      <w:proofErr w:type="spellEnd"/>
      <w:r w:rsidR="00C378DA">
        <w:rPr>
          <w:rFonts w:ascii="Times New Roman" w:hAnsi="Times New Roman"/>
          <w:i/>
          <w:sz w:val="24"/>
          <w:szCs w:val="24"/>
        </w:rPr>
        <w:t>). Возможно участие онлайн.</w:t>
      </w:r>
    </w:p>
    <w:p w14:paraId="27303C2B" w14:textId="77777777" w:rsidR="00937D92" w:rsidRPr="004755B9" w:rsidRDefault="00937D92" w:rsidP="00381A16">
      <w:pPr>
        <w:spacing w:line="220" w:lineRule="exact"/>
        <w:ind w:left="-851"/>
        <w:rPr>
          <w:rFonts w:ascii="Times New Roman" w:hAnsi="Times New Roman" w:cs="Times New Roman"/>
          <w:b/>
          <w:bCs/>
          <w:i/>
          <w:iCs/>
        </w:rPr>
      </w:pPr>
    </w:p>
    <w:tbl>
      <w:tblPr>
        <w:tblStyle w:val="af1"/>
        <w:tblW w:w="10490" w:type="dxa"/>
        <w:tblInd w:w="-743" w:type="dxa"/>
        <w:tblLook w:val="01E0" w:firstRow="1" w:lastRow="1" w:firstColumn="1" w:lastColumn="1" w:noHBand="0" w:noVBand="0"/>
      </w:tblPr>
      <w:tblGrid>
        <w:gridCol w:w="10490"/>
      </w:tblGrid>
      <w:tr w:rsidR="00FA02AC" w:rsidRPr="004755B9" w14:paraId="38856A91" w14:textId="77777777" w:rsidTr="00B13084">
        <w:tc>
          <w:tcPr>
            <w:tcW w:w="10490" w:type="dxa"/>
          </w:tcPr>
          <w:p w14:paraId="0081179D" w14:textId="4424A0C1" w:rsidR="00FA02AC" w:rsidRDefault="00D97A8F" w:rsidP="00B1308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7A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Программа семинара сфокусирована на актуальных вопросах </w:t>
            </w:r>
            <w:r w:rsidR="00C378DA" w:rsidRPr="00C378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финансово-хозяйственной практики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Pr="00D97A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Особое внимание уделим практике проверок</w:t>
            </w:r>
            <w:r w:rsidR="00E052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73739B47" w14:textId="77777777" w:rsidR="00E052AC" w:rsidRPr="000E0C61" w:rsidRDefault="00E052AC" w:rsidP="00E052AC">
            <w:pPr>
              <w:ind w:firstLine="3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0C61">
              <w:rPr>
                <w:rFonts w:ascii="Times New Roman" w:hAnsi="Times New Roman" w:cs="Times New Roman"/>
                <w:b/>
                <w:sz w:val="24"/>
                <w:szCs w:val="24"/>
              </w:rPr>
              <w:t>В ходе семинара:</w:t>
            </w:r>
          </w:p>
          <w:p w14:paraId="5F8035F9" w14:textId="0314E981" w:rsidR="00D97A8F" w:rsidRPr="00D97A8F" w:rsidRDefault="00D97A8F" w:rsidP="00C378DA">
            <w:pPr>
              <w:pStyle w:val="af4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97A8F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рассмотрим особенности проверок </w:t>
            </w:r>
            <w:r w:rsidR="00C378DA" w:rsidRPr="00C378DA">
              <w:rPr>
                <w:rFonts w:ascii="Times New Roman" w:hAnsi="Times New Roman" w:cs="Times New Roman"/>
                <w:sz w:val="24"/>
                <w:szCs w:val="24"/>
              </w:rPr>
              <w:t>государственных (муниципальных) учреждений и учредителей в 2024 году</w:t>
            </w:r>
            <w:r w:rsidRPr="00D97A8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4A3855F" w14:textId="18B4EA74" w:rsidR="00D97A8F" w:rsidRPr="00D97A8F" w:rsidRDefault="00D97A8F" w:rsidP="00C378DA">
            <w:pPr>
              <w:pStyle w:val="af4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97A8F">
              <w:rPr>
                <w:rFonts w:ascii="Times New Roman" w:hAnsi="Times New Roman" w:cs="Times New Roman"/>
                <w:sz w:val="24"/>
                <w:szCs w:val="24"/>
              </w:rPr>
              <w:t xml:space="preserve">обсудим и проанализируем изменения, перспективы развития и основные особенности финансирования, планирования, учета и ведения финансово-хозяйственной деятельности в учреждениях </w:t>
            </w:r>
            <w:r w:rsidR="00C378DA" w:rsidRPr="00C378DA">
              <w:rPr>
                <w:rFonts w:ascii="Times New Roman" w:hAnsi="Times New Roman" w:cs="Times New Roman"/>
                <w:sz w:val="24"/>
                <w:szCs w:val="24"/>
              </w:rPr>
              <w:t xml:space="preserve">2024-2026 </w:t>
            </w:r>
            <w:proofErr w:type="spellStart"/>
            <w:proofErr w:type="gramStart"/>
            <w:r w:rsidR="00C378DA" w:rsidRPr="00C378DA">
              <w:rPr>
                <w:rFonts w:ascii="Times New Roman" w:hAnsi="Times New Roman" w:cs="Times New Roman"/>
                <w:sz w:val="24"/>
                <w:szCs w:val="24"/>
              </w:rPr>
              <w:t>гг</w:t>
            </w:r>
            <w:proofErr w:type="spellEnd"/>
            <w:r w:rsidR="00C378DA" w:rsidRPr="00C378DA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</w:p>
          <w:p w14:paraId="20406747" w14:textId="2B3771B6" w:rsidR="00D97A8F" w:rsidRPr="00D97A8F" w:rsidRDefault="00D97A8F" w:rsidP="00D97A8F">
            <w:pPr>
              <w:pStyle w:val="af4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97A8F">
              <w:rPr>
                <w:rFonts w:ascii="Times New Roman" w:hAnsi="Times New Roman" w:cs="Times New Roman"/>
                <w:sz w:val="24"/>
                <w:szCs w:val="24"/>
              </w:rPr>
              <w:t>изменения в системе оплаты труда в учреждениях и трудовом законодательстве</w:t>
            </w:r>
            <w:r w:rsidR="00C378DA">
              <w:rPr>
                <w:rFonts w:ascii="Times New Roman" w:hAnsi="Times New Roman" w:cs="Times New Roman"/>
                <w:sz w:val="24"/>
                <w:szCs w:val="24"/>
              </w:rPr>
              <w:t xml:space="preserve"> в 2024г.</w:t>
            </w:r>
            <w:r w:rsidRPr="00D97A8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1C6D97F" w14:textId="77777777" w:rsidR="00D97A8F" w:rsidRPr="00D97A8F" w:rsidRDefault="00D97A8F" w:rsidP="00D97A8F">
            <w:pPr>
              <w:pStyle w:val="af4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97A8F">
              <w:rPr>
                <w:rFonts w:ascii="Times New Roman" w:hAnsi="Times New Roman" w:cs="Times New Roman"/>
                <w:sz w:val="24"/>
                <w:szCs w:val="24"/>
              </w:rPr>
              <w:t xml:space="preserve">сформируем навык правильности ведения финансово-хозяйственной деятельности в учреждениях в новых экономических условиях; </w:t>
            </w:r>
          </w:p>
          <w:p w14:paraId="14C37FE2" w14:textId="77777777" w:rsidR="00D97A8F" w:rsidRPr="00D97A8F" w:rsidRDefault="00D97A8F" w:rsidP="00D97A8F">
            <w:pPr>
              <w:numPr>
                <w:ilvl w:val="0"/>
                <w:numId w:val="22"/>
              </w:numPr>
              <w:tabs>
                <w:tab w:val="left" w:pos="0"/>
                <w:tab w:val="left" w:pos="156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7A8F">
              <w:rPr>
                <w:rFonts w:ascii="Times New Roman" w:hAnsi="Times New Roman" w:cs="Times New Roman"/>
                <w:sz w:val="24"/>
                <w:szCs w:val="24"/>
              </w:rPr>
              <w:t>обсудим сложные вопросы осуществления внутреннего контроля и аудита, стандарты учета и отчетности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8E6C7A2" w14:textId="25E62637" w:rsidR="00E052AC" w:rsidRPr="004755B9" w:rsidRDefault="00D97A8F" w:rsidP="00B1308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97A8F">
              <w:rPr>
                <w:rFonts w:ascii="Times New Roman" w:hAnsi="Times New Roman" w:cs="Times New Roman"/>
                <w:sz w:val="24"/>
                <w:szCs w:val="24"/>
              </w:rPr>
              <w:t>К участию в семинаре приглашаются руководители, представители бухгалтерских, финансовых и экономических служб государственных учреждений, ревизоры и аудиторы., работники контрольно-надзорных служб</w:t>
            </w:r>
            <w:r w:rsidR="00E052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</w:tbl>
    <w:p w14:paraId="715618E9" w14:textId="77777777" w:rsidR="00E052AC" w:rsidRDefault="00A8542D" w:rsidP="00E052AC">
      <w:pPr>
        <w:spacing w:before="120" w:after="80"/>
        <w:ind w:left="-1134"/>
        <w:jc w:val="center"/>
        <w:rPr>
          <w:rFonts w:ascii="Times New Roman" w:hAnsi="Times New Roman" w:cs="Times New Roman"/>
        </w:rPr>
      </w:pPr>
      <w:r w:rsidRPr="004755B9">
        <w:rPr>
          <w:rFonts w:ascii="Times New Roman" w:hAnsi="Times New Roman" w:cs="Times New Roman"/>
          <w:b/>
          <w:bCs/>
        </w:rPr>
        <w:t>В ПРОГРАММЕ СЕМИНАРА:</w:t>
      </w:r>
    </w:p>
    <w:p w14:paraId="562DA778" w14:textId="77777777" w:rsidR="004C3D17" w:rsidRDefault="00C378DA" w:rsidP="004C3D17">
      <w:pPr>
        <w:numPr>
          <w:ilvl w:val="0"/>
          <w:numId w:val="26"/>
        </w:numPr>
        <w:tabs>
          <w:tab w:val="left" w:pos="-426"/>
        </w:tabs>
        <w:ind w:left="-709" w:firstLine="0"/>
        <w:rPr>
          <w:rFonts w:ascii="Times New Roman" w:hAnsi="Times New Roman" w:cs="Times New Roman"/>
          <w:sz w:val="24"/>
          <w:szCs w:val="24"/>
        </w:rPr>
      </w:pPr>
      <w:r w:rsidRPr="00C378DA">
        <w:rPr>
          <w:rFonts w:ascii="Times New Roman" w:hAnsi="Times New Roman" w:cs="Times New Roman"/>
          <w:b/>
          <w:bCs/>
          <w:sz w:val="24"/>
          <w:szCs w:val="24"/>
        </w:rPr>
        <w:t xml:space="preserve">Актуальные вопрос практики финансирования и планирования в 2024 </w:t>
      </w:r>
      <w:r w:rsidR="00D97A8F" w:rsidRPr="00AA2C7B">
        <w:rPr>
          <w:rFonts w:ascii="Times New Roman" w:hAnsi="Times New Roman" w:cs="Times New Roman"/>
          <w:b/>
          <w:bCs/>
          <w:sz w:val="24"/>
          <w:szCs w:val="24"/>
        </w:rPr>
        <w:t>году.</w:t>
      </w:r>
      <w:r w:rsidR="00D97A8F" w:rsidRPr="00D97A8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0DB4665" w14:textId="320F39A4" w:rsidR="004C3D17" w:rsidRPr="004C3D17" w:rsidRDefault="004C3D17" w:rsidP="004C3D17">
      <w:pPr>
        <w:pStyle w:val="af4"/>
        <w:numPr>
          <w:ilvl w:val="1"/>
          <w:numId w:val="36"/>
        </w:numPr>
        <w:tabs>
          <w:tab w:val="left" w:pos="-426"/>
        </w:tabs>
        <w:ind w:left="142" w:hanging="568"/>
        <w:rPr>
          <w:rFonts w:ascii="Times New Roman" w:hAnsi="Times New Roman" w:cs="Times New Roman"/>
          <w:sz w:val="24"/>
          <w:szCs w:val="24"/>
          <w:bdr w:val="none" w:sz="0" w:space="0" w:color="auto" w:frame="1"/>
        </w:rPr>
      </w:pPr>
      <w:r w:rsidRPr="004C3D17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Финансово-хозяйственная деятельность 2024-2026 </w:t>
      </w:r>
      <w:r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гг.</w:t>
      </w:r>
    </w:p>
    <w:p w14:paraId="77284C42" w14:textId="0D231529" w:rsidR="004C3D17" w:rsidRPr="004C3D17" w:rsidRDefault="004C3D17" w:rsidP="004C3D17">
      <w:pPr>
        <w:pStyle w:val="af4"/>
        <w:numPr>
          <w:ilvl w:val="1"/>
          <w:numId w:val="36"/>
        </w:numPr>
        <w:tabs>
          <w:tab w:val="left" w:pos="-426"/>
        </w:tabs>
        <w:ind w:left="142" w:hanging="568"/>
        <w:rPr>
          <w:rFonts w:ascii="Times New Roman" w:hAnsi="Times New Roman" w:cs="Times New Roman"/>
          <w:sz w:val="24"/>
          <w:szCs w:val="24"/>
          <w:bdr w:val="none" w:sz="0" w:space="0" w:color="auto" w:frame="1"/>
        </w:rPr>
      </w:pPr>
      <w:r w:rsidRPr="004C3D17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Рассмотрение основных финансовых и экономических вопросов.</w:t>
      </w:r>
    </w:p>
    <w:p w14:paraId="60026953" w14:textId="1CF95B3E" w:rsidR="004C3D17" w:rsidRPr="004C3D17" w:rsidRDefault="004C3D17" w:rsidP="004C3D17">
      <w:pPr>
        <w:pStyle w:val="af4"/>
        <w:numPr>
          <w:ilvl w:val="1"/>
          <w:numId w:val="36"/>
        </w:numPr>
        <w:tabs>
          <w:tab w:val="left" w:pos="-426"/>
        </w:tabs>
        <w:ind w:left="142" w:hanging="568"/>
        <w:rPr>
          <w:rFonts w:ascii="Times New Roman" w:hAnsi="Times New Roman" w:cs="Times New Roman"/>
          <w:sz w:val="24"/>
          <w:szCs w:val="24"/>
          <w:bdr w:val="none" w:sz="0" w:space="0" w:color="auto" w:frame="1"/>
        </w:rPr>
      </w:pPr>
      <w:r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Смета</w:t>
      </w:r>
      <w:r w:rsidRPr="004C3D17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. </w:t>
      </w:r>
    </w:p>
    <w:p w14:paraId="578F895D" w14:textId="252E0BCD" w:rsidR="004C3D17" w:rsidRPr="004C3D17" w:rsidRDefault="004C3D17" w:rsidP="004C3D17">
      <w:pPr>
        <w:pStyle w:val="af4"/>
        <w:numPr>
          <w:ilvl w:val="1"/>
          <w:numId w:val="36"/>
        </w:numPr>
        <w:tabs>
          <w:tab w:val="left" w:pos="-426"/>
        </w:tabs>
        <w:ind w:left="142" w:hanging="568"/>
        <w:rPr>
          <w:rFonts w:ascii="Times New Roman" w:hAnsi="Times New Roman" w:cs="Times New Roman"/>
          <w:sz w:val="24"/>
          <w:szCs w:val="24"/>
          <w:bdr w:val="none" w:sz="0" w:space="0" w:color="auto" w:frame="1"/>
        </w:rPr>
      </w:pPr>
      <w:r w:rsidRPr="004C3D17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План ФХД</w:t>
      </w:r>
      <w:r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.</w:t>
      </w:r>
      <w:r w:rsidRPr="004C3D17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</w:p>
    <w:p w14:paraId="3895AA6C" w14:textId="72878CBD" w:rsidR="004C3D17" w:rsidRPr="004C3D17" w:rsidRDefault="004C3D17" w:rsidP="004C3D17">
      <w:pPr>
        <w:pStyle w:val="af4"/>
        <w:numPr>
          <w:ilvl w:val="1"/>
          <w:numId w:val="36"/>
        </w:numPr>
        <w:tabs>
          <w:tab w:val="left" w:pos="-426"/>
        </w:tabs>
        <w:ind w:left="142" w:hanging="568"/>
        <w:rPr>
          <w:rFonts w:ascii="Times New Roman" w:hAnsi="Times New Roman" w:cs="Times New Roman"/>
          <w:sz w:val="24"/>
          <w:szCs w:val="24"/>
          <w:bdr w:val="none" w:sz="0" w:space="0" w:color="auto" w:frame="1"/>
        </w:rPr>
      </w:pPr>
      <w:r w:rsidRPr="004C3D17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Платная деятельность</w:t>
      </w:r>
      <w:r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.</w:t>
      </w:r>
    </w:p>
    <w:p w14:paraId="60B7D1D1" w14:textId="552F239F" w:rsidR="004C3D17" w:rsidRPr="004C3D17" w:rsidRDefault="004C3D17" w:rsidP="004C3D17">
      <w:pPr>
        <w:pStyle w:val="af4"/>
        <w:numPr>
          <w:ilvl w:val="1"/>
          <w:numId w:val="36"/>
        </w:numPr>
        <w:tabs>
          <w:tab w:val="left" w:pos="-426"/>
        </w:tabs>
        <w:ind w:left="142" w:hanging="568"/>
        <w:rPr>
          <w:rFonts w:ascii="Times New Roman" w:hAnsi="Times New Roman" w:cs="Times New Roman"/>
          <w:sz w:val="24"/>
          <w:szCs w:val="24"/>
          <w:bdr w:val="none" w:sz="0" w:space="0" w:color="auto" w:frame="1"/>
        </w:rPr>
      </w:pPr>
      <w:r w:rsidRPr="004C3D17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Отчет о результатах деятельности</w:t>
      </w:r>
      <w:r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.</w:t>
      </w:r>
    </w:p>
    <w:p w14:paraId="06F91DF0" w14:textId="7EBD59EC" w:rsidR="004C3D17" w:rsidRPr="004C3D17" w:rsidRDefault="004C3D17" w:rsidP="004C3D17">
      <w:pPr>
        <w:pStyle w:val="af4"/>
        <w:numPr>
          <w:ilvl w:val="1"/>
          <w:numId w:val="36"/>
        </w:numPr>
        <w:tabs>
          <w:tab w:val="left" w:pos="-426"/>
        </w:tabs>
        <w:ind w:left="142" w:hanging="568"/>
        <w:rPr>
          <w:rFonts w:ascii="Times New Roman" w:hAnsi="Times New Roman" w:cs="Times New Roman"/>
          <w:sz w:val="24"/>
          <w:szCs w:val="24"/>
          <w:bdr w:val="none" w:sz="0" w:space="0" w:color="auto" w:frame="1"/>
        </w:rPr>
      </w:pPr>
      <w:r w:rsidRPr="004C3D17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Бюджетная классификация в 2024</w:t>
      </w:r>
      <w:r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г</w:t>
      </w:r>
      <w:r w:rsidRPr="004C3D17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. </w:t>
      </w:r>
    </w:p>
    <w:p w14:paraId="1DFE3FF4" w14:textId="7A3E42F9" w:rsidR="004C3D17" w:rsidRPr="004C3D17" w:rsidRDefault="004C3D17" w:rsidP="004C3D17">
      <w:pPr>
        <w:pStyle w:val="af4"/>
        <w:numPr>
          <w:ilvl w:val="1"/>
          <w:numId w:val="36"/>
        </w:numPr>
        <w:tabs>
          <w:tab w:val="left" w:pos="-426"/>
        </w:tabs>
        <w:ind w:left="142" w:hanging="568"/>
        <w:rPr>
          <w:rFonts w:ascii="Times New Roman" w:hAnsi="Times New Roman" w:cs="Times New Roman"/>
          <w:sz w:val="24"/>
          <w:szCs w:val="24"/>
          <w:bdr w:val="none" w:sz="0" w:space="0" w:color="auto" w:frame="1"/>
        </w:rPr>
      </w:pPr>
      <w:r w:rsidRPr="004C3D17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Особенности бюджетной классификации учреждениях с учетом</w:t>
      </w:r>
      <w:r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сложных хозяйственных операций</w:t>
      </w:r>
      <w:r w:rsidRPr="004C3D17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2024</w:t>
      </w:r>
      <w:r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г.</w:t>
      </w:r>
    </w:p>
    <w:p w14:paraId="3DE83D38" w14:textId="356EE46F" w:rsidR="004C3D17" w:rsidRPr="004C3D17" w:rsidRDefault="004C3D17" w:rsidP="004C3D17">
      <w:pPr>
        <w:pStyle w:val="af4"/>
        <w:numPr>
          <w:ilvl w:val="1"/>
          <w:numId w:val="36"/>
        </w:numPr>
        <w:tabs>
          <w:tab w:val="left" w:pos="-426"/>
        </w:tabs>
        <w:ind w:left="142" w:hanging="568"/>
        <w:rPr>
          <w:rFonts w:ascii="Times New Roman" w:hAnsi="Times New Roman" w:cs="Times New Roman"/>
          <w:sz w:val="24"/>
          <w:szCs w:val="24"/>
          <w:bdr w:val="none" w:sz="0" w:space="0" w:color="auto" w:frame="1"/>
        </w:rPr>
      </w:pPr>
      <w:r w:rsidRPr="004C3D17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Субсидии и гранты 2024</w:t>
      </w:r>
      <w:r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г.</w:t>
      </w:r>
    </w:p>
    <w:p w14:paraId="1181756C" w14:textId="2E32387A" w:rsidR="004C3D17" w:rsidRPr="004C3D17" w:rsidRDefault="004C3D17" w:rsidP="004C3D17">
      <w:pPr>
        <w:pStyle w:val="af4"/>
        <w:numPr>
          <w:ilvl w:val="1"/>
          <w:numId w:val="36"/>
        </w:numPr>
        <w:tabs>
          <w:tab w:val="left" w:pos="-426"/>
        </w:tabs>
        <w:ind w:left="142" w:hanging="568"/>
        <w:rPr>
          <w:rFonts w:ascii="Times New Roman" w:hAnsi="Times New Roman" w:cs="Times New Roman"/>
          <w:sz w:val="24"/>
          <w:szCs w:val="24"/>
          <w:bdr w:val="none" w:sz="0" w:space="0" w:color="auto" w:frame="1"/>
        </w:rPr>
      </w:pPr>
      <w:r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Ответственность</w:t>
      </w:r>
      <w:r w:rsidRPr="004C3D17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за нарушения в финансировании и планировании</w:t>
      </w:r>
      <w:r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.</w:t>
      </w:r>
    </w:p>
    <w:p w14:paraId="1E8EC754" w14:textId="77777777" w:rsidR="009E4BF5" w:rsidRDefault="004C3D17" w:rsidP="004C3D17">
      <w:pPr>
        <w:pStyle w:val="af4"/>
        <w:numPr>
          <w:ilvl w:val="1"/>
          <w:numId w:val="36"/>
        </w:numPr>
        <w:tabs>
          <w:tab w:val="left" w:pos="-426"/>
        </w:tabs>
        <w:ind w:left="142" w:hanging="568"/>
        <w:rPr>
          <w:rFonts w:ascii="Times New Roman" w:hAnsi="Times New Roman" w:cs="Times New Roman"/>
          <w:sz w:val="24"/>
          <w:szCs w:val="24"/>
          <w:bdr w:val="none" w:sz="0" w:space="0" w:color="auto" w:frame="1"/>
        </w:rPr>
      </w:pPr>
      <w:r w:rsidRPr="004C3D17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Алгоритмы проведения внешних совместных проверок местных бюджетов на основании соглашений между представительными органами МСУ и КСО субъектов РФ. Уровень исполнения запланированного объема финансирования. Уровень достижения показателя результативности. </w:t>
      </w:r>
    </w:p>
    <w:p w14:paraId="2E826F2D" w14:textId="4A64F81A" w:rsidR="004C3D17" w:rsidRPr="004C3D17" w:rsidRDefault="004C3D17" w:rsidP="004C3D17">
      <w:pPr>
        <w:pStyle w:val="af4"/>
        <w:numPr>
          <w:ilvl w:val="1"/>
          <w:numId w:val="36"/>
        </w:numPr>
        <w:tabs>
          <w:tab w:val="left" w:pos="-426"/>
        </w:tabs>
        <w:ind w:left="142" w:hanging="568"/>
        <w:rPr>
          <w:rFonts w:ascii="Times New Roman" w:hAnsi="Times New Roman" w:cs="Times New Roman"/>
          <w:sz w:val="24"/>
          <w:szCs w:val="24"/>
          <w:bdr w:val="none" w:sz="0" w:space="0" w:color="auto" w:frame="1"/>
        </w:rPr>
      </w:pPr>
      <w:r w:rsidRPr="004C3D17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Стратегический аудит, оценка эффективности госпрограмм.</w:t>
      </w:r>
    </w:p>
    <w:p w14:paraId="712C49E9" w14:textId="77777777" w:rsidR="004C3D17" w:rsidRDefault="004C3D17" w:rsidP="004C3D17">
      <w:pPr>
        <w:numPr>
          <w:ilvl w:val="0"/>
          <w:numId w:val="26"/>
        </w:numPr>
        <w:tabs>
          <w:tab w:val="left" w:pos="-426"/>
        </w:tabs>
        <w:ind w:left="-709" w:firstLine="0"/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</w:rPr>
      </w:pPr>
      <w:r w:rsidRPr="004C3D17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</w:rPr>
        <w:t>Новый порядок применения первичных документов, регистров бухучета и документооборота.</w:t>
      </w:r>
    </w:p>
    <w:p w14:paraId="0ED45B00" w14:textId="6EFA7B9D" w:rsidR="004C3D17" w:rsidRPr="004C3D17" w:rsidRDefault="004C3D17" w:rsidP="004C3D17">
      <w:pPr>
        <w:pStyle w:val="af4"/>
        <w:numPr>
          <w:ilvl w:val="1"/>
          <w:numId w:val="26"/>
        </w:numPr>
        <w:tabs>
          <w:tab w:val="left" w:pos="-426"/>
        </w:tabs>
        <w:ind w:left="142" w:hanging="568"/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</w:rPr>
      </w:pPr>
      <w:r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Электронный документооборот</w:t>
      </w:r>
      <w:r w:rsidRPr="004C3D17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. </w:t>
      </w:r>
    </w:p>
    <w:p w14:paraId="03B3C960" w14:textId="511A0FD2" w:rsidR="004C3D17" w:rsidRPr="004C3D17" w:rsidRDefault="004C3D17" w:rsidP="004C3D17">
      <w:pPr>
        <w:pStyle w:val="af4"/>
        <w:numPr>
          <w:ilvl w:val="1"/>
          <w:numId w:val="26"/>
        </w:numPr>
        <w:tabs>
          <w:tab w:val="left" w:pos="-426"/>
        </w:tabs>
        <w:ind w:left="142" w:hanging="568"/>
        <w:rPr>
          <w:rFonts w:ascii="Times New Roman" w:hAnsi="Times New Roman" w:cs="Times New Roman"/>
          <w:sz w:val="24"/>
          <w:szCs w:val="24"/>
          <w:bdr w:val="none" w:sz="0" w:space="0" w:color="auto" w:frame="1"/>
        </w:rPr>
      </w:pPr>
      <w:r w:rsidRPr="004C3D17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Что необходимо сделать для необходимого применения электронных документов в 2024 г</w:t>
      </w:r>
      <w:r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.</w:t>
      </w:r>
    </w:p>
    <w:p w14:paraId="1296560C" w14:textId="254078C0" w:rsidR="004C3D17" w:rsidRDefault="004C3D17" w:rsidP="004C3D17">
      <w:pPr>
        <w:numPr>
          <w:ilvl w:val="0"/>
          <w:numId w:val="26"/>
        </w:numPr>
        <w:tabs>
          <w:tab w:val="left" w:pos="-426"/>
        </w:tabs>
        <w:ind w:left="-709" w:firstLine="0"/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</w:rPr>
      </w:pPr>
      <w:r w:rsidRPr="004C3D17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</w:rPr>
        <w:t>Налоги 2024</w:t>
      </w:r>
      <w:r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</w:rPr>
        <w:t xml:space="preserve"> г.</w:t>
      </w:r>
    </w:p>
    <w:p w14:paraId="29CDF71E" w14:textId="549D09E4" w:rsidR="004C3D17" w:rsidRPr="004C3D17" w:rsidRDefault="004C3D17" w:rsidP="004C3D17">
      <w:pPr>
        <w:pStyle w:val="af4"/>
        <w:numPr>
          <w:ilvl w:val="1"/>
          <w:numId w:val="26"/>
        </w:numPr>
        <w:tabs>
          <w:tab w:val="left" w:pos="-426"/>
        </w:tabs>
        <w:ind w:left="142" w:hanging="568"/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</w:rPr>
      </w:pPr>
      <w:r w:rsidRPr="004C3D17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Основные изменения и риски</w:t>
      </w:r>
    </w:p>
    <w:p w14:paraId="5D8DFE75" w14:textId="77777777" w:rsidR="004C3D17" w:rsidRPr="004C3D17" w:rsidRDefault="004C3D17" w:rsidP="004C3D17">
      <w:pPr>
        <w:pStyle w:val="af4"/>
        <w:numPr>
          <w:ilvl w:val="1"/>
          <w:numId w:val="26"/>
        </w:numPr>
        <w:tabs>
          <w:tab w:val="left" w:pos="-426"/>
        </w:tabs>
        <w:ind w:left="142" w:hanging="568"/>
        <w:rPr>
          <w:rFonts w:ascii="Times New Roman" w:hAnsi="Times New Roman" w:cs="Times New Roman"/>
          <w:sz w:val="24"/>
          <w:szCs w:val="24"/>
          <w:bdr w:val="none" w:sz="0" w:space="0" w:color="auto" w:frame="1"/>
        </w:rPr>
      </w:pPr>
      <w:r w:rsidRPr="004C3D17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ЕНП-  актуальные вопросы практики</w:t>
      </w:r>
    </w:p>
    <w:p w14:paraId="75D873A6" w14:textId="732C9CC4" w:rsidR="004C3D17" w:rsidRPr="004C3D17" w:rsidRDefault="004C3D17" w:rsidP="00AC16DD">
      <w:pPr>
        <w:numPr>
          <w:ilvl w:val="0"/>
          <w:numId w:val="26"/>
        </w:numPr>
        <w:tabs>
          <w:tab w:val="left" w:pos="-426"/>
        </w:tabs>
        <w:ind w:left="-709" w:firstLine="0"/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</w:rPr>
      </w:pPr>
      <w:r w:rsidRPr="004C3D17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</w:rPr>
        <w:lastRenderedPageBreak/>
        <w:t>Вопросы учета основных средств, запасов, нематериальные активы дебиторская, кредиторская задолженность, арендные отношения. Вопросы списания и инвентаризации.</w:t>
      </w:r>
      <w:r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</w:rPr>
        <w:t xml:space="preserve"> </w:t>
      </w:r>
      <w:r w:rsidRPr="004C3D17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</w:rPr>
        <w:t xml:space="preserve">Ремонтно-строительные работы </w:t>
      </w:r>
    </w:p>
    <w:p w14:paraId="464DF720" w14:textId="77777777" w:rsidR="004C3D17" w:rsidRDefault="004C3D17" w:rsidP="004C3D17">
      <w:pPr>
        <w:numPr>
          <w:ilvl w:val="0"/>
          <w:numId w:val="26"/>
        </w:numPr>
        <w:tabs>
          <w:tab w:val="left" w:pos="-426"/>
        </w:tabs>
        <w:ind w:left="-709" w:firstLine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Отчетность 2024 г.</w:t>
      </w:r>
    </w:p>
    <w:p w14:paraId="02490EB7" w14:textId="38298CD7" w:rsidR="004C3D17" w:rsidRPr="004C3D17" w:rsidRDefault="004C3D17" w:rsidP="004C3D17">
      <w:pPr>
        <w:pStyle w:val="af4"/>
        <w:numPr>
          <w:ilvl w:val="1"/>
          <w:numId w:val="26"/>
        </w:numPr>
        <w:tabs>
          <w:tab w:val="left" w:pos="-426"/>
        </w:tabs>
        <w:ind w:left="142" w:hanging="568"/>
        <w:rPr>
          <w:rFonts w:ascii="Times New Roman" w:hAnsi="Times New Roman" w:cs="Times New Roman"/>
          <w:sz w:val="24"/>
          <w:szCs w:val="24"/>
        </w:rPr>
      </w:pPr>
      <w:r w:rsidRPr="004C3D17">
        <w:rPr>
          <w:rFonts w:ascii="Times New Roman" w:hAnsi="Times New Roman" w:cs="Times New Roman"/>
          <w:sz w:val="24"/>
          <w:szCs w:val="24"/>
        </w:rPr>
        <w:t>Заполнение и контроль форм отчетности</w:t>
      </w:r>
    </w:p>
    <w:p w14:paraId="47C63BE0" w14:textId="77777777" w:rsidR="004C3D17" w:rsidRPr="004C3D17" w:rsidRDefault="004C3D17" w:rsidP="004C3D17">
      <w:pPr>
        <w:pStyle w:val="af4"/>
        <w:numPr>
          <w:ilvl w:val="1"/>
          <w:numId w:val="26"/>
        </w:numPr>
        <w:tabs>
          <w:tab w:val="left" w:pos="-426"/>
        </w:tabs>
        <w:ind w:left="142" w:hanging="568"/>
        <w:rPr>
          <w:rFonts w:ascii="Times New Roman" w:hAnsi="Times New Roman" w:cs="Times New Roman"/>
          <w:sz w:val="24"/>
          <w:szCs w:val="24"/>
        </w:rPr>
      </w:pPr>
      <w:r w:rsidRPr="004C3D17">
        <w:rPr>
          <w:rFonts w:ascii="Times New Roman" w:hAnsi="Times New Roman" w:cs="Times New Roman"/>
          <w:sz w:val="24"/>
          <w:szCs w:val="24"/>
        </w:rPr>
        <w:t>Типичные и нетипичные ошибки и нарушения.</w:t>
      </w:r>
    </w:p>
    <w:p w14:paraId="1AF3DF77" w14:textId="77777777" w:rsidR="004C3D17" w:rsidRPr="004C3D17" w:rsidRDefault="004C3D17" w:rsidP="004C3D17">
      <w:pPr>
        <w:pStyle w:val="af4"/>
        <w:numPr>
          <w:ilvl w:val="1"/>
          <w:numId w:val="26"/>
        </w:numPr>
        <w:tabs>
          <w:tab w:val="left" w:pos="-426"/>
        </w:tabs>
        <w:ind w:left="142" w:hanging="568"/>
        <w:rPr>
          <w:rFonts w:ascii="Times New Roman" w:hAnsi="Times New Roman" w:cs="Times New Roman"/>
          <w:sz w:val="24"/>
          <w:szCs w:val="24"/>
        </w:rPr>
      </w:pPr>
      <w:r w:rsidRPr="004C3D17">
        <w:rPr>
          <w:rFonts w:ascii="Times New Roman" w:hAnsi="Times New Roman" w:cs="Times New Roman"/>
          <w:sz w:val="24"/>
          <w:szCs w:val="24"/>
        </w:rPr>
        <w:t xml:space="preserve">Исправление ошибок </w:t>
      </w:r>
    </w:p>
    <w:p w14:paraId="1DB7616B" w14:textId="77777777" w:rsidR="004C3D17" w:rsidRDefault="004C3D17" w:rsidP="004C3D17">
      <w:pPr>
        <w:numPr>
          <w:ilvl w:val="0"/>
          <w:numId w:val="26"/>
        </w:numPr>
        <w:tabs>
          <w:tab w:val="left" w:pos="-426"/>
        </w:tabs>
        <w:ind w:left="-709" w:firstLine="0"/>
        <w:rPr>
          <w:rFonts w:ascii="Times New Roman" w:hAnsi="Times New Roman" w:cs="Times New Roman"/>
          <w:b/>
          <w:bCs/>
          <w:sz w:val="24"/>
          <w:szCs w:val="24"/>
        </w:rPr>
      </w:pPr>
      <w:r w:rsidRPr="004C3D17">
        <w:rPr>
          <w:rFonts w:ascii="Times New Roman" w:hAnsi="Times New Roman" w:cs="Times New Roman"/>
          <w:b/>
          <w:bCs/>
          <w:sz w:val="24"/>
          <w:szCs w:val="24"/>
        </w:rPr>
        <w:t>Изменения в трудовом законодательстве и заработной плате в 2024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г</w:t>
      </w:r>
      <w:r w:rsidRPr="004C3D17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</w:p>
    <w:p w14:paraId="57C26513" w14:textId="0C978E6C" w:rsidR="004C3D17" w:rsidRPr="004C3D17" w:rsidRDefault="004C3D17" w:rsidP="004C3D17">
      <w:pPr>
        <w:tabs>
          <w:tab w:val="left" w:pos="-426"/>
        </w:tabs>
        <w:ind w:left="-426"/>
        <w:rPr>
          <w:rFonts w:ascii="Times New Roman" w:hAnsi="Times New Roman" w:cs="Times New Roman"/>
          <w:sz w:val="24"/>
          <w:szCs w:val="24"/>
          <w:bdr w:val="none" w:sz="0" w:space="0" w:color="auto" w:frame="1"/>
        </w:rPr>
      </w:pPr>
      <w:r w:rsidRPr="004C3D17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Детализированный обзор и комментарии трудового законодательства с учетом специфики бюджетной сферы</w:t>
      </w:r>
      <w:r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.</w:t>
      </w:r>
    </w:p>
    <w:p w14:paraId="706F9548" w14:textId="3C0D5F26" w:rsidR="004C3D17" w:rsidRDefault="004C3D17" w:rsidP="004C3D17">
      <w:pPr>
        <w:numPr>
          <w:ilvl w:val="0"/>
          <w:numId w:val="26"/>
        </w:numPr>
        <w:tabs>
          <w:tab w:val="left" w:pos="-426"/>
        </w:tabs>
        <w:ind w:left="-709" w:firstLine="0"/>
        <w:rPr>
          <w:rFonts w:ascii="Times New Roman" w:hAnsi="Times New Roman" w:cs="Times New Roman"/>
          <w:b/>
          <w:bCs/>
          <w:sz w:val="24"/>
          <w:szCs w:val="24"/>
        </w:rPr>
      </w:pPr>
      <w:r w:rsidRPr="004C3D17">
        <w:rPr>
          <w:rFonts w:ascii="Times New Roman" w:hAnsi="Times New Roman" w:cs="Times New Roman"/>
          <w:b/>
          <w:bCs/>
          <w:sz w:val="24"/>
          <w:szCs w:val="24"/>
        </w:rPr>
        <w:t>Учетная политика — 2024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C3D17">
        <w:rPr>
          <w:rFonts w:ascii="Times New Roman" w:hAnsi="Times New Roman" w:cs="Times New Roman"/>
          <w:b/>
          <w:bCs/>
          <w:sz w:val="24"/>
          <w:szCs w:val="24"/>
        </w:rPr>
        <w:t>для целей бюджетного и налогового учета.</w:t>
      </w:r>
    </w:p>
    <w:p w14:paraId="30EB878E" w14:textId="7BAE87D6" w:rsidR="004C3D17" w:rsidRPr="004C3D17" w:rsidRDefault="004C3D17" w:rsidP="004C3D17">
      <w:pPr>
        <w:tabs>
          <w:tab w:val="left" w:pos="-426"/>
        </w:tabs>
        <w:ind w:left="-426"/>
        <w:rPr>
          <w:rFonts w:ascii="Times New Roman" w:hAnsi="Times New Roman" w:cs="Times New Roman"/>
          <w:b/>
          <w:bCs/>
          <w:sz w:val="24"/>
          <w:szCs w:val="24"/>
        </w:rPr>
      </w:pPr>
      <w:r w:rsidRPr="004C3D17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Обновление учетной политики в соответствии с требованиями Федеральных стандартов.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График документооборота.</w:t>
      </w:r>
    </w:p>
    <w:p w14:paraId="110A43FE" w14:textId="2A8DFF90" w:rsidR="004C3D17" w:rsidRDefault="004C3D17" w:rsidP="004C3D17">
      <w:pPr>
        <w:numPr>
          <w:ilvl w:val="0"/>
          <w:numId w:val="26"/>
        </w:numPr>
        <w:tabs>
          <w:tab w:val="left" w:pos="-426"/>
        </w:tabs>
        <w:ind w:left="-284" w:hanging="425"/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</w:rPr>
      </w:pPr>
      <w:r w:rsidRPr="0068645A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</w:rPr>
        <w:t>Электронный бюджет и платформа bus.gov.ru</w:t>
      </w:r>
    </w:p>
    <w:p w14:paraId="02359FCC" w14:textId="4BDE2C28" w:rsidR="004C3D17" w:rsidRPr="004C3D17" w:rsidRDefault="004C3D17" w:rsidP="004C3D17">
      <w:pPr>
        <w:pStyle w:val="af4"/>
        <w:numPr>
          <w:ilvl w:val="1"/>
          <w:numId w:val="26"/>
        </w:numPr>
        <w:tabs>
          <w:tab w:val="left" w:pos="-426"/>
        </w:tabs>
        <w:ind w:left="142" w:hanging="568"/>
        <w:rPr>
          <w:rFonts w:ascii="Times New Roman" w:hAnsi="Times New Roman" w:cs="Times New Roman"/>
          <w:sz w:val="24"/>
          <w:szCs w:val="24"/>
          <w:bdr w:val="none" w:sz="0" w:space="0" w:color="auto" w:frame="1"/>
        </w:rPr>
      </w:pPr>
      <w:r w:rsidRPr="004C3D17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Особенности работы</w:t>
      </w:r>
      <w:r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.</w:t>
      </w:r>
      <w:r w:rsidRPr="004C3D17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 </w:t>
      </w:r>
    </w:p>
    <w:p w14:paraId="5E400403" w14:textId="0E3D3C70" w:rsidR="004C3D17" w:rsidRPr="004C3D17" w:rsidRDefault="004C3D17" w:rsidP="004C3D17">
      <w:pPr>
        <w:pStyle w:val="af4"/>
        <w:numPr>
          <w:ilvl w:val="1"/>
          <w:numId w:val="26"/>
        </w:numPr>
        <w:tabs>
          <w:tab w:val="left" w:pos="-426"/>
        </w:tabs>
        <w:ind w:left="142" w:hanging="568"/>
        <w:rPr>
          <w:rFonts w:ascii="Times New Roman" w:hAnsi="Times New Roman" w:cs="Times New Roman"/>
          <w:sz w:val="24"/>
          <w:szCs w:val="24"/>
          <w:bdr w:val="none" w:sz="0" w:space="0" w:color="auto" w:frame="1"/>
        </w:rPr>
      </w:pPr>
      <w:r w:rsidRPr="004C3D17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Правильность, полнота заполнения данных и контроль</w:t>
      </w:r>
      <w:r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.</w:t>
      </w:r>
    </w:p>
    <w:p w14:paraId="58E6DC0E" w14:textId="13857DF9" w:rsidR="004C3D17" w:rsidRPr="004C3D17" w:rsidRDefault="004C3D17" w:rsidP="004C3D17">
      <w:pPr>
        <w:pStyle w:val="af4"/>
        <w:numPr>
          <w:ilvl w:val="1"/>
          <w:numId w:val="26"/>
        </w:numPr>
        <w:tabs>
          <w:tab w:val="left" w:pos="-426"/>
        </w:tabs>
        <w:ind w:left="142" w:hanging="568"/>
        <w:rPr>
          <w:rFonts w:ascii="Times New Roman" w:hAnsi="Times New Roman" w:cs="Times New Roman"/>
          <w:sz w:val="24"/>
          <w:szCs w:val="24"/>
          <w:bdr w:val="none" w:sz="0" w:space="0" w:color="auto" w:frame="1"/>
        </w:rPr>
      </w:pPr>
      <w:r w:rsidRPr="004C3D17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Ответственность</w:t>
      </w:r>
      <w:r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.</w:t>
      </w:r>
    </w:p>
    <w:p w14:paraId="2B94E452" w14:textId="033E6272" w:rsidR="004C3D17" w:rsidRPr="004C3D17" w:rsidRDefault="004C3D17" w:rsidP="004C3D17">
      <w:pPr>
        <w:pStyle w:val="af4"/>
        <w:numPr>
          <w:ilvl w:val="1"/>
          <w:numId w:val="26"/>
        </w:numPr>
        <w:tabs>
          <w:tab w:val="left" w:pos="-426"/>
        </w:tabs>
        <w:ind w:left="142" w:hanging="568"/>
        <w:rPr>
          <w:rFonts w:ascii="Times New Roman" w:hAnsi="Times New Roman" w:cs="Times New Roman"/>
          <w:sz w:val="24"/>
          <w:szCs w:val="24"/>
          <w:bdr w:val="none" w:sz="0" w:space="0" w:color="auto" w:frame="1"/>
        </w:rPr>
      </w:pPr>
      <w:r w:rsidRPr="004C3D17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Перспективы централизации</w:t>
      </w:r>
      <w:r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.</w:t>
      </w:r>
    </w:p>
    <w:p w14:paraId="5B83EDBE" w14:textId="550DBAC6" w:rsidR="004C3D17" w:rsidRPr="004C3D17" w:rsidRDefault="004C3D17" w:rsidP="004C3D17">
      <w:pPr>
        <w:numPr>
          <w:ilvl w:val="0"/>
          <w:numId w:val="26"/>
        </w:numPr>
        <w:tabs>
          <w:tab w:val="left" w:pos="-426"/>
        </w:tabs>
        <w:ind w:left="-284" w:hanging="425"/>
        <w:rPr>
          <w:rFonts w:ascii="Times New Roman" w:hAnsi="Times New Roman" w:cs="Times New Roman"/>
          <w:sz w:val="24"/>
          <w:szCs w:val="24"/>
          <w:bdr w:val="none" w:sz="0" w:space="0" w:color="auto" w:frame="1"/>
        </w:rPr>
      </w:pPr>
      <w:r w:rsidRPr="004C3D17">
        <w:rPr>
          <w:rFonts w:ascii="Times New Roman" w:hAnsi="Times New Roman" w:cs="Times New Roman"/>
          <w:b/>
          <w:sz w:val="24"/>
          <w:szCs w:val="24"/>
        </w:rPr>
        <w:t>Цифровая трансформация и использования технологий искусственного интеллекта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Pr="004C3D1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1E39641D" w14:textId="77777777" w:rsidR="00D418EF" w:rsidRDefault="004C3D17" w:rsidP="00D418EF">
      <w:pPr>
        <w:numPr>
          <w:ilvl w:val="0"/>
          <w:numId w:val="26"/>
        </w:numPr>
        <w:tabs>
          <w:tab w:val="left" w:pos="-426"/>
        </w:tabs>
        <w:ind w:left="-284" w:hanging="425"/>
        <w:rPr>
          <w:rFonts w:ascii="Times New Roman" w:hAnsi="Times New Roman" w:cs="Times New Roman"/>
          <w:b/>
          <w:bCs/>
          <w:sz w:val="24"/>
          <w:szCs w:val="24"/>
        </w:rPr>
      </w:pPr>
      <w:r w:rsidRPr="0068645A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</w:rPr>
        <w:t xml:space="preserve">Особенности </w:t>
      </w:r>
      <w:r w:rsidR="00D418EF" w:rsidRPr="0068645A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</w:rPr>
        <w:t>проведения закупок</w:t>
      </w:r>
      <w:r w:rsidRPr="0068645A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</w:rPr>
        <w:t xml:space="preserve"> и </w:t>
      </w:r>
      <w:r w:rsidR="00D418EF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</w:rPr>
        <w:t>и</w:t>
      </w:r>
      <w:r w:rsidRPr="0068645A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</w:rPr>
        <w:t>х контроль</w:t>
      </w:r>
      <w:r w:rsidRPr="004C3D17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</w:rPr>
        <w:t xml:space="preserve"> 2024</w:t>
      </w:r>
      <w:r w:rsidR="00D418EF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</w:rPr>
        <w:t xml:space="preserve"> г.</w:t>
      </w:r>
    </w:p>
    <w:p w14:paraId="04DEB641" w14:textId="3C99F883" w:rsidR="00D418EF" w:rsidRPr="00D418EF" w:rsidRDefault="00D418EF" w:rsidP="00D418EF">
      <w:pPr>
        <w:pStyle w:val="af4"/>
        <w:numPr>
          <w:ilvl w:val="1"/>
          <w:numId w:val="26"/>
        </w:numPr>
        <w:tabs>
          <w:tab w:val="left" w:pos="-426"/>
        </w:tabs>
        <w:ind w:left="142" w:hanging="568"/>
        <w:rPr>
          <w:rFonts w:ascii="Times New Roman" w:hAnsi="Times New Roman" w:cs="Times New Roman"/>
          <w:sz w:val="24"/>
          <w:szCs w:val="24"/>
          <w:bdr w:val="none" w:sz="0" w:space="0" w:color="auto" w:frame="1"/>
        </w:rPr>
      </w:pPr>
      <w:r w:rsidRPr="00D418EF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Взаимосвязь финансового, бухгалтерского сектора и закупщиков</w:t>
      </w:r>
      <w:r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.</w:t>
      </w:r>
    </w:p>
    <w:p w14:paraId="6F0299CD" w14:textId="09F8E89A" w:rsidR="00D418EF" w:rsidRPr="00D418EF" w:rsidRDefault="00D418EF" w:rsidP="00D418EF">
      <w:pPr>
        <w:pStyle w:val="af4"/>
        <w:numPr>
          <w:ilvl w:val="1"/>
          <w:numId w:val="26"/>
        </w:numPr>
        <w:tabs>
          <w:tab w:val="left" w:pos="-426"/>
        </w:tabs>
        <w:ind w:left="142" w:hanging="568"/>
        <w:rPr>
          <w:rFonts w:ascii="Times New Roman" w:hAnsi="Times New Roman" w:cs="Times New Roman"/>
          <w:sz w:val="24"/>
          <w:szCs w:val="24"/>
          <w:bdr w:val="none" w:sz="0" w:space="0" w:color="auto" w:frame="1"/>
        </w:rPr>
      </w:pPr>
      <w:r w:rsidRPr="00D418EF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Разделение обязанностей</w:t>
      </w:r>
      <w:r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.</w:t>
      </w:r>
      <w:r w:rsidRPr="00D418EF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</w:p>
    <w:p w14:paraId="51D34488" w14:textId="2D0009E1" w:rsidR="00D418EF" w:rsidRPr="00D418EF" w:rsidRDefault="00D418EF" w:rsidP="00D418EF">
      <w:pPr>
        <w:pStyle w:val="af4"/>
        <w:numPr>
          <w:ilvl w:val="1"/>
          <w:numId w:val="26"/>
        </w:numPr>
        <w:tabs>
          <w:tab w:val="left" w:pos="-426"/>
        </w:tabs>
        <w:ind w:left="142" w:hanging="568"/>
        <w:rPr>
          <w:rFonts w:ascii="Times New Roman" w:hAnsi="Times New Roman" w:cs="Times New Roman"/>
          <w:sz w:val="24"/>
          <w:szCs w:val="24"/>
          <w:bdr w:val="none" w:sz="0" w:space="0" w:color="auto" w:frame="1"/>
        </w:rPr>
      </w:pPr>
      <w:r w:rsidRPr="00D418EF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Электронный формат</w:t>
      </w:r>
      <w:r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.</w:t>
      </w:r>
    </w:p>
    <w:p w14:paraId="30F90760" w14:textId="7587BD79" w:rsidR="00D418EF" w:rsidRPr="00D418EF" w:rsidRDefault="00D418EF" w:rsidP="00D418EF">
      <w:pPr>
        <w:pStyle w:val="af4"/>
        <w:numPr>
          <w:ilvl w:val="1"/>
          <w:numId w:val="26"/>
        </w:numPr>
        <w:tabs>
          <w:tab w:val="left" w:pos="-426"/>
        </w:tabs>
        <w:ind w:left="142" w:hanging="568"/>
        <w:rPr>
          <w:rFonts w:ascii="Times New Roman" w:hAnsi="Times New Roman" w:cs="Times New Roman"/>
          <w:sz w:val="24"/>
          <w:szCs w:val="24"/>
          <w:bdr w:val="none" w:sz="0" w:space="0" w:color="auto" w:frame="1"/>
        </w:rPr>
      </w:pPr>
      <w:r w:rsidRPr="00D418EF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Отчетность</w:t>
      </w:r>
      <w:r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.</w:t>
      </w:r>
    </w:p>
    <w:p w14:paraId="5C9CABEA" w14:textId="737CC8C2" w:rsidR="00D418EF" w:rsidRPr="00D418EF" w:rsidRDefault="00D418EF" w:rsidP="00D418EF">
      <w:pPr>
        <w:pStyle w:val="af4"/>
        <w:numPr>
          <w:ilvl w:val="1"/>
          <w:numId w:val="26"/>
        </w:numPr>
        <w:tabs>
          <w:tab w:val="left" w:pos="-426"/>
        </w:tabs>
        <w:ind w:left="142" w:hanging="568"/>
        <w:rPr>
          <w:rFonts w:ascii="Times New Roman" w:hAnsi="Times New Roman" w:cs="Times New Roman"/>
          <w:sz w:val="24"/>
          <w:szCs w:val="24"/>
          <w:bdr w:val="none" w:sz="0" w:space="0" w:color="auto" w:frame="1"/>
        </w:rPr>
      </w:pPr>
      <w:r w:rsidRPr="00D418EF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Ответственность. Проверка на полиграфе Дисквалификация</w:t>
      </w:r>
      <w:r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.</w:t>
      </w:r>
      <w:r w:rsidRPr="00D418EF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</w:p>
    <w:p w14:paraId="0E0B7876" w14:textId="7D20D072" w:rsidR="00D418EF" w:rsidRPr="00D418EF" w:rsidRDefault="00D418EF" w:rsidP="00D418EF">
      <w:pPr>
        <w:numPr>
          <w:ilvl w:val="0"/>
          <w:numId w:val="26"/>
        </w:numPr>
        <w:tabs>
          <w:tab w:val="left" w:pos="-426"/>
        </w:tabs>
        <w:ind w:left="-284" w:hanging="425"/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</w:rPr>
      </w:pPr>
      <w:r w:rsidRPr="00D418EF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</w:rPr>
        <w:t>Проверки. Внутренний контроль и аудит. Основные нарушения и исправления ошибок</w:t>
      </w:r>
      <w:r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</w:rPr>
        <w:t>.</w:t>
      </w:r>
    </w:p>
    <w:p w14:paraId="0B0664F3" w14:textId="38267BDA" w:rsidR="00D418EF" w:rsidRPr="00D418EF" w:rsidRDefault="00D418EF" w:rsidP="00D418EF">
      <w:pPr>
        <w:pStyle w:val="af4"/>
        <w:numPr>
          <w:ilvl w:val="1"/>
          <w:numId w:val="26"/>
        </w:numPr>
        <w:tabs>
          <w:tab w:val="left" w:pos="-426"/>
        </w:tabs>
        <w:ind w:left="142" w:hanging="568"/>
        <w:rPr>
          <w:rFonts w:ascii="Times New Roman" w:hAnsi="Times New Roman" w:cs="Times New Roman"/>
          <w:sz w:val="24"/>
          <w:szCs w:val="24"/>
          <w:bdr w:val="none" w:sz="0" w:space="0" w:color="auto" w:frame="1"/>
        </w:rPr>
      </w:pPr>
      <w:r w:rsidRPr="00D418EF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Особенности проверок контролирующих органов. </w:t>
      </w:r>
    </w:p>
    <w:p w14:paraId="0F5B74D4" w14:textId="3BCB8FE8" w:rsidR="00D418EF" w:rsidRPr="00D418EF" w:rsidRDefault="00D418EF" w:rsidP="00D418EF">
      <w:pPr>
        <w:pStyle w:val="af4"/>
        <w:numPr>
          <w:ilvl w:val="1"/>
          <w:numId w:val="26"/>
        </w:numPr>
        <w:tabs>
          <w:tab w:val="left" w:pos="-426"/>
        </w:tabs>
        <w:ind w:left="142" w:hanging="568"/>
        <w:rPr>
          <w:rFonts w:ascii="Times New Roman" w:hAnsi="Times New Roman" w:cs="Times New Roman"/>
          <w:sz w:val="24"/>
          <w:szCs w:val="24"/>
          <w:bdr w:val="none" w:sz="0" w:space="0" w:color="auto" w:frame="1"/>
        </w:rPr>
      </w:pPr>
      <w:r w:rsidRPr="00D418EF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Государственный и муниципальный финансовый контроль, и аудит: новации законодательства.</w:t>
      </w:r>
    </w:p>
    <w:p w14:paraId="429DA57C" w14:textId="6EE9B1AE" w:rsidR="00D418EF" w:rsidRPr="00D418EF" w:rsidRDefault="00D418EF" w:rsidP="00D418EF">
      <w:pPr>
        <w:pStyle w:val="af4"/>
        <w:numPr>
          <w:ilvl w:val="1"/>
          <w:numId w:val="26"/>
        </w:numPr>
        <w:tabs>
          <w:tab w:val="left" w:pos="-426"/>
        </w:tabs>
        <w:ind w:left="142" w:hanging="568"/>
        <w:rPr>
          <w:rFonts w:ascii="Times New Roman" w:hAnsi="Times New Roman" w:cs="Times New Roman"/>
          <w:sz w:val="24"/>
          <w:szCs w:val="24"/>
          <w:bdr w:val="none" w:sz="0" w:space="0" w:color="auto" w:frame="1"/>
        </w:rPr>
      </w:pPr>
      <w:r w:rsidRPr="00D418EF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Практические рекомендации и комментарии экспертов в части осуществления внутреннего и внешнего финансового контроля, и аудита. Полномочия</w:t>
      </w:r>
      <w:r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.</w:t>
      </w:r>
    </w:p>
    <w:p w14:paraId="34E24FED" w14:textId="77777777" w:rsidR="00D418EF" w:rsidRPr="00D418EF" w:rsidRDefault="00D418EF" w:rsidP="00D418EF">
      <w:pPr>
        <w:pStyle w:val="af4"/>
        <w:numPr>
          <w:ilvl w:val="1"/>
          <w:numId w:val="26"/>
        </w:numPr>
        <w:tabs>
          <w:tab w:val="left" w:pos="-426"/>
        </w:tabs>
        <w:ind w:left="142" w:hanging="568"/>
        <w:rPr>
          <w:rFonts w:ascii="Times New Roman" w:hAnsi="Times New Roman" w:cs="Times New Roman"/>
          <w:sz w:val="24"/>
          <w:szCs w:val="24"/>
          <w:bdr w:val="none" w:sz="0" w:space="0" w:color="auto" w:frame="1"/>
        </w:rPr>
      </w:pPr>
      <w:r w:rsidRPr="00D418EF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Внутренний финансовый контроль и внутренний финансовый аудит как инструменты повышения качества финансового менеджмента.</w:t>
      </w:r>
    </w:p>
    <w:p w14:paraId="6435B76B" w14:textId="59285A5D" w:rsidR="00D418EF" w:rsidRPr="00D418EF" w:rsidRDefault="00D418EF" w:rsidP="00D418EF">
      <w:pPr>
        <w:numPr>
          <w:ilvl w:val="0"/>
          <w:numId w:val="26"/>
        </w:numPr>
        <w:tabs>
          <w:tab w:val="left" w:pos="-426"/>
        </w:tabs>
        <w:ind w:left="-284" w:hanging="425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Противодействие коррупции.</w:t>
      </w:r>
    </w:p>
    <w:p w14:paraId="6134FF82" w14:textId="77777777" w:rsidR="00D418EF" w:rsidRDefault="00D418EF" w:rsidP="00B13084">
      <w:pPr>
        <w:spacing w:before="120" w:after="120" w:line="240" w:lineRule="exact"/>
        <w:ind w:left="-698"/>
        <w:rPr>
          <w:rFonts w:ascii="Times New Roman" w:hAnsi="Times New Roman" w:cs="Times New Roman"/>
          <w:b/>
          <w:bCs/>
        </w:rPr>
      </w:pPr>
    </w:p>
    <w:p w14:paraId="5FE47B6B" w14:textId="7C1F8B6E" w:rsidR="00B13084" w:rsidRDefault="00B13084" w:rsidP="00B13084">
      <w:pPr>
        <w:spacing w:before="120" w:after="120" w:line="240" w:lineRule="exact"/>
        <w:ind w:left="-698"/>
        <w:rPr>
          <w:rFonts w:ascii="Times New Roman" w:hAnsi="Times New Roman" w:cs="Times New Roman"/>
          <w:b/>
          <w:bCs/>
        </w:rPr>
      </w:pPr>
      <w:r w:rsidRPr="004755B9">
        <w:rPr>
          <w:rFonts w:ascii="Times New Roman" w:hAnsi="Times New Roman" w:cs="Times New Roman"/>
          <w:b/>
          <w:bCs/>
        </w:rPr>
        <w:t>НА СЕМИНАРЕ ВЫСТУП</w:t>
      </w:r>
      <w:r w:rsidR="00E052AC">
        <w:rPr>
          <w:rFonts w:ascii="Times New Roman" w:hAnsi="Times New Roman" w:cs="Times New Roman"/>
          <w:b/>
          <w:bCs/>
        </w:rPr>
        <w:t>Я</w:t>
      </w:r>
      <w:r w:rsidRPr="004755B9">
        <w:rPr>
          <w:rFonts w:ascii="Times New Roman" w:hAnsi="Times New Roman" w:cs="Times New Roman"/>
          <w:b/>
          <w:bCs/>
        </w:rPr>
        <w:t>Т:</w:t>
      </w:r>
      <w:r>
        <w:rPr>
          <w:rFonts w:ascii="Times New Roman" w:hAnsi="Times New Roman" w:cs="Times New Roman"/>
          <w:b/>
          <w:bCs/>
        </w:rPr>
        <w:t xml:space="preserve"> </w:t>
      </w:r>
    </w:p>
    <w:p w14:paraId="5B5FB467" w14:textId="77777777" w:rsidR="00E052AC" w:rsidRPr="00E052AC" w:rsidRDefault="00E052AC" w:rsidP="00E052AC">
      <w:pPr>
        <w:ind w:left="-709"/>
        <w:rPr>
          <w:rFonts w:ascii="Times New Roman" w:hAnsi="Times New Roman" w:cs="Times New Roman"/>
          <w:sz w:val="24"/>
          <w:szCs w:val="24"/>
        </w:rPr>
      </w:pPr>
      <w:r w:rsidRPr="00E052AC">
        <w:rPr>
          <w:rFonts w:ascii="Times New Roman" w:hAnsi="Times New Roman" w:cs="Times New Roman"/>
          <w:b/>
          <w:sz w:val="24"/>
          <w:szCs w:val="24"/>
        </w:rPr>
        <w:t>Гусева Наталия Михайловна</w:t>
      </w:r>
      <w:r w:rsidRPr="00E052AC">
        <w:rPr>
          <w:rFonts w:ascii="Times New Roman" w:hAnsi="Times New Roman" w:cs="Times New Roman"/>
          <w:sz w:val="24"/>
          <w:szCs w:val="24"/>
        </w:rPr>
        <w:t>,</w:t>
      </w:r>
      <w:r w:rsidRPr="00E052A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052AC">
        <w:rPr>
          <w:rFonts w:ascii="Times New Roman" w:hAnsi="Times New Roman" w:cs="Times New Roman"/>
          <w:sz w:val="24"/>
          <w:szCs w:val="24"/>
        </w:rPr>
        <w:t>государственный советник 2 класса, канд. экон. наук. Директор Центра внутреннего контроля и обучения АНО «ИДПО МФЦ». Автор и эксперт системы Госфинансы (Актион).</w:t>
      </w:r>
      <w:r w:rsidRPr="00E052A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0198A8EA" w14:textId="77777777" w:rsidR="00E052AC" w:rsidRPr="00E052AC" w:rsidRDefault="00E052AC" w:rsidP="00E052AC">
      <w:pPr>
        <w:tabs>
          <w:tab w:val="left" w:pos="5735"/>
        </w:tabs>
        <w:autoSpaceDE w:val="0"/>
        <w:autoSpaceDN w:val="0"/>
        <w:adjustRightInd w:val="0"/>
        <w:ind w:left="-709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052AC">
        <w:rPr>
          <w:rFonts w:ascii="Times New Roman" w:eastAsia="Calibri" w:hAnsi="Times New Roman" w:cs="Times New Roman"/>
          <w:sz w:val="24"/>
          <w:szCs w:val="24"/>
        </w:rPr>
        <w:t>Начальник Управления, главный бухгалтер Росфиннадзора (2006 – 2013 гг.).</w:t>
      </w:r>
    </w:p>
    <w:p w14:paraId="5894D626" w14:textId="77777777" w:rsidR="00E052AC" w:rsidRPr="00E052AC" w:rsidRDefault="00E052AC" w:rsidP="00E052AC">
      <w:pPr>
        <w:ind w:left="-709"/>
        <w:rPr>
          <w:rFonts w:ascii="Times New Roman" w:eastAsia="Calibri" w:hAnsi="Times New Roman" w:cs="Times New Roman"/>
          <w:sz w:val="24"/>
          <w:szCs w:val="24"/>
        </w:rPr>
      </w:pPr>
      <w:r w:rsidRPr="00E052AC">
        <w:rPr>
          <w:rFonts w:ascii="Times New Roman" w:eastAsia="Calibri" w:hAnsi="Times New Roman" w:cs="Times New Roman"/>
          <w:sz w:val="24"/>
          <w:szCs w:val="24"/>
        </w:rPr>
        <w:t xml:space="preserve">Автор более ста научных и практических публикаций по вопросам экономики, аудита и ревизий, бухгалтерского, налогового и управленческого учета, финансового контроля, администрирования доходов Российской федерации, а также актуальных вопросов практики управления и эффективного использования средств. </w:t>
      </w:r>
    </w:p>
    <w:p w14:paraId="60E85209" w14:textId="77777777" w:rsidR="00E052AC" w:rsidRPr="00E052AC" w:rsidRDefault="00E052AC" w:rsidP="00E052AC">
      <w:pPr>
        <w:ind w:left="-709"/>
        <w:rPr>
          <w:rFonts w:ascii="Times New Roman" w:eastAsia="Calibri" w:hAnsi="Times New Roman" w:cs="Times New Roman"/>
          <w:sz w:val="24"/>
          <w:szCs w:val="24"/>
        </w:rPr>
      </w:pPr>
      <w:r w:rsidRPr="00E052AC">
        <w:rPr>
          <w:rFonts w:ascii="Times New Roman" w:eastAsia="Calibri" w:hAnsi="Times New Roman" w:cs="Times New Roman"/>
          <w:sz w:val="24"/>
          <w:szCs w:val="24"/>
        </w:rPr>
        <w:t xml:space="preserve">Практик-консультант. Проведение практических семинаров для работников Пенсионного фонда РФ, налоговых органов, ЦИК, Верховного суда, Министерства обороны, других министерств, федеральных служб, ведущих казенных, бюджетных, автономных, унитарных и коммерческих организаций. </w:t>
      </w:r>
    </w:p>
    <w:p w14:paraId="4BA00D98" w14:textId="77777777" w:rsidR="00E052AC" w:rsidRPr="00E052AC" w:rsidRDefault="00E052AC" w:rsidP="00E052AC">
      <w:pPr>
        <w:ind w:left="-709"/>
        <w:rPr>
          <w:rFonts w:ascii="Times New Roman" w:eastAsia="Calibri" w:hAnsi="Times New Roman" w:cs="Times New Roman"/>
          <w:sz w:val="24"/>
          <w:szCs w:val="24"/>
        </w:rPr>
      </w:pPr>
      <w:r w:rsidRPr="00E052AC">
        <w:rPr>
          <w:rFonts w:ascii="Times New Roman" w:eastAsia="Calibri" w:hAnsi="Times New Roman" w:cs="Times New Roman"/>
          <w:sz w:val="24"/>
          <w:szCs w:val="24"/>
        </w:rPr>
        <w:t>За последние 5 лет провела более 350 практических семинаров в регионах России.</w:t>
      </w:r>
    </w:p>
    <w:p w14:paraId="56365064" w14:textId="77777777" w:rsidR="00E052AC" w:rsidRPr="00E052AC" w:rsidRDefault="00E052AC" w:rsidP="00E052AC">
      <w:pPr>
        <w:ind w:left="-709"/>
        <w:rPr>
          <w:rFonts w:ascii="Times New Roman" w:eastAsia="Calibri" w:hAnsi="Times New Roman" w:cs="Times New Roman"/>
          <w:sz w:val="24"/>
          <w:szCs w:val="24"/>
        </w:rPr>
      </w:pPr>
      <w:r w:rsidRPr="00E052AC">
        <w:rPr>
          <w:rFonts w:ascii="Times New Roman" w:eastAsia="Calibri" w:hAnsi="Times New Roman" w:cs="Times New Roman"/>
          <w:sz w:val="24"/>
          <w:szCs w:val="24"/>
        </w:rPr>
        <w:t>Автор практических консультаций и эксперт системы ГОСФИНАНСЫ (группа АКТИОН).</w:t>
      </w:r>
    </w:p>
    <w:p w14:paraId="7CB6F3CD" w14:textId="2E121A1B" w:rsidR="00E052AC" w:rsidRPr="00E052AC" w:rsidRDefault="00E052AC" w:rsidP="00E052AC">
      <w:pPr>
        <w:ind w:left="-709"/>
        <w:rPr>
          <w:rFonts w:ascii="Times New Roman" w:hAnsi="Times New Roman" w:cs="Times New Roman"/>
          <w:sz w:val="24"/>
          <w:szCs w:val="24"/>
        </w:rPr>
      </w:pPr>
      <w:r w:rsidRPr="00E052AC">
        <w:rPr>
          <w:rFonts w:ascii="Times New Roman" w:hAnsi="Times New Roman" w:cs="Times New Roman"/>
          <w:b/>
          <w:bCs/>
          <w:sz w:val="24"/>
          <w:szCs w:val="24"/>
        </w:rPr>
        <w:t>Белова Елена Вениаминовна</w:t>
      </w:r>
      <w:r w:rsidRPr="00E052AC">
        <w:rPr>
          <w:rFonts w:ascii="Times New Roman" w:hAnsi="Times New Roman" w:cs="Times New Roman"/>
          <w:sz w:val="24"/>
          <w:szCs w:val="24"/>
        </w:rPr>
        <w:t xml:space="preserve">, </w:t>
      </w:r>
      <w:r w:rsidR="00F807A1">
        <w:rPr>
          <w:rFonts w:ascii="Times New Roman" w:hAnsi="Times New Roman" w:cs="Times New Roman"/>
          <w:sz w:val="24"/>
          <w:szCs w:val="24"/>
        </w:rPr>
        <w:t>п</w:t>
      </w:r>
      <w:r w:rsidRPr="00E052AC">
        <w:rPr>
          <w:rFonts w:ascii="Times New Roman" w:hAnsi="Times New Roman" w:cs="Times New Roman"/>
          <w:sz w:val="24"/>
          <w:szCs w:val="24"/>
        </w:rPr>
        <w:t xml:space="preserve">рактик-эксперт, специалист в области бухгалтерского учета, аудита и налогообложения, консультант ведущих организаций и учреждений. (РЖД, Роснефть, Музеи Кремля и много других). </w:t>
      </w:r>
      <w:r w:rsidRPr="00E052AC">
        <w:rPr>
          <w:rFonts w:ascii="Times New Roman" w:hAnsi="Times New Roman" w:cs="Times New Roman"/>
          <w:bCs/>
          <w:sz w:val="24"/>
          <w:szCs w:val="24"/>
        </w:rPr>
        <w:t>Лучший лектор России по вопросам НМА</w:t>
      </w:r>
      <w:r w:rsidRPr="00E052AC">
        <w:rPr>
          <w:rFonts w:ascii="Times New Roman" w:hAnsi="Times New Roman" w:cs="Times New Roman"/>
          <w:sz w:val="24"/>
          <w:szCs w:val="24"/>
        </w:rPr>
        <w:t xml:space="preserve">, </w:t>
      </w:r>
      <w:r w:rsidRPr="00E052AC">
        <w:rPr>
          <w:rFonts w:ascii="Times New Roman" w:hAnsi="Times New Roman" w:cs="Times New Roman"/>
          <w:sz w:val="24"/>
          <w:szCs w:val="24"/>
          <w:lang w:eastAsia="ar-SA"/>
        </w:rPr>
        <w:t>член комиссии по ИС ТПП РФ,</w:t>
      </w:r>
      <w:r w:rsidRPr="00E052AC">
        <w:rPr>
          <w:rFonts w:ascii="Times New Roman" w:hAnsi="Times New Roman" w:cs="Times New Roman"/>
          <w:sz w:val="24"/>
          <w:szCs w:val="24"/>
        </w:rPr>
        <w:t xml:space="preserve"> ф</w:t>
      </w:r>
      <w:r w:rsidRPr="00E052AC">
        <w:rPr>
          <w:rFonts w:ascii="Times New Roman" w:hAnsi="Times New Roman" w:cs="Times New Roman"/>
          <w:sz w:val="24"/>
          <w:szCs w:val="24"/>
          <w:lang w:eastAsia="ar-SA"/>
        </w:rPr>
        <w:t>инансовый директор компании.</w:t>
      </w:r>
    </w:p>
    <w:p w14:paraId="677971AA" w14:textId="1662894C" w:rsidR="00F807A1" w:rsidRPr="00F807A1" w:rsidRDefault="00F807A1" w:rsidP="00F807A1">
      <w:pPr>
        <w:ind w:left="-709"/>
        <w:rPr>
          <w:rFonts w:ascii="Times New Roman" w:hAnsi="Times New Roman" w:cs="Times New Roman"/>
          <w:sz w:val="24"/>
          <w:szCs w:val="24"/>
          <w:lang w:eastAsia="ar-SA"/>
        </w:rPr>
      </w:pPr>
      <w:r w:rsidRPr="00F807A1">
        <w:rPr>
          <w:rFonts w:ascii="Times New Roman" w:hAnsi="Times New Roman" w:cs="Times New Roman"/>
          <w:b/>
          <w:bCs/>
          <w:sz w:val="24"/>
          <w:szCs w:val="24"/>
        </w:rPr>
        <w:t>Бондарь Вадим Николаевич</w:t>
      </w:r>
      <w:r w:rsidRPr="00F807A1">
        <w:rPr>
          <w:rFonts w:ascii="Times New Roman" w:hAnsi="Times New Roman" w:cs="Times New Roman"/>
          <w:sz w:val="24"/>
          <w:szCs w:val="24"/>
          <w:lang w:eastAsia="ar-SA"/>
        </w:rPr>
        <w:t>, практик- эксперт в области ревизий и проверок, и мероприятий по противодействию коррупции</w:t>
      </w:r>
      <w:r w:rsidR="00007850">
        <w:rPr>
          <w:rFonts w:ascii="Times New Roman" w:hAnsi="Times New Roman" w:cs="Times New Roman"/>
          <w:sz w:val="24"/>
          <w:szCs w:val="24"/>
          <w:lang w:eastAsia="ar-SA"/>
        </w:rPr>
        <w:t xml:space="preserve"> и безопасности</w:t>
      </w:r>
    </w:p>
    <w:p w14:paraId="11B3F9C2" w14:textId="77777777" w:rsidR="00B13084" w:rsidRPr="00E052AC" w:rsidRDefault="00B13084" w:rsidP="00B13084">
      <w:pPr>
        <w:tabs>
          <w:tab w:val="left" w:pos="8364"/>
        </w:tabs>
        <w:ind w:left="-698"/>
        <w:rPr>
          <w:rFonts w:ascii="Times New Roman" w:hAnsi="Times New Roman" w:cs="Times New Roman"/>
          <w:sz w:val="24"/>
          <w:szCs w:val="24"/>
        </w:rPr>
      </w:pPr>
    </w:p>
    <w:p w14:paraId="40814BBD" w14:textId="143B41BB" w:rsidR="00E052AC" w:rsidRPr="00E052AC" w:rsidRDefault="00E052AC" w:rsidP="00E052AC">
      <w:pPr>
        <w:ind w:left="-709"/>
        <w:rPr>
          <w:rFonts w:ascii="Times New Roman" w:hAnsi="Times New Roman" w:cs="Times New Roman"/>
          <w:sz w:val="24"/>
          <w:szCs w:val="24"/>
        </w:rPr>
      </w:pPr>
      <w:r w:rsidRPr="00E052AC">
        <w:rPr>
          <w:rFonts w:ascii="Times New Roman" w:hAnsi="Times New Roman" w:cs="Times New Roman"/>
          <w:b/>
          <w:sz w:val="24"/>
          <w:szCs w:val="24"/>
        </w:rPr>
        <w:lastRenderedPageBreak/>
        <w:t xml:space="preserve">Стоимость курса </w:t>
      </w:r>
      <w:r w:rsidRPr="00E052AC">
        <w:rPr>
          <w:rFonts w:ascii="Times New Roman" w:hAnsi="Times New Roman" w:cs="Times New Roman"/>
          <w:sz w:val="24"/>
          <w:szCs w:val="24"/>
        </w:rPr>
        <w:t xml:space="preserve">за одного слушателя </w:t>
      </w:r>
      <w:r w:rsidRPr="00E052AC">
        <w:rPr>
          <w:rFonts w:ascii="Times New Roman" w:hAnsi="Times New Roman" w:cs="Times New Roman"/>
          <w:b/>
          <w:sz w:val="24"/>
          <w:szCs w:val="24"/>
        </w:rPr>
        <w:t>3</w:t>
      </w:r>
      <w:r w:rsidR="009C3B9F">
        <w:rPr>
          <w:rFonts w:ascii="Times New Roman" w:hAnsi="Times New Roman" w:cs="Times New Roman"/>
          <w:b/>
          <w:sz w:val="24"/>
          <w:szCs w:val="24"/>
        </w:rPr>
        <w:t>3</w:t>
      </w:r>
      <w:r w:rsidRPr="00E052AC">
        <w:rPr>
          <w:rFonts w:ascii="Times New Roman" w:hAnsi="Times New Roman" w:cs="Times New Roman"/>
          <w:b/>
          <w:sz w:val="24"/>
          <w:szCs w:val="24"/>
        </w:rPr>
        <w:t xml:space="preserve"> 800 (Тридцать </w:t>
      </w:r>
      <w:r w:rsidR="009C3B9F">
        <w:rPr>
          <w:rFonts w:ascii="Times New Roman" w:hAnsi="Times New Roman" w:cs="Times New Roman"/>
          <w:b/>
          <w:sz w:val="24"/>
          <w:szCs w:val="24"/>
        </w:rPr>
        <w:t>три</w:t>
      </w:r>
      <w:r w:rsidRPr="00E052AC">
        <w:rPr>
          <w:rFonts w:ascii="Times New Roman" w:hAnsi="Times New Roman" w:cs="Times New Roman"/>
          <w:b/>
          <w:sz w:val="24"/>
          <w:szCs w:val="24"/>
        </w:rPr>
        <w:t xml:space="preserve"> тысяч восемьсот) </w:t>
      </w:r>
      <w:r w:rsidRPr="00E052AC">
        <w:rPr>
          <w:rFonts w:ascii="Times New Roman" w:hAnsi="Times New Roman" w:cs="Times New Roman"/>
          <w:sz w:val="24"/>
          <w:szCs w:val="24"/>
        </w:rPr>
        <w:t>рублей, без НДС.</w:t>
      </w:r>
    </w:p>
    <w:p w14:paraId="3B435758" w14:textId="77777777" w:rsidR="00E052AC" w:rsidRPr="00E052AC" w:rsidRDefault="00E052AC" w:rsidP="00E052AC">
      <w:pPr>
        <w:ind w:left="-709"/>
        <w:rPr>
          <w:rFonts w:ascii="Times New Roman" w:hAnsi="Times New Roman" w:cs="Times New Roman"/>
          <w:b/>
          <w:sz w:val="24"/>
          <w:szCs w:val="24"/>
        </w:rPr>
      </w:pPr>
    </w:p>
    <w:p w14:paraId="217AA1F6" w14:textId="77777777" w:rsidR="00E052AC" w:rsidRPr="00E052AC" w:rsidRDefault="00E052AC" w:rsidP="00E052AC">
      <w:pPr>
        <w:ind w:left="-709"/>
        <w:rPr>
          <w:rFonts w:ascii="Times New Roman" w:hAnsi="Times New Roman" w:cs="Times New Roman"/>
          <w:b/>
          <w:sz w:val="24"/>
          <w:szCs w:val="24"/>
        </w:rPr>
      </w:pPr>
      <w:r w:rsidRPr="00E052AC">
        <w:rPr>
          <w:rFonts w:ascii="Times New Roman" w:hAnsi="Times New Roman" w:cs="Times New Roman"/>
          <w:b/>
          <w:sz w:val="24"/>
          <w:szCs w:val="24"/>
        </w:rPr>
        <w:t>В стоимость входит:</w:t>
      </w:r>
    </w:p>
    <w:p w14:paraId="4DCA0E8E" w14:textId="77777777" w:rsidR="00E052AC" w:rsidRDefault="00E052AC" w:rsidP="00E052AC">
      <w:pPr>
        <w:pStyle w:val="af4"/>
        <w:numPr>
          <w:ilvl w:val="0"/>
          <w:numId w:val="25"/>
        </w:numPr>
        <w:tabs>
          <w:tab w:val="left" w:pos="-142"/>
        </w:tabs>
        <w:ind w:left="-567" w:firstLine="0"/>
        <w:rPr>
          <w:rFonts w:ascii="Times New Roman" w:hAnsi="Times New Roman" w:cs="Times New Roman"/>
          <w:sz w:val="24"/>
          <w:szCs w:val="24"/>
        </w:rPr>
      </w:pPr>
      <w:r w:rsidRPr="00E052AC">
        <w:rPr>
          <w:rFonts w:ascii="Times New Roman" w:hAnsi="Times New Roman" w:cs="Times New Roman"/>
          <w:sz w:val="24"/>
          <w:szCs w:val="24"/>
        </w:rPr>
        <w:t>Раздаточный материал в электронном виде.</w:t>
      </w:r>
    </w:p>
    <w:p w14:paraId="2A9B7E27" w14:textId="7DDB0D46" w:rsidR="009E4BF5" w:rsidRPr="00B40064" w:rsidRDefault="009E4BF5" w:rsidP="00E052AC">
      <w:pPr>
        <w:pStyle w:val="af4"/>
        <w:numPr>
          <w:ilvl w:val="0"/>
          <w:numId w:val="25"/>
        </w:numPr>
        <w:tabs>
          <w:tab w:val="left" w:pos="-142"/>
        </w:tabs>
        <w:ind w:left="-567" w:firstLine="0"/>
        <w:rPr>
          <w:rFonts w:ascii="Times New Roman" w:hAnsi="Times New Roman" w:cs="Times New Roman"/>
          <w:sz w:val="24"/>
          <w:szCs w:val="24"/>
        </w:rPr>
      </w:pPr>
      <w:r w:rsidRPr="00B40064">
        <w:rPr>
          <w:rFonts w:ascii="Times New Roman" w:hAnsi="Times New Roman" w:cs="Times New Roman"/>
          <w:sz w:val="24"/>
          <w:szCs w:val="24"/>
        </w:rPr>
        <w:t>Кофе-брейки</w:t>
      </w:r>
    </w:p>
    <w:p w14:paraId="3F91C63F" w14:textId="77777777" w:rsidR="004940C3" w:rsidRPr="00E052AC" w:rsidRDefault="004940C3" w:rsidP="004940C3">
      <w:pPr>
        <w:pStyle w:val="af4"/>
        <w:numPr>
          <w:ilvl w:val="0"/>
          <w:numId w:val="25"/>
        </w:numPr>
        <w:tabs>
          <w:tab w:val="left" w:pos="-142"/>
        </w:tabs>
        <w:ind w:left="-567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Обеды</w:t>
      </w:r>
      <w:r w:rsidRPr="00E052AC">
        <w:rPr>
          <w:rFonts w:ascii="Times New Roman" w:hAnsi="Times New Roman" w:cs="Times New Roman"/>
          <w:sz w:val="24"/>
          <w:szCs w:val="24"/>
        </w:rPr>
        <w:t>.</w:t>
      </w:r>
    </w:p>
    <w:p w14:paraId="62A8BFAD" w14:textId="77777777" w:rsidR="00E052AC" w:rsidRPr="00E052AC" w:rsidRDefault="00E052AC" w:rsidP="009C3B9F">
      <w:pPr>
        <w:ind w:right="-284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14:paraId="7ECE3931" w14:textId="77777777" w:rsidR="00E052AC" w:rsidRPr="00E052AC" w:rsidRDefault="00E052AC" w:rsidP="00E052AC">
      <w:pPr>
        <w:ind w:left="-709"/>
        <w:rPr>
          <w:rFonts w:ascii="Times New Roman" w:hAnsi="Times New Roman" w:cs="Times New Roman"/>
          <w:sz w:val="24"/>
          <w:szCs w:val="24"/>
        </w:rPr>
      </w:pPr>
      <w:r w:rsidRPr="00E052AC">
        <w:rPr>
          <w:rFonts w:ascii="Times New Roman" w:hAnsi="Times New Roman" w:cs="Times New Roman"/>
          <w:b/>
          <w:sz w:val="24"/>
          <w:szCs w:val="24"/>
        </w:rPr>
        <w:t xml:space="preserve">Документы об обучении: </w:t>
      </w:r>
      <w:r w:rsidRPr="00E052AC">
        <w:rPr>
          <w:rFonts w:ascii="Times New Roman" w:hAnsi="Times New Roman" w:cs="Times New Roman"/>
          <w:sz w:val="24"/>
          <w:szCs w:val="24"/>
        </w:rPr>
        <w:t xml:space="preserve">выдается удостоверение о повышении квалификации установленного образца (при обучении от 16 часов), сертификат об участии (при обучении менее 16 часов). </w:t>
      </w:r>
    </w:p>
    <w:p w14:paraId="48751BD7" w14:textId="77777777" w:rsidR="00E052AC" w:rsidRPr="00E052AC" w:rsidRDefault="00E052AC" w:rsidP="00E052AC">
      <w:pPr>
        <w:ind w:left="-709"/>
        <w:rPr>
          <w:rFonts w:ascii="Times New Roman" w:hAnsi="Times New Roman" w:cs="Times New Roman"/>
          <w:b/>
          <w:sz w:val="24"/>
          <w:szCs w:val="24"/>
        </w:rPr>
      </w:pPr>
    </w:p>
    <w:p w14:paraId="4FB9D781" w14:textId="77777777" w:rsidR="00E052AC" w:rsidRPr="00E052AC" w:rsidRDefault="00E052AC" w:rsidP="00E052AC">
      <w:pPr>
        <w:ind w:left="-709"/>
        <w:rPr>
          <w:rFonts w:ascii="Times New Roman" w:hAnsi="Times New Roman" w:cs="Times New Roman"/>
          <w:b/>
          <w:sz w:val="24"/>
          <w:szCs w:val="24"/>
        </w:rPr>
      </w:pPr>
      <w:r w:rsidRPr="00E052AC">
        <w:rPr>
          <w:rFonts w:ascii="Times New Roman" w:hAnsi="Times New Roman" w:cs="Times New Roman"/>
          <w:b/>
          <w:sz w:val="24"/>
          <w:szCs w:val="24"/>
        </w:rPr>
        <w:t>В стоимость не входит проезд и проживание.</w:t>
      </w:r>
    </w:p>
    <w:p w14:paraId="278D45E2" w14:textId="77777777" w:rsidR="00E052AC" w:rsidRPr="00E052AC" w:rsidRDefault="00E052AC" w:rsidP="00E052AC">
      <w:pPr>
        <w:ind w:left="-709"/>
        <w:rPr>
          <w:rFonts w:ascii="Times New Roman" w:hAnsi="Times New Roman" w:cs="Times New Roman"/>
          <w:b/>
          <w:sz w:val="24"/>
          <w:szCs w:val="24"/>
        </w:rPr>
      </w:pPr>
    </w:p>
    <w:p w14:paraId="110D07EA" w14:textId="77777777" w:rsidR="009C3B9F" w:rsidRDefault="009C3B9F" w:rsidP="009C3B9F">
      <w:pPr>
        <w:ind w:left="-709"/>
        <w:rPr>
          <w:rFonts w:ascii="Times New Roman" w:hAnsi="Times New Roman" w:cs="Times New Roman"/>
          <w:bCs/>
          <w:sz w:val="24"/>
          <w:szCs w:val="24"/>
        </w:rPr>
      </w:pPr>
      <w:r w:rsidRPr="00465F5E">
        <w:rPr>
          <w:rFonts w:ascii="Times New Roman" w:hAnsi="Times New Roman" w:cs="Times New Roman"/>
          <w:b/>
          <w:bCs/>
          <w:sz w:val="24"/>
          <w:szCs w:val="24"/>
        </w:rPr>
        <w:t xml:space="preserve">Место и время проведения: </w:t>
      </w:r>
      <w:r>
        <w:rPr>
          <w:rFonts w:ascii="Times New Roman" w:hAnsi="Times New Roman" w:cs="Times New Roman"/>
          <w:bCs/>
          <w:sz w:val="24"/>
          <w:szCs w:val="24"/>
        </w:rPr>
        <w:t>курс</w:t>
      </w:r>
      <w:r w:rsidRPr="00465F5E">
        <w:rPr>
          <w:rFonts w:ascii="Times New Roman" w:hAnsi="Times New Roman" w:cs="Times New Roman"/>
          <w:bCs/>
          <w:sz w:val="24"/>
          <w:szCs w:val="24"/>
        </w:rPr>
        <w:t xml:space="preserve"> будет проходить в помещении Института МФЦ по адресу: г. Москва, ул. Буженинова, д.30, стр. 1 Проезд до станции метро «Преображенская площадь». </w:t>
      </w:r>
      <w:r>
        <w:rPr>
          <w:rFonts w:ascii="Times New Roman" w:hAnsi="Times New Roman" w:cs="Times New Roman"/>
          <w:bCs/>
          <w:sz w:val="24"/>
          <w:szCs w:val="24"/>
        </w:rPr>
        <w:t>Возможно участие онлайн.</w:t>
      </w:r>
    </w:p>
    <w:p w14:paraId="681ECEFF" w14:textId="3BF54B4A" w:rsidR="00E052AC" w:rsidRDefault="00E052AC" w:rsidP="009C3B9F">
      <w:pPr>
        <w:spacing w:after="60"/>
        <w:jc w:val="left"/>
      </w:pPr>
    </w:p>
    <w:p w14:paraId="063E82B6" w14:textId="0234CFEB" w:rsidR="009C3B9F" w:rsidRPr="00465F5E" w:rsidRDefault="009C3B9F" w:rsidP="009C3B9F">
      <w:pPr>
        <w:ind w:left="-709"/>
        <w:rPr>
          <w:rFonts w:ascii="Times New Roman" w:hAnsi="Times New Roman" w:cs="Times New Roman"/>
          <w:bCs/>
          <w:iCs/>
          <w:sz w:val="24"/>
          <w:szCs w:val="24"/>
        </w:rPr>
      </w:pPr>
      <w:r w:rsidRPr="00465F5E">
        <w:rPr>
          <w:rFonts w:ascii="Times New Roman" w:hAnsi="Times New Roman" w:cs="Times New Roman"/>
          <w:b/>
          <w:sz w:val="24"/>
          <w:szCs w:val="24"/>
        </w:rPr>
        <w:t>Административная информация:</w:t>
      </w:r>
      <w:r w:rsidRPr="00465F5E">
        <w:rPr>
          <w:rFonts w:ascii="Times New Roman" w:hAnsi="Times New Roman" w:cs="Times New Roman"/>
          <w:bCs/>
          <w:sz w:val="24"/>
          <w:szCs w:val="24"/>
        </w:rPr>
        <w:t xml:space="preserve"> по вопросам регистрации и оформлению договоров обращаться к Ивановой Марии по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65F5E">
        <w:rPr>
          <w:rFonts w:ascii="Times New Roman" w:hAnsi="Times New Roman" w:cs="Times New Roman"/>
          <w:bCs/>
          <w:sz w:val="24"/>
          <w:szCs w:val="24"/>
        </w:rPr>
        <w:t>тел</w:t>
      </w:r>
      <w:r>
        <w:rPr>
          <w:rFonts w:ascii="Times New Roman" w:hAnsi="Times New Roman" w:cs="Times New Roman"/>
          <w:bCs/>
          <w:sz w:val="24"/>
          <w:szCs w:val="24"/>
        </w:rPr>
        <w:t>.</w:t>
      </w:r>
      <w:r w:rsidRPr="00465F5E">
        <w:rPr>
          <w:rFonts w:ascii="Times New Roman" w:hAnsi="Times New Roman" w:cs="Times New Roman"/>
          <w:bCs/>
          <w:sz w:val="24"/>
          <w:szCs w:val="24"/>
        </w:rPr>
        <w:t xml:space="preserve"> +7-495-921-2273 до. 134 (многоканальный); электронн</w:t>
      </w:r>
      <w:r>
        <w:rPr>
          <w:rFonts w:ascii="Times New Roman" w:hAnsi="Times New Roman" w:cs="Times New Roman"/>
          <w:bCs/>
          <w:sz w:val="24"/>
          <w:szCs w:val="24"/>
        </w:rPr>
        <w:t xml:space="preserve">ой почте: </w:t>
      </w:r>
      <w:hyperlink r:id="rId9" w:history="1">
        <w:r w:rsidRPr="00EE3186">
          <w:rPr>
            <w:rStyle w:val="a5"/>
            <w:rFonts w:ascii="Times New Roman" w:hAnsi="Times New Roman"/>
            <w:bCs/>
            <w:sz w:val="24"/>
            <w:szCs w:val="24"/>
          </w:rPr>
          <w:t>seminar2@educenter.ru</w:t>
        </w:r>
      </w:hyperlink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65F5E">
        <w:rPr>
          <w:rFonts w:ascii="Times New Roman" w:hAnsi="Times New Roman" w:cs="Times New Roman"/>
          <w:bCs/>
          <w:sz w:val="24"/>
          <w:szCs w:val="24"/>
        </w:rPr>
        <w:t xml:space="preserve">; интернет-сайт: </w:t>
      </w:r>
      <w:hyperlink r:id="rId10" w:history="1">
        <w:r w:rsidRPr="00EE3186">
          <w:rPr>
            <w:rStyle w:val="a5"/>
            <w:rFonts w:ascii="Times New Roman" w:hAnsi="Times New Roman"/>
            <w:bCs/>
            <w:sz w:val="24"/>
            <w:szCs w:val="24"/>
          </w:rPr>
          <w:t>www.educenter.ru</w:t>
        </w:r>
      </w:hyperlink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6089A610" w14:textId="77777777" w:rsidR="00A8542D" w:rsidRPr="007A7911" w:rsidRDefault="00A8542D" w:rsidP="00381A16"/>
    <w:sectPr w:rsidR="00A8542D" w:rsidRPr="007A7911" w:rsidSect="00E052AC">
      <w:pgSz w:w="11906" w:h="16838"/>
      <w:pgMar w:top="426" w:right="849" w:bottom="142" w:left="15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E1C05"/>
    <w:multiLevelType w:val="hybridMultilevel"/>
    <w:tmpl w:val="03E8178E"/>
    <w:lvl w:ilvl="0" w:tplc="EFDC7854">
      <w:start w:val="1"/>
      <w:numFmt w:val="decimal"/>
      <w:lvlText w:val="%1."/>
      <w:lvlJc w:val="left"/>
      <w:pPr>
        <w:tabs>
          <w:tab w:val="num" w:pos="-698"/>
        </w:tabs>
        <w:ind w:left="-698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22"/>
        </w:tabs>
        <w:ind w:left="22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742"/>
        </w:tabs>
        <w:ind w:left="742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1462"/>
        </w:tabs>
        <w:ind w:left="1462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182"/>
        </w:tabs>
        <w:ind w:left="2182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2902"/>
        </w:tabs>
        <w:ind w:left="2902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3622"/>
        </w:tabs>
        <w:ind w:left="3622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342"/>
        </w:tabs>
        <w:ind w:left="4342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062"/>
        </w:tabs>
        <w:ind w:left="5062" w:hanging="180"/>
      </w:pPr>
      <w:rPr>
        <w:rFonts w:cs="Times New Roman"/>
      </w:rPr>
    </w:lvl>
  </w:abstractNum>
  <w:abstractNum w:abstractNumId="1" w15:restartNumberingAfterBreak="0">
    <w:nsid w:val="04DE621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bCs w:val="0"/>
        <w:sz w:val="20"/>
        <w:szCs w:val="20"/>
      </w:rPr>
    </w:lvl>
  </w:abstractNum>
  <w:abstractNum w:abstractNumId="2" w15:restartNumberingAfterBreak="0">
    <w:nsid w:val="078948CD"/>
    <w:multiLevelType w:val="singleLevel"/>
    <w:tmpl w:val="0F0A320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98F632A"/>
    <w:multiLevelType w:val="multilevel"/>
    <w:tmpl w:val="258E02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0A39F8"/>
    <w:multiLevelType w:val="hybridMultilevel"/>
    <w:tmpl w:val="5E348508"/>
    <w:lvl w:ilvl="0" w:tplc="57D01E9A">
      <w:numFmt w:val="bullet"/>
      <w:lvlText w:val="-"/>
      <w:lvlJc w:val="left"/>
      <w:pPr>
        <w:tabs>
          <w:tab w:val="num" w:pos="-774"/>
        </w:tabs>
        <w:ind w:left="-774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-54"/>
        </w:tabs>
        <w:ind w:left="-54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666"/>
        </w:tabs>
        <w:ind w:left="6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1386"/>
        </w:tabs>
        <w:ind w:left="13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2106"/>
        </w:tabs>
        <w:ind w:left="2106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2826"/>
        </w:tabs>
        <w:ind w:left="28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3546"/>
        </w:tabs>
        <w:ind w:left="35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4266"/>
        </w:tabs>
        <w:ind w:left="4266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4986"/>
        </w:tabs>
        <w:ind w:left="4986" w:hanging="360"/>
      </w:pPr>
      <w:rPr>
        <w:rFonts w:ascii="Wingdings" w:hAnsi="Wingdings" w:hint="default"/>
      </w:rPr>
    </w:lvl>
  </w:abstractNum>
  <w:abstractNum w:abstractNumId="5" w15:restartNumberingAfterBreak="0">
    <w:nsid w:val="0CBF2B17"/>
    <w:multiLevelType w:val="singleLevel"/>
    <w:tmpl w:val="041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" w15:restartNumberingAfterBreak="0">
    <w:nsid w:val="0CEE44A7"/>
    <w:multiLevelType w:val="hybridMultilevel"/>
    <w:tmpl w:val="1D8499AC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17B94193"/>
    <w:multiLevelType w:val="hybridMultilevel"/>
    <w:tmpl w:val="99ACF994"/>
    <w:lvl w:ilvl="0" w:tplc="22243B2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8" w15:restartNumberingAfterBreak="0">
    <w:nsid w:val="1D556CD9"/>
    <w:multiLevelType w:val="singleLevel"/>
    <w:tmpl w:val="947CCF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1E3E6E5C"/>
    <w:multiLevelType w:val="hybridMultilevel"/>
    <w:tmpl w:val="3F3E9E30"/>
    <w:lvl w:ilvl="0" w:tplc="04190001">
      <w:start w:val="1"/>
      <w:numFmt w:val="bullet"/>
      <w:lvlText w:val=""/>
      <w:lvlJc w:val="left"/>
      <w:pPr>
        <w:tabs>
          <w:tab w:val="num" w:pos="1038"/>
        </w:tabs>
        <w:ind w:left="103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758"/>
        </w:tabs>
        <w:ind w:left="1758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478"/>
        </w:tabs>
        <w:ind w:left="247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198"/>
        </w:tabs>
        <w:ind w:left="319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18"/>
        </w:tabs>
        <w:ind w:left="3918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38"/>
        </w:tabs>
        <w:ind w:left="463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58"/>
        </w:tabs>
        <w:ind w:left="535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078"/>
        </w:tabs>
        <w:ind w:left="6078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798"/>
        </w:tabs>
        <w:ind w:left="6798" w:hanging="360"/>
      </w:pPr>
      <w:rPr>
        <w:rFonts w:ascii="Wingdings" w:hAnsi="Wingdings" w:hint="default"/>
      </w:rPr>
    </w:lvl>
  </w:abstractNum>
  <w:abstractNum w:abstractNumId="10" w15:restartNumberingAfterBreak="0">
    <w:nsid w:val="1E9611BD"/>
    <w:multiLevelType w:val="multilevel"/>
    <w:tmpl w:val="258E02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36A4876"/>
    <w:multiLevelType w:val="hybridMultilevel"/>
    <w:tmpl w:val="58841F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E72CC6"/>
    <w:multiLevelType w:val="hybridMultilevel"/>
    <w:tmpl w:val="D21062DA"/>
    <w:lvl w:ilvl="0" w:tplc="FFFFFFFF">
      <w:start w:val="1"/>
      <w:numFmt w:val="decimal"/>
      <w:lvlText w:val="%1."/>
      <w:lvlJc w:val="left"/>
      <w:pPr>
        <w:tabs>
          <w:tab w:val="num" w:pos="-414"/>
        </w:tabs>
        <w:ind w:left="-414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306"/>
        </w:tabs>
        <w:ind w:left="30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026"/>
        </w:tabs>
        <w:ind w:left="102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1746"/>
        </w:tabs>
        <w:ind w:left="174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466"/>
        </w:tabs>
        <w:ind w:left="246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186"/>
        </w:tabs>
        <w:ind w:left="318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3906"/>
        </w:tabs>
        <w:ind w:left="390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626"/>
        </w:tabs>
        <w:ind w:left="462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346"/>
        </w:tabs>
        <w:ind w:left="5346" w:hanging="180"/>
      </w:pPr>
      <w:rPr>
        <w:rFonts w:cs="Times New Roman"/>
      </w:rPr>
    </w:lvl>
  </w:abstractNum>
  <w:abstractNum w:abstractNumId="13" w15:restartNumberingAfterBreak="0">
    <w:nsid w:val="2C6F593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0DB76C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33C012D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33C42752"/>
    <w:multiLevelType w:val="singleLevel"/>
    <w:tmpl w:val="3BDEFF2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 w15:restartNumberingAfterBreak="0">
    <w:nsid w:val="399E2A2E"/>
    <w:multiLevelType w:val="hybridMultilevel"/>
    <w:tmpl w:val="3900187E"/>
    <w:lvl w:ilvl="0" w:tplc="1B62F85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E73AFD"/>
    <w:multiLevelType w:val="singleLevel"/>
    <w:tmpl w:val="041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9" w15:restartNumberingAfterBreak="0">
    <w:nsid w:val="3F7C4511"/>
    <w:multiLevelType w:val="singleLevel"/>
    <w:tmpl w:val="041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0" w15:restartNumberingAfterBreak="0">
    <w:nsid w:val="40C16AD2"/>
    <w:multiLevelType w:val="singleLevel"/>
    <w:tmpl w:val="041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1" w15:restartNumberingAfterBreak="0">
    <w:nsid w:val="425A39EE"/>
    <w:multiLevelType w:val="hybridMultilevel"/>
    <w:tmpl w:val="CD1A054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4497109A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3" w15:restartNumberingAfterBreak="0">
    <w:nsid w:val="469E6F2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46C541F3"/>
    <w:multiLevelType w:val="hybridMultilevel"/>
    <w:tmpl w:val="D3A4C3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 w15:restartNumberingAfterBreak="0">
    <w:nsid w:val="481336D5"/>
    <w:multiLevelType w:val="hybridMultilevel"/>
    <w:tmpl w:val="9B98C372"/>
    <w:lvl w:ilvl="0" w:tplc="0419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6" w15:restartNumberingAfterBreak="0">
    <w:nsid w:val="48425C6C"/>
    <w:multiLevelType w:val="hybridMultilevel"/>
    <w:tmpl w:val="D4D2F67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9493B14"/>
    <w:multiLevelType w:val="multilevel"/>
    <w:tmpl w:val="258E02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E013747"/>
    <w:multiLevelType w:val="hybridMultilevel"/>
    <w:tmpl w:val="CCCC6D7C"/>
    <w:lvl w:ilvl="0" w:tplc="0419000F">
      <w:start w:val="1"/>
      <w:numFmt w:val="decimal"/>
      <w:lvlText w:val="%1."/>
      <w:lvlJc w:val="left"/>
      <w:pPr>
        <w:tabs>
          <w:tab w:val="num" w:pos="-414"/>
        </w:tabs>
        <w:ind w:left="-414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306"/>
        </w:tabs>
        <w:ind w:left="30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026"/>
        </w:tabs>
        <w:ind w:left="102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1746"/>
        </w:tabs>
        <w:ind w:left="174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466"/>
        </w:tabs>
        <w:ind w:left="246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186"/>
        </w:tabs>
        <w:ind w:left="318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3906"/>
        </w:tabs>
        <w:ind w:left="390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626"/>
        </w:tabs>
        <w:ind w:left="462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346"/>
        </w:tabs>
        <w:ind w:left="5346" w:hanging="180"/>
      </w:pPr>
      <w:rPr>
        <w:rFonts w:cs="Times New Roman"/>
      </w:rPr>
    </w:lvl>
  </w:abstractNum>
  <w:abstractNum w:abstractNumId="29" w15:restartNumberingAfterBreak="0">
    <w:nsid w:val="51706F3E"/>
    <w:multiLevelType w:val="hybridMultilevel"/>
    <w:tmpl w:val="C7129DB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 w15:restartNumberingAfterBreak="0">
    <w:nsid w:val="5DBE140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2B929ED"/>
    <w:multiLevelType w:val="hybridMultilevel"/>
    <w:tmpl w:val="38AA3594"/>
    <w:lvl w:ilvl="0" w:tplc="F344003E">
      <w:start w:val="1"/>
      <w:numFmt w:val="decimal"/>
      <w:lvlText w:val="%1"/>
      <w:lvlJc w:val="left"/>
      <w:pPr>
        <w:ind w:left="810" w:hanging="360"/>
      </w:pPr>
      <w:rPr>
        <w:rFonts w:ascii="inherit" w:eastAsia="Times New Roman" w:hAnsi="inherit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2" w15:restartNumberingAfterBreak="0">
    <w:nsid w:val="689A2C74"/>
    <w:multiLevelType w:val="hybridMultilevel"/>
    <w:tmpl w:val="31F4B54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6AF03516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79382C"/>
    <w:multiLevelType w:val="multilevel"/>
    <w:tmpl w:val="4D88EB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8"/>
      <w:numFmt w:val="decimal"/>
      <w:lvlText w:val="%4"/>
      <w:lvlJc w:val="left"/>
      <w:pPr>
        <w:ind w:left="2880" w:hanging="360"/>
      </w:pPr>
      <w:rPr>
        <w:rFonts w:hint="default"/>
        <w:b/>
        <w:color w:val="auto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0EC6A85"/>
    <w:multiLevelType w:val="hybridMultilevel"/>
    <w:tmpl w:val="6FEE5E54"/>
    <w:lvl w:ilvl="0" w:tplc="0419000F">
      <w:start w:val="1"/>
      <w:numFmt w:val="decimal"/>
      <w:lvlText w:val="%1."/>
      <w:lvlJc w:val="left"/>
      <w:pPr>
        <w:tabs>
          <w:tab w:val="num" w:pos="-414"/>
        </w:tabs>
        <w:ind w:left="-414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306"/>
        </w:tabs>
        <w:ind w:left="30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026"/>
        </w:tabs>
        <w:ind w:left="102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1746"/>
        </w:tabs>
        <w:ind w:left="174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466"/>
        </w:tabs>
        <w:ind w:left="246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186"/>
        </w:tabs>
        <w:ind w:left="318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3906"/>
        </w:tabs>
        <w:ind w:left="390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626"/>
        </w:tabs>
        <w:ind w:left="462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346"/>
        </w:tabs>
        <w:ind w:left="5346" w:hanging="180"/>
      </w:pPr>
      <w:rPr>
        <w:rFonts w:cs="Times New Roman"/>
      </w:rPr>
    </w:lvl>
  </w:abstractNum>
  <w:abstractNum w:abstractNumId="36" w15:restartNumberingAfterBreak="0">
    <w:nsid w:val="75A9384A"/>
    <w:multiLevelType w:val="multilevel"/>
    <w:tmpl w:val="2AAA35B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C576B0C"/>
    <w:multiLevelType w:val="hybridMultilevel"/>
    <w:tmpl w:val="F0A698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8" w15:restartNumberingAfterBreak="0">
    <w:nsid w:val="7C866C3F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6"/>
  </w:num>
  <w:num w:numId="2">
    <w:abstractNumId w:val="1"/>
  </w:num>
  <w:num w:numId="3">
    <w:abstractNumId w:val="8"/>
  </w:num>
  <w:num w:numId="4">
    <w:abstractNumId w:val="38"/>
  </w:num>
  <w:num w:numId="5">
    <w:abstractNumId w:val="22"/>
  </w:num>
  <w:num w:numId="6">
    <w:abstractNumId w:val="5"/>
  </w:num>
  <w:num w:numId="7">
    <w:abstractNumId w:val="18"/>
  </w:num>
  <w:num w:numId="8">
    <w:abstractNumId w:val="2"/>
  </w:num>
  <w:num w:numId="9">
    <w:abstractNumId w:val="20"/>
  </w:num>
  <w:num w:numId="10">
    <w:abstractNumId w:val="19"/>
  </w:num>
  <w:num w:numId="11">
    <w:abstractNumId w:val="28"/>
  </w:num>
  <w:num w:numId="12">
    <w:abstractNumId w:val="12"/>
  </w:num>
  <w:num w:numId="13">
    <w:abstractNumId w:val="29"/>
  </w:num>
  <w:num w:numId="14">
    <w:abstractNumId w:val="24"/>
  </w:num>
  <w:num w:numId="15">
    <w:abstractNumId w:val="7"/>
  </w:num>
  <w:num w:numId="16">
    <w:abstractNumId w:val="35"/>
  </w:num>
  <w:num w:numId="17">
    <w:abstractNumId w:val="4"/>
  </w:num>
  <w:num w:numId="18">
    <w:abstractNumId w:val="37"/>
  </w:num>
  <w:num w:numId="19">
    <w:abstractNumId w:val="9"/>
  </w:num>
  <w:num w:numId="20">
    <w:abstractNumId w:val="0"/>
  </w:num>
  <w:num w:numId="21">
    <w:abstractNumId w:val="21"/>
  </w:num>
  <w:num w:numId="22">
    <w:abstractNumId w:val="26"/>
  </w:num>
  <w:num w:numId="23">
    <w:abstractNumId w:val="25"/>
  </w:num>
  <w:num w:numId="24">
    <w:abstractNumId w:val="17"/>
  </w:num>
  <w:num w:numId="25">
    <w:abstractNumId w:val="6"/>
  </w:num>
  <w:num w:numId="26">
    <w:abstractNumId w:val="36"/>
  </w:num>
  <w:num w:numId="27">
    <w:abstractNumId w:val="32"/>
  </w:num>
  <w:num w:numId="28">
    <w:abstractNumId w:val="34"/>
    <w:lvlOverride w:ilvl="0">
      <w:lvl w:ilvl="0">
        <w:numFmt w:val="upperRoman"/>
        <w:lvlText w:val="%1."/>
        <w:lvlJc w:val="right"/>
      </w:lvl>
    </w:lvlOverride>
    <w:lvlOverride w:ilvl="1">
      <w:lvl w:ilvl="1">
        <w:numFmt w:val="bullet"/>
        <w:lvlText w:val=""/>
        <w:lvlJc w:val="left"/>
        <w:pPr>
          <w:tabs>
            <w:tab w:val="num" w:pos="1440"/>
          </w:tabs>
          <w:ind w:left="1440" w:hanging="360"/>
        </w:pPr>
        <w:rPr>
          <w:rFonts w:ascii="Wingdings" w:hAnsi="Wingdings" w:hint="default"/>
          <w:sz w:val="20"/>
        </w:rPr>
      </w:lvl>
    </w:lvlOverride>
  </w:num>
  <w:num w:numId="29">
    <w:abstractNumId w:val="34"/>
    <w:lvlOverride w:ilvl="0">
      <w:lvl w:ilvl="0">
        <w:numFmt w:val="upperRoman"/>
        <w:lvlText w:val="%1."/>
        <w:lvlJc w:val="right"/>
      </w:lvl>
    </w:lvlOverride>
    <w:lvlOverride w:ilvl="1">
      <w:lvl w:ilvl="1">
        <w:numFmt w:val="bullet"/>
        <w:lvlText w:val=""/>
        <w:lvlJc w:val="left"/>
        <w:pPr>
          <w:tabs>
            <w:tab w:val="num" w:pos="1440"/>
          </w:tabs>
          <w:ind w:left="1440" w:hanging="360"/>
        </w:pPr>
        <w:rPr>
          <w:rFonts w:ascii="Wingdings" w:hAnsi="Wingdings" w:hint="default"/>
          <w:sz w:val="20"/>
        </w:rPr>
      </w:lvl>
    </w:lvlOverride>
  </w:num>
  <w:num w:numId="30">
    <w:abstractNumId w:val="34"/>
    <w:lvlOverride w:ilvl="0">
      <w:lvl w:ilvl="0">
        <w:numFmt w:val="upperRoman"/>
        <w:lvlText w:val="%1."/>
        <w:lvlJc w:val="right"/>
      </w:lvl>
    </w:lvlOverride>
    <w:lvlOverride w:ilvl="1">
      <w:lvl w:ilvl="1">
        <w:numFmt w:val="bullet"/>
        <w:lvlText w:val=""/>
        <w:lvlJc w:val="left"/>
        <w:pPr>
          <w:tabs>
            <w:tab w:val="num" w:pos="1440"/>
          </w:tabs>
          <w:ind w:left="1440" w:hanging="360"/>
        </w:pPr>
        <w:rPr>
          <w:rFonts w:ascii="Wingdings" w:hAnsi="Wingdings" w:hint="default"/>
          <w:sz w:val="20"/>
        </w:rPr>
      </w:lvl>
    </w:lvlOverride>
  </w:num>
  <w:num w:numId="31">
    <w:abstractNumId w:val="31"/>
  </w:num>
  <w:num w:numId="32">
    <w:abstractNumId w:val="3"/>
  </w:num>
  <w:num w:numId="33">
    <w:abstractNumId w:val="11"/>
  </w:num>
  <w:num w:numId="34">
    <w:abstractNumId w:val="27"/>
  </w:num>
  <w:num w:numId="35">
    <w:abstractNumId w:val="10"/>
  </w:num>
  <w:num w:numId="36">
    <w:abstractNumId w:val="23"/>
  </w:num>
  <w:num w:numId="37">
    <w:abstractNumId w:val="14"/>
  </w:num>
  <w:num w:numId="38">
    <w:abstractNumId w:val="13"/>
  </w:num>
  <w:num w:numId="39">
    <w:abstractNumId w:val="15"/>
  </w:num>
  <w:num w:numId="40">
    <w:abstractNumId w:val="30"/>
  </w:num>
  <w:num w:numId="41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20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12C3"/>
    <w:rsid w:val="00002166"/>
    <w:rsid w:val="00007850"/>
    <w:rsid w:val="00027EB5"/>
    <w:rsid w:val="00034065"/>
    <w:rsid w:val="00043330"/>
    <w:rsid w:val="00045E53"/>
    <w:rsid w:val="00055445"/>
    <w:rsid w:val="00062BF0"/>
    <w:rsid w:val="00064C32"/>
    <w:rsid w:val="00072D3A"/>
    <w:rsid w:val="0007300E"/>
    <w:rsid w:val="0007702B"/>
    <w:rsid w:val="00082527"/>
    <w:rsid w:val="00086518"/>
    <w:rsid w:val="000A0F2D"/>
    <w:rsid w:val="000A2913"/>
    <w:rsid w:val="000A4891"/>
    <w:rsid w:val="000B5120"/>
    <w:rsid w:val="000D5E2A"/>
    <w:rsid w:val="000E4FFC"/>
    <w:rsid w:val="00103A90"/>
    <w:rsid w:val="0011782C"/>
    <w:rsid w:val="00124A03"/>
    <w:rsid w:val="00151E42"/>
    <w:rsid w:val="00162E2A"/>
    <w:rsid w:val="00164B4C"/>
    <w:rsid w:val="00173894"/>
    <w:rsid w:val="00195561"/>
    <w:rsid w:val="001D6A2F"/>
    <w:rsid w:val="001E0B59"/>
    <w:rsid w:val="001F0B62"/>
    <w:rsid w:val="001F25A1"/>
    <w:rsid w:val="001F6173"/>
    <w:rsid w:val="0020406D"/>
    <w:rsid w:val="00207B74"/>
    <w:rsid w:val="00214446"/>
    <w:rsid w:val="00230000"/>
    <w:rsid w:val="002376EA"/>
    <w:rsid w:val="00245932"/>
    <w:rsid w:val="00257CC5"/>
    <w:rsid w:val="00261383"/>
    <w:rsid w:val="00261850"/>
    <w:rsid w:val="00267157"/>
    <w:rsid w:val="002849C4"/>
    <w:rsid w:val="002A181F"/>
    <w:rsid w:val="002C3E4C"/>
    <w:rsid w:val="002E77C0"/>
    <w:rsid w:val="002F3F6A"/>
    <w:rsid w:val="00310918"/>
    <w:rsid w:val="00312519"/>
    <w:rsid w:val="00317A36"/>
    <w:rsid w:val="00325992"/>
    <w:rsid w:val="0033165E"/>
    <w:rsid w:val="0033691F"/>
    <w:rsid w:val="00337147"/>
    <w:rsid w:val="00354789"/>
    <w:rsid w:val="003612C3"/>
    <w:rsid w:val="00375E05"/>
    <w:rsid w:val="00380F4C"/>
    <w:rsid w:val="00381A16"/>
    <w:rsid w:val="00386CAD"/>
    <w:rsid w:val="00386D4E"/>
    <w:rsid w:val="003A580C"/>
    <w:rsid w:val="003A6583"/>
    <w:rsid w:val="003B4C11"/>
    <w:rsid w:val="003B4FCD"/>
    <w:rsid w:val="003C6516"/>
    <w:rsid w:val="003C693D"/>
    <w:rsid w:val="003F4ABF"/>
    <w:rsid w:val="004117EF"/>
    <w:rsid w:val="004134A1"/>
    <w:rsid w:val="00436E8A"/>
    <w:rsid w:val="004541B2"/>
    <w:rsid w:val="004561E3"/>
    <w:rsid w:val="004755B9"/>
    <w:rsid w:val="00477DD5"/>
    <w:rsid w:val="004940C3"/>
    <w:rsid w:val="0049687A"/>
    <w:rsid w:val="004C2DDA"/>
    <w:rsid w:val="004C3D17"/>
    <w:rsid w:val="004C3E9E"/>
    <w:rsid w:val="004F1D11"/>
    <w:rsid w:val="00503B3F"/>
    <w:rsid w:val="0051245C"/>
    <w:rsid w:val="005131B8"/>
    <w:rsid w:val="005308B4"/>
    <w:rsid w:val="00537E39"/>
    <w:rsid w:val="0054021E"/>
    <w:rsid w:val="00551E3E"/>
    <w:rsid w:val="00555999"/>
    <w:rsid w:val="00587F7F"/>
    <w:rsid w:val="00591E88"/>
    <w:rsid w:val="005A7BE7"/>
    <w:rsid w:val="005B5C00"/>
    <w:rsid w:val="005C2D3A"/>
    <w:rsid w:val="005C5F9B"/>
    <w:rsid w:val="005D0536"/>
    <w:rsid w:val="005D3782"/>
    <w:rsid w:val="005D69F0"/>
    <w:rsid w:val="005F39F1"/>
    <w:rsid w:val="006272C1"/>
    <w:rsid w:val="006330BB"/>
    <w:rsid w:val="00636491"/>
    <w:rsid w:val="00641B66"/>
    <w:rsid w:val="006425D9"/>
    <w:rsid w:val="006518DD"/>
    <w:rsid w:val="00663375"/>
    <w:rsid w:val="006702AB"/>
    <w:rsid w:val="006816E7"/>
    <w:rsid w:val="00693EBF"/>
    <w:rsid w:val="00694368"/>
    <w:rsid w:val="006D5E27"/>
    <w:rsid w:val="006D7841"/>
    <w:rsid w:val="006E40D5"/>
    <w:rsid w:val="007053F6"/>
    <w:rsid w:val="007061C8"/>
    <w:rsid w:val="00711E71"/>
    <w:rsid w:val="0071744C"/>
    <w:rsid w:val="00721FE0"/>
    <w:rsid w:val="0073457E"/>
    <w:rsid w:val="007648E6"/>
    <w:rsid w:val="0076579C"/>
    <w:rsid w:val="007678CA"/>
    <w:rsid w:val="00780258"/>
    <w:rsid w:val="0079126B"/>
    <w:rsid w:val="0079738C"/>
    <w:rsid w:val="007A7911"/>
    <w:rsid w:val="007B3539"/>
    <w:rsid w:val="007D397B"/>
    <w:rsid w:val="007E3CCC"/>
    <w:rsid w:val="007F3B3E"/>
    <w:rsid w:val="00807EB4"/>
    <w:rsid w:val="008220E3"/>
    <w:rsid w:val="008224AA"/>
    <w:rsid w:val="0083116E"/>
    <w:rsid w:val="00832D0B"/>
    <w:rsid w:val="00833DA7"/>
    <w:rsid w:val="0084161A"/>
    <w:rsid w:val="0085177F"/>
    <w:rsid w:val="008716AB"/>
    <w:rsid w:val="00883E9C"/>
    <w:rsid w:val="008916E7"/>
    <w:rsid w:val="008B69D1"/>
    <w:rsid w:val="008D0E17"/>
    <w:rsid w:val="008D5538"/>
    <w:rsid w:val="0092658C"/>
    <w:rsid w:val="009336F4"/>
    <w:rsid w:val="00937D92"/>
    <w:rsid w:val="009509EC"/>
    <w:rsid w:val="00955DB0"/>
    <w:rsid w:val="00956650"/>
    <w:rsid w:val="00956701"/>
    <w:rsid w:val="00961C8D"/>
    <w:rsid w:val="00963C5C"/>
    <w:rsid w:val="009A4F1E"/>
    <w:rsid w:val="009C3B9F"/>
    <w:rsid w:val="009C51C6"/>
    <w:rsid w:val="009D7E1B"/>
    <w:rsid w:val="009E4BF5"/>
    <w:rsid w:val="009E7676"/>
    <w:rsid w:val="00A00F41"/>
    <w:rsid w:val="00A01824"/>
    <w:rsid w:val="00A05AC5"/>
    <w:rsid w:val="00A216A7"/>
    <w:rsid w:val="00A23B81"/>
    <w:rsid w:val="00A764D3"/>
    <w:rsid w:val="00A8542D"/>
    <w:rsid w:val="00A9016C"/>
    <w:rsid w:val="00A93FD0"/>
    <w:rsid w:val="00A95D6B"/>
    <w:rsid w:val="00AA2C7B"/>
    <w:rsid w:val="00AC701C"/>
    <w:rsid w:val="00AC7BC3"/>
    <w:rsid w:val="00AD18B8"/>
    <w:rsid w:val="00AD53A0"/>
    <w:rsid w:val="00AE25E9"/>
    <w:rsid w:val="00B06B96"/>
    <w:rsid w:val="00B115AC"/>
    <w:rsid w:val="00B11E0F"/>
    <w:rsid w:val="00B13084"/>
    <w:rsid w:val="00B369D2"/>
    <w:rsid w:val="00B40064"/>
    <w:rsid w:val="00B547DB"/>
    <w:rsid w:val="00B566C2"/>
    <w:rsid w:val="00BC5C5F"/>
    <w:rsid w:val="00BF2247"/>
    <w:rsid w:val="00C201DE"/>
    <w:rsid w:val="00C37330"/>
    <w:rsid w:val="00C378DA"/>
    <w:rsid w:val="00C515B1"/>
    <w:rsid w:val="00C51C33"/>
    <w:rsid w:val="00CB389F"/>
    <w:rsid w:val="00CB4D8F"/>
    <w:rsid w:val="00CC1128"/>
    <w:rsid w:val="00CC476F"/>
    <w:rsid w:val="00CE0B4B"/>
    <w:rsid w:val="00CE0C9E"/>
    <w:rsid w:val="00CF3291"/>
    <w:rsid w:val="00CF615F"/>
    <w:rsid w:val="00D030B8"/>
    <w:rsid w:val="00D04219"/>
    <w:rsid w:val="00D07079"/>
    <w:rsid w:val="00D17579"/>
    <w:rsid w:val="00D418EF"/>
    <w:rsid w:val="00D47400"/>
    <w:rsid w:val="00D75987"/>
    <w:rsid w:val="00D90432"/>
    <w:rsid w:val="00D97A8F"/>
    <w:rsid w:val="00DB3DAB"/>
    <w:rsid w:val="00DD3423"/>
    <w:rsid w:val="00DD7F71"/>
    <w:rsid w:val="00DE5BB7"/>
    <w:rsid w:val="00DF0F3E"/>
    <w:rsid w:val="00DF31DC"/>
    <w:rsid w:val="00DF57A0"/>
    <w:rsid w:val="00DF5B35"/>
    <w:rsid w:val="00E020BF"/>
    <w:rsid w:val="00E052AC"/>
    <w:rsid w:val="00E17818"/>
    <w:rsid w:val="00E26328"/>
    <w:rsid w:val="00E52A06"/>
    <w:rsid w:val="00E57988"/>
    <w:rsid w:val="00E60849"/>
    <w:rsid w:val="00E61DCE"/>
    <w:rsid w:val="00EA0040"/>
    <w:rsid w:val="00EB7A86"/>
    <w:rsid w:val="00EC1CDA"/>
    <w:rsid w:val="00ED2069"/>
    <w:rsid w:val="00ED6FAF"/>
    <w:rsid w:val="00EE0148"/>
    <w:rsid w:val="00EE2BA6"/>
    <w:rsid w:val="00F11D7B"/>
    <w:rsid w:val="00F34E00"/>
    <w:rsid w:val="00F37028"/>
    <w:rsid w:val="00F55CDC"/>
    <w:rsid w:val="00F60BC1"/>
    <w:rsid w:val="00F66E2C"/>
    <w:rsid w:val="00F71153"/>
    <w:rsid w:val="00F807A1"/>
    <w:rsid w:val="00F85C40"/>
    <w:rsid w:val="00F95C54"/>
    <w:rsid w:val="00FA02AC"/>
    <w:rsid w:val="00FA4F3E"/>
    <w:rsid w:val="00FB3524"/>
    <w:rsid w:val="00FC1770"/>
    <w:rsid w:val="00FD720C"/>
    <w:rsid w:val="00FE66D2"/>
    <w:rsid w:val="00FE7704"/>
    <w:rsid w:val="00FF4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2237F92"/>
  <w14:defaultImageDpi w14:val="0"/>
  <w15:docId w15:val="{242C2494-4C90-42C6-B400-AC584D4B4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uiPriority="0"/>
    <w:lsdException w:name="footer" w:uiPriority="0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uiPriority="0"/>
    <w:lsdException w:name="Body Text" w:uiPriority="0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uiPriority="0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uiPriority="0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uiPriority="0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  <w:jc w:val="both"/>
    </w:pPr>
    <w:rPr>
      <w:rFonts w:ascii="Arial" w:hAnsi="Arial" w:cs="Arial"/>
    </w:rPr>
  </w:style>
  <w:style w:type="paragraph" w:styleId="1">
    <w:name w:val="heading 1"/>
    <w:basedOn w:val="a"/>
    <w:next w:val="a"/>
    <w:link w:val="10"/>
    <w:uiPriority w:val="99"/>
    <w:qFormat/>
    <w:pPr>
      <w:keepNext/>
      <w:ind w:left="-840" w:right="-765"/>
      <w:jc w:val="center"/>
      <w:outlineLvl w:val="0"/>
    </w:pPr>
    <w:rPr>
      <w:b/>
      <w:bCs/>
      <w:i/>
      <w:iCs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pPr>
      <w:keepNext/>
      <w:ind w:left="-840" w:right="-765"/>
      <w:jc w:val="center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pPr>
      <w:keepNext/>
      <w:ind w:left="2157" w:right="-1050" w:hanging="2866"/>
      <w:jc w:val="left"/>
      <w:outlineLvl w:val="2"/>
    </w:pPr>
    <w:rPr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pPr>
      <w:keepNext/>
      <w:jc w:val="left"/>
      <w:outlineLvl w:val="3"/>
    </w:pPr>
    <w:rPr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pPr>
      <w:keepNext/>
      <w:ind w:left="-840" w:right="-765"/>
      <w:jc w:val="center"/>
      <w:outlineLvl w:val="4"/>
    </w:pPr>
    <w:rPr>
      <w:b/>
      <w:bCs/>
      <w:u w:val="single"/>
    </w:rPr>
  </w:style>
  <w:style w:type="paragraph" w:styleId="6">
    <w:name w:val="heading 6"/>
    <w:basedOn w:val="a"/>
    <w:next w:val="a"/>
    <w:link w:val="60"/>
    <w:uiPriority w:val="99"/>
    <w:qFormat/>
    <w:pPr>
      <w:keepNext/>
      <w:tabs>
        <w:tab w:val="left" w:pos="8364"/>
      </w:tabs>
      <w:ind w:left="-851" w:right="42"/>
      <w:outlineLvl w:val="5"/>
    </w:pPr>
    <w:rPr>
      <w:b/>
      <w:bCs/>
      <w:sz w:val="24"/>
      <w:szCs w:val="24"/>
    </w:rPr>
  </w:style>
  <w:style w:type="paragraph" w:styleId="7">
    <w:name w:val="heading 7"/>
    <w:basedOn w:val="a"/>
    <w:next w:val="a"/>
    <w:link w:val="70"/>
    <w:uiPriority w:val="99"/>
    <w:qFormat/>
    <w:pPr>
      <w:keepNext/>
      <w:ind w:left="-840" w:right="-765"/>
      <w:jc w:val="center"/>
      <w:outlineLvl w:val="6"/>
    </w:pPr>
    <w:rPr>
      <w:b/>
      <w:bCs/>
      <w:sz w:val="20"/>
      <w:szCs w:val="20"/>
      <w:u w:val="single"/>
    </w:rPr>
  </w:style>
  <w:style w:type="paragraph" w:styleId="8">
    <w:name w:val="heading 8"/>
    <w:basedOn w:val="a"/>
    <w:next w:val="a"/>
    <w:link w:val="80"/>
    <w:uiPriority w:val="99"/>
    <w:qFormat/>
    <w:pPr>
      <w:keepNext/>
      <w:ind w:firstLine="709"/>
      <w:jc w:val="left"/>
      <w:outlineLvl w:val="7"/>
    </w:pPr>
    <w:rPr>
      <w:b/>
      <w:bCs/>
    </w:rPr>
  </w:style>
  <w:style w:type="paragraph" w:styleId="9">
    <w:name w:val="heading 9"/>
    <w:basedOn w:val="a"/>
    <w:next w:val="a"/>
    <w:link w:val="90"/>
    <w:uiPriority w:val="99"/>
    <w:qFormat/>
    <w:pPr>
      <w:keepNext/>
      <w:jc w:val="center"/>
      <w:outlineLvl w:val="8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Pr>
      <w:rFonts w:ascii="Calibri" w:hAnsi="Calibri" w:cs="Calibri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Pr>
      <w:rFonts w:ascii="Calibri" w:hAnsi="Calibri" w:cs="Calibri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Pr>
      <w:rFonts w:ascii="Calibri" w:hAnsi="Calibri" w:cs="Calibr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Pr>
      <w:rFonts w:ascii="Cambria" w:hAnsi="Cambria" w:cs="Cambria"/>
    </w:rPr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ascii="Arial" w:hAnsi="Arial" w:cs="Arial"/>
    </w:rPr>
  </w:style>
  <w:style w:type="character" w:styleId="a5">
    <w:name w:val="Hyperlink"/>
    <w:basedOn w:val="a0"/>
    <w:uiPriority w:val="99"/>
    <w:rPr>
      <w:rFonts w:cs="Times New Roman"/>
      <w:color w:val="0000FF"/>
      <w:u w:val="single"/>
    </w:rPr>
  </w:style>
  <w:style w:type="paragraph" w:styleId="a6">
    <w:name w:val="Body Text"/>
    <w:basedOn w:val="a"/>
    <w:link w:val="a7"/>
    <w:uiPriority w:val="99"/>
    <w:pPr>
      <w:jc w:val="left"/>
    </w:pPr>
    <w:rPr>
      <w:sz w:val="26"/>
      <w:szCs w:val="26"/>
    </w:rPr>
  </w:style>
  <w:style w:type="character" w:customStyle="1" w:styleId="a7">
    <w:name w:val="Основной текст Знак"/>
    <w:basedOn w:val="a0"/>
    <w:link w:val="a6"/>
    <w:uiPriority w:val="99"/>
    <w:semiHidden/>
    <w:locked/>
    <w:rPr>
      <w:rFonts w:ascii="Arial" w:hAnsi="Arial" w:cs="Arial"/>
    </w:rPr>
  </w:style>
  <w:style w:type="paragraph" w:styleId="a8">
    <w:name w:val="Block Text"/>
    <w:basedOn w:val="a"/>
    <w:uiPriority w:val="99"/>
    <w:pPr>
      <w:ind w:left="-24" w:right="-765"/>
      <w:jc w:val="left"/>
    </w:pPr>
    <w:rPr>
      <w:b/>
      <w:bCs/>
      <w:sz w:val="24"/>
      <w:szCs w:val="24"/>
    </w:rPr>
  </w:style>
  <w:style w:type="paragraph" w:styleId="21">
    <w:name w:val="Body Text Indent 2"/>
    <w:basedOn w:val="a"/>
    <w:link w:val="22"/>
    <w:uiPriority w:val="99"/>
    <w:pPr>
      <w:autoSpaceDE w:val="0"/>
      <w:autoSpaceDN w:val="0"/>
      <w:ind w:right="46" w:firstLine="4"/>
    </w:pPr>
    <w:rPr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Pr>
      <w:rFonts w:ascii="Arial" w:hAnsi="Arial" w:cs="Arial"/>
    </w:rPr>
  </w:style>
  <w:style w:type="paragraph" w:styleId="23">
    <w:name w:val="Body Text 2"/>
    <w:basedOn w:val="a"/>
    <w:link w:val="24"/>
    <w:uiPriority w:val="99"/>
    <w:pPr>
      <w:jc w:val="left"/>
    </w:pPr>
    <w:rPr>
      <w:b/>
      <w:bCs/>
    </w:rPr>
  </w:style>
  <w:style w:type="character" w:customStyle="1" w:styleId="24">
    <w:name w:val="Основной текст 2 Знак"/>
    <w:basedOn w:val="a0"/>
    <w:link w:val="23"/>
    <w:uiPriority w:val="99"/>
    <w:semiHidden/>
    <w:locked/>
    <w:rPr>
      <w:rFonts w:ascii="Arial" w:hAnsi="Arial" w:cs="Arial"/>
    </w:rPr>
  </w:style>
  <w:style w:type="paragraph" w:styleId="a9">
    <w:name w:val="footer"/>
    <w:basedOn w:val="a"/>
    <w:link w:val="aa"/>
    <w:uiPriority w:val="99"/>
    <w:pPr>
      <w:tabs>
        <w:tab w:val="center" w:pos="4153"/>
        <w:tab w:val="right" w:pos="8306"/>
      </w:tabs>
      <w:jc w:val="left"/>
    </w:pPr>
    <w:rPr>
      <w:sz w:val="20"/>
      <w:szCs w:val="20"/>
    </w:rPr>
  </w:style>
  <w:style w:type="character" w:customStyle="1" w:styleId="aa">
    <w:name w:val="Нижний колонтитул Знак"/>
    <w:basedOn w:val="a0"/>
    <w:link w:val="a9"/>
    <w:uiPriority w:val="99"/>
    <w:semiHidden/>
    <w:locked/>
    <w:rPr>
      <w:rFonts w:ascii="Arial" w:hAnsi="Arial" w:cs="Arial"/>
    </w:rPr>
  </w:style>
  <w:style w:type="paragraph" w:styleId="31">
    <w:name w:val="Body Text Indent 3"/>
    <w:basedOn w:val="a"/>
    <w:link w:val="32"/>
    <w:uiPriority w:val="99"/>
    <w:pPr>
      <w:ind w:left="2268" w:hanging="2268"/>
    </w:pPr>
    <w:rPr>
      <w:sz w:val="20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Pr>
      <w:rFonts w:ascii="Arial" w:hAnsi="Arial" w:cs="Arial"/>
      <w:sz w:val="16"/>
      <w:szCs w:val="16"/>
    </w:rPr>
  </w:style>
  <w:style w:type="paragraph" w:styleId="33">
    <w:name w:val="Body Text 3"/>
    <w:basedOn w:val="a"/>
    <w:link w:val="34"/>
    <w:uiPriority w:val="99"/>
    <w:pPr>
      <w:jc w:val="left"/>
    </w:pPr>
    <w:rPr>
      <w:b/>
      <w:bCs/>
      <w:sz w:val="20"/>
      <w:szCs w:val="20"/>
    </w:rPr>
  </w:style>
  <w:style w:type="character" w:customStyle="1" w:styleId="34">
    <w:name w:val="Основной текст 3 Знак"/>
    <w:basedOn w:val="a0"/>
    <w:link w:val="33"/>
    <w:uiPriority w:val="99"/>
    <w:semiHidden/>
    <w:locked/>
    <w:rPr>
      <w:rFonts w:ascii="Arial" w:hAnsi="Arial" w:cs="Arial"/>
      <w:sz w:val="16"/>
      <w:szCs w:val="16"/>
    </w:rPr>
  </w:style>
  <w:style w:type="character" w:customStyle="1" w:styleId="Normal">
    <w:name w:val="Normal Знак"/>
    <w:basedOn w:val="a0"/>
    <w:uiPriority w:val="99"/>
    <w:rPr>
      <w:rFonts w:ascii="Arial" w:hAnsi="Arial" w:cs="Arial"/>
      <w:sz w:val="22"/>
      <w:szCs w:val="22"/>
      <w:lang w:val="ru-RU" w:eastAsia="ru-RU"/>
    </w:rPr>
  </w:style>
  <w:style w:type="paragraph" w:styleId="ab">
    <w:name w:val="Balloon Text"/>
    <w:basedOn w:val="a"/>
    <w:link w:val="ac"/>
    <w:uiPriority w:val="99"/>
    <w:semiHidden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Pr>
      <w:rFonts w:ascii="Tahoma" w:hAnsi="Tahoma" w:cs="Tahoma"/>
      <w:sz w:val="16"/>
      <w:szCs w:val="16"/>
    </w:rPr>
  </w:style>
  <w:style w:type="paragraph" w:styleId="ad">
    <w:name w:val="Title"/>
    <w:basedOn w:val="a"/>
    <w:next w:val="a"/>
    <w:link w:val="ae"/>
    <w:uiPriority w:val="99"/>
    <w:qFormat/>
    <w:pPr>
      <w:spacing w:before="240" w:after="60"/>
      <w:jc w:val="center"/>
      <w:outlineLvl w:val="0"/>
    </w:pPr>
    <w:rPr>
      <w:rFonts w:ascii="Cambria" w:hAnsi="Cambria" w:cs="Cambria"/>
      <w:b/>
      <w:bCs/>
      <w:kern w:val="28"/>
      <w:sz w:val="32"/>
      <w:szCs w:val="32"/>
    </w:rPr>
  </w:style>
  <w:style w:type="character" w:customStyle="1" w:styleId="ae">
    <w:name w:val="Заголовок Знак"/>
    <w:basedOn w:val="a0"/>
    <w:link w:val="ad"/>
    <w:uiPriority w:val="99"/>
    <w:locked/>
    <w:rPr>
      <w:rFonts w:ascii="Cambria" w:hAnsi="Cambria" w:cs="Cambria"/>
      <w:b/>
      <w:bCs/>
      <w:kern w:val="28"/>
      <w:sz w:val="32"/>
      <w:szCs w:val="32"/>
    </w:rPr>
  </w:style>
  <w:style w:type="character" w:styleId="af">
    <w:name w:val="Strong"/>
    <w:basedOn w:val="a0"/>
    <w:uiPriority w:val="99"/>
    <w:qFormat/>
    <w:rsid w:val="00055445"/>
    <w:rPr>
      <w:rFonts w:cs="Times New Roman"/>
      <w:b/>
      <w:bCs/>
    </w:rPr>
  </w:style>
  <w:style w:type="paragraph" w:styleId="af0">
    <w:name w:val="Normal (Web)"/>
    <w:basedOn w:val="a"/>
    <w:uiPriority w:val="99"/>
    <w:rsid w:val="00ED6FAF"/>
    <w:pPr>
      <w:spacing w:after="100" w:afterAutospacing="1"/>
      <w:ind w:left="150"/>
      <w:jc w:val="left"/>
    </w:pPr>
    <w:rPr>
      <w:color w:val="000000"/>
      <w:sz w:val="20"/>
      <w:szCs w:val="20"/>
    </w:rPr>
  </w:style>
  <w:style w:type="paragraph" w:styleId="HTML">
    <w:name w:val="HTML Preformatted"/>
    <w:basedOn w:val="a"/>
    <w:link w:val="HTML0"/>
    <w:uiPriority w:val="99"/>
    <w:rsid w:val="00FD720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urier New" w:hAnsi="Courier New" w:cs="Courier New"/>
      <w:sz w:val="20"/>
      <w:szCs w:val="20"/>
    </w:rPr>
  </w:style>
  <w:style w:type="table" w:styleId="af1">
    <w:name w:val="Table Grid"/>
    <w:basedOn w:val="a1"/>
    <w:uiPriority w:val="99"/>
    <w:rsid w:val="00FA02AC"/>
    <w:pPr>
      <w:spacing w:after="0" w:line="240" w:lineRule="auto"/>
      <w:jc w:val="both"/>
    </w:pPr>
    <w:rPr>
      <w:rFonts w:ascii="Arial" w:hAnsi="Arial" w:cs="Arial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Subtitle"/>
    <w:basedOn w:val="a"/>
    <w:next w:val="a"/>
    <w:link w:val="af3"/>
    <w:uiPriority w:val="11"/>
    <w:qFormat/>
    <w:locked/>
    <w:rsid w:val="00103A90"/>
    <w:pPr>
      <w:spacing w:after="60"/>
      <w:jc w:val="center"/>
      <w:outlineLvl w:val="1"/>
    </w:pPr>
    <w:rPr>
      <w:rFonts w:asciiTheme="majorHAnsi" w:eastAsiaTheme="majorEastAsia" w:hAnsiTheme="majorHAnsi" w:cs="Times New Roman"/>
      <w:sz w:val="24"/>
      <w:szCs w:val="24"/>
    </w:rPr>
  </w:style>
  <w:style w:type="character" w:customStyle="1" w:styleId="af3">
    <w:name w:val="Подзаголовок Знак"/>
    <w:basedOn w:val="a0"/>
    <w:link w:val="af2"/>
    <w:uiPriority w:val="11"/>
    <w:locked/>
    <w:rsid w:val="00103A90"/>
    <w:rPr>
      <w:rFonts w:asciiTheme="majorHAnsi" w:eastAsiaTheme="majorEastAsia" w:hAnsiTheme="majorHAnsi" w:cs="Times New Roman"/>
      <w:sz w:val="24"/>
      <w:szCs w:val="24"/>
    </w:rPr>
  </w:style>
  <w:style w:type="paragraph" w:styleId="af4">
    <w:name w:val="List Paragraph"/>
    <w:aliases w:val="Абзац списка для документа"/>
    <w:basedOn w:val="a"/>
    <w:link w:val="af5"/>
    <w:uiPriority w:val="34"/>
    <w:qFormat/>
    <w:rsid w:val="00E052AC"/>
    <w:pPr>
      <w:ind w:left="720"/>
      <w:contextualSpacing/>
    </w:pPr>
  </w:style>
  <w:style w:type="character" w:customStyle="1" w:styleId="af5">
    <w:name w:val="Абзац списка Знак"/>
    <w:aliases w:val="Абзац списка для документа Знак"/>
    <w:link w:val="af4"/>
    <w:uiPriority w:val="34"/>
    <w:locked/>
    <w:rsid w:val="00E052AC"/>
    <w:rPr>
      <w:rFonts w:ascii="Arial" w:hAnsi="Arial" w:cs="Arial"/>
    </w:rPr>
  </w:style>
  <w:style w:type="character" w:customStyle="1" w:styleId="b">
    <w:name w:val="b"/>
    <w:rsid w:val="00D97A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7450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450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74508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://www.educenter.ru" TargetMode="External"/><Relationship Id="rId4" Type="http://schemas.openxmlformats.org/officeDocument/2006/relationships/numbering" Target="numbering.xml"/><Relationship Id="rId9" Type="http://schemas.openxmlformats.org/officeDocument/2006/relationships/hyperlink" Target="mailto:seminar2@educent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03131EE4B0735448A5DF4DFD49CE001" ma:contentTypeVersion="11" ma:contentTypeDescription="Создание документа." ma:contentTypeScope="" ma:versionID="b38bbfe12febbba45deed7b2fcd35ac8">
  <xsd:schema xmlns:xsd="http://www.w3.org/2001/XMLSchema" xmlns:xs="http://www.w3.org/2001/XMLSchema" xmlns:p="http://schemas.microsoft.com/office/2006/metadata/properties" xmlns:ns2="d9be09d1-73ac-4abe-9f96-67b591cea837" xmlns:ns3="021b3a4c-6b31-432b-b48c-926cf6a6cafc" targetNamespace="http://schemas.microsoft.com/office/2006/metadata/properties" ma:root="true" ma:fieldsID="6b56a8b46da09548609d1cad868193ee" ns2:_="" ns3:_="">
    <xsd:import namespace="d9be09d1-73ac-4abe-9f96-67b591cea837"/>
    <xsd:import namespace="021b3a4c-6b31-432b-b48c-926cf6a6caf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be09d1-73ac-4abe-9f96-67b591cea8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93a75a97-6b7a-4e33-a29a-43bc143ceb0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1b3a4c-6b31-432b-b48c-926cf6a6caf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9cb82a1f-df78-4be0-800d-bea7771eda54}" ma:internalName="TaxCatchAll" ma:showField="CatchAllData" ma:web="021b3a4c-6b31-432b-b48c-926cf6a6caf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21b3a4c-6b31-432b-b48c-926cf6a6cafc" xsi:nil="true"/>
    <lcf76f155ced4ddcb4097134ff3c332f xmlns="d9be09d1-73ac-4abe-9f96-67b591cea83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B835ABD-47C5-4660-AFA0-FAB90BE2743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FC06D31-825D-4EAE-A097-B52BE2B94E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be09d1-73ac-4abe-9f96-67b591cea837"/>
    <ds:schemaRef ds:uri="021b3a4c-6b31-432b-b48c-926cf6a6ca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BB983C7-E30D-4B8C-9EF3-32EF692F5BD7}">
  <ds:schemaRefs>
    <ds:schemaRef ds:uri="http://schemas.microsoft.com/office/2006/metadata/properties"/>
    <ds:schemaRef ds:uri="http://schemas.microsoft.com/office/infopath/2007/PartnerControls"/>
    <ds:schemaRef ds:uri="021b3a4c-6b31-432b-b48c-926cf6a6cafc"/>
    <ds:schemaRef ds:uri="d9be09d1-73ac-4abe-9f96-67b591cea83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975</Words>
  <Characters>5562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Аккредитация при ФКЦБ России</vt:lpstr>
    </vt:vector>
  </TitlesOfParts>
  <Company>xxx</Company>
  <LinksUpToDate>false</LinksUpToDate>
  <CharactersWithSpaces>6524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Аккредитация при ФКЦБ России</dc:title>
  <dc:subject/>
  <dc:creator>Administrator</dc:creator>
  <cp:keywords/>
  <dc:description/>
  <cp:lastModifiedBy>Мария Иванова</cp:lastModifiedBy>
  <cp:revision>2</cp:revision>
  <cp:lastPrinted>2009-09-08T07:50:00Z</cp:lastPrinted>
  <dcterms:created xsi:type="dcterms:W3CDTF">2024-02-09T13:21:00Z</dcterms:created>
  <dcterms:modified xsi:type="dcterms:W3CDTF">2024-02-09T13:21:00Z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0x010100503131EE4B0735448A5DF4DFD49CE001</vt:lpwstr>
  </property>
  <property fmtid="{D5CDD505-2E9C-101B-9397-08002B2CF9AE}" pid="3" name="MediaServiceImageTags">
    <vt:lpwstr/>
  </property>
</Properties>
</file>