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78A952" w14:textId="3D4D3EDC" w:rsidR="00AC701C" w:rsidRPr="007F790F" w:rsidRDefault="006A7AEA" w:rsidP="00E06DAD">
      <w:pPr>
        <w:rPr>
          <w:lang w:val="en-US"/>
        </w:rPr>
      </w:pPr>
      <w:bookmarkStart w:id="0" w:name="0.1_graphic02"/>
      <w:bookmarkEnd w:id="0"/>
      <w:r>
        <w:rPr>
          <w:noProof/>
        </w:rPr>
        <w:drawing>
          <wp:inline distT="0" distB="0" distL="0" distR="0" wp14:anchorId="57714A46" wp14:editId="303B3CCB">
            <wp:extent cx="5934710" cy="603885"/>
            <wp:effectExtent l="0" t="0" r="8890" b="5715"/>
            <wp:docPr id="1" name="Рисунок 1" descr="C:\Users\PR\AppData\Local\Microsoft\Windows\INetCache\Content.Word\logotip_MFC_202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\AppData\Local\Microsoft\Windows\INetCache\Content.Word\logotip_MFC_2024_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8869A" w14:textId="77777777" w:rsidR="00E06DAD" w:rsidRDefault="00E06DAD" w:rsidP="0060163E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1EC82A" w14:textId="7A709CD5" w:rsidR="0060163E" w:rsidRDefault="0060163E" w:rsidP="0060163E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26 февраля 2025 года</w:t>
      </w:r>
    </w:p>
    <w:p w14:paraId="4D3D7DE1" w14:textId="77777777" w:rsidR="00E06DAD" w:rsidRDefault="00E06DAD" w:rsidP="0060163E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2221F" w14:textId="1C576277" w:rsidR="00E052AC" w:rsidRPr="007F790F" w:rsidRDefault="00D97A8F" w:rsidP="00E06DAD">
      <w:pPr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90F">
        <w:rPr>
          <w:rFonts w:ascii="Times New Roman" w:hAnsi="Times New Roman" w:cs="Times New Roman"/>
          <w:b/>
          <w:sz w:val="24"/>
          <w:szCs w:val="24"/>
        </w:rPr>
        <w:t>Практический</w:t>
      </w:r>
      <w:r w:rsidR="00E06DAD">
        <w:rPr>
          <w:rFonts w:ascii="Times New Roman" w:hAnsi="Times New Roman" w:cs="Times New Roman"/>
          <w:b/>
          <w:sz w:val="24"/>
          <w:szCs w:val="24"/>
        </w:rPr>
        <w:t xml:space="preserve"> семинар</w:t>
      </w:r>
    </w:p>
    <w:p w14:paraId="5152841F" w14:textId="3EF81C7B" w:rsidR="00FC042F" w:rsidRDefault="007E3CCC" w:rsidP="00E06DAD">
      <w:pPr>
        <w:ind w:left="-709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7F790F">
        <w:rPr>
          <w:rFonts w:ascii="Times New Roman" w:hAnsi="Times New Roman" w:cs="Times New Roman"/>
          <w:b/>
          <w:bCs/>
          <w:caps/>
          <w:sz w:val="24"/>
          <w:szCs w:val="24"/>
        </w:rPr>
        <w:t>«</w:t>
      </w:r>
      <w:r w:rsidR="0060163E" w:rsidRPr="0060163E">
        <w:rPr>
          <w:rFonts w:ascii="Times New Roman" w:hAnsi="Times New Roman" w:cs="Times New Roman"/>
          <w:b/>
          <w:sz w:val="24"/>
          <w:szCs w:val="24"/>
        </w:rPr>
        <w:t>Принципы учетной политики, бухгалтерские оценки и профессиональные суждения в бухга</w:t>
      </w:r>
      <w:r w:rsidR="00E06DAD">
        <w:rPr>
          <w:rFonts w:ascii="Times New Roman" w:hAnsi="Times New Roman" w:cs="Times New Roman"/>
          <w:b/>
          <w:sz w:val="24"/>
          <w:szCs w:val="24"/>
        </w:rPr>
        <w:t xml:space="preserve">лтерской отчетности общественно </w:t>
      </w:r>
      <w:r w:rsidR="0060163E" w:rsidRPr="0060163E">
        <w:rPr>
          <w:rFonts w:ascii="Times New Roman" w:hAnsi="Times New Roman" w:cs="Times New Roman"/>
          <w:b/>
          <w:sz w:val="24"/>
          <w:szCs w:val="24"/>
        </w:rPr>
        <w:t xml:space="preserve">значимых организаций </w:t>
      </w:r>
      <w:r w:rsidR="00E06DAD">
        <w:rPr>
          <w:rFonts w:ascii="Times New Roman" w:hAnsi="Times New Roman" w:cs="Times New Roman"/>
          <w:b/>
          <w:sz w:val="24"/>
          <w:szCs w:val="24"/>
        </w:rPr>
        <w:t>на финансовом рынке</w:t>
      </w:r>
      <w:r w:rsidR="00FC042F" w:rsidRPr="007F790F">
        <w:rPr>
          <w:rFonts w:ascii="Times New Roman" w:hAnsi="Times New Roman" w:cs="Times New Roman"/>
          <w:b/>
          <w:bCs/>
          <w:caps/>
          <w:sz w:val="24"/>
          <w:szCs w:val="24"/>
        </w:rPr>
        <w:t>»</w:t>
      </w:r>
    </w:p>
    <w:p w14:paraId="099ABFF7" w14:textId="77777777" w:rsidR="00B13084" w:rsidRPr="007F790F" w:rsidRDefault="00B13084" w:rsidP="00FC042F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1F230C8C" w14:textId="77777777" w:rsidR="00AB6C77" w:rsidRDefault="006A7AEA" w:rsidP="00AB6C77">
      <w:pPr>
        <w:ind w:left="-567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06DAD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B130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21D63">
        <w:rPr>
          <w:rFonts w:ascii="Times New Roman" w:hAnsi="Times New Roman" w:cs="Times New Roman"/>
          <w:sz w:val="24"/>
          <w:szCs w:val="24"/>
        </w:rPr>
        <w:t>риглашае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521D63">
        <w:rPr>
          <w:rFonts w:ascii="Times New Roman" w:hAnsi="Times New Roman" w:cs="Times New Roman"/>
          <w:sz w:val="24"/>
          <w:szCs w:val="24"/>
        </w:rPr>
        <w:t xml:space="preserve"> принять участие в </w:t>
      </w:r>
      <w:r w:rsidRPr="00521D63">
        <w:rPr>
          <w:rFonts w:ascii="Times New Roman" w:hAnsi="Times New Roman" w:cs="Times New Roman"/>
          <w:bCs/>
          <w:iCs/>
          <w:sz w:val="24"/>
          <w:szCs w:val="24"/>
        </w:rPr>
        <w:t>практическом семинаре по теме:</w:t>
      </w:r>
      <w:r w:rsidRPr="00521D6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«</w:t>
      </w:r>
      <w:r w:rsidR="0060163E" w:rsidRPr="0060163E">
        <w:rPr>
          <w:rFonts w:ascii="Times New Roman" w:hAnsi="Times New Roman" w:cs="Times New Roman"/>
          <w:b/>
          <w:sz w:val="24"/>
          <w:szCs w:val="24"/>
        </w:rPr>
        <w:t>Принципы учетной политики, бухгалтерские оценки и профессиональные суждения в бухга</w:t>
      </w:r>
      <w:r w:rsidR="00E06DAD">
        <w:rPr>
          <w:rFonts w:ascii="Times New Roman" w:hAnsi="Times New Roman" w:cs="Times New Roman"/>
          <w:b/>
          <w:sz w:val="24"/>
          <w:szCs w:val="24"/>
        </w:rPr>
        <w:t xml:space="preserve">лтерской отчетности общественно </w:t>
      </w:r>
      <w:r w:rsidR="0060163E" w:rsidRPr="0060163E">
        <w:rPr>
          <w:rFonts w:ascii="Times New Roman" w:hAnsi="Times New Roman" w:cs="Times New Roman"/>
          <w:b/>
          <w:sz w:val="24"/>
          <w:szCs w:val="24"/>
        </w:rPr>
        <w:t xml:space="preserve">значимых организаций </w:t>
      </w:r>
      <w:r w:rsidR="00E06DAD">
        <w:rPr>
          <w:rFonts w:ascii="Times New Roman" w:hAnsi="Times New Roman" w:cs="Times New Roman"/>
          <w:b/>
          <w:sz w:val="24"/>
          <w:szCs w:val="24"/>
        </w:rPr>
        <w:t>на финансовом рынке</w:t>
      </w:r>
      <w:r w:rsidRPr="00521D63">
        <w:rPr>
          <w:rFonts w:ascii="Times New Roman" w:hAnsi="Times New Roman" w:cs="Times New Roman"/>
          <w:b/>
          <w:bCs/>
          <w:iCs/>
          <w:sz w:val="24"/>
          <w:szCs w:val="24"/>
        </w:rPr>
        <w:t>»</w:t>
      </w:r>
      <w:r w:rsidRPr="00521D63">
        <w:rPr>
          <w:rFonts w:ascii="Times New Roman" w:hAnsi="Times New Roman" w:cs="Times New Roman"/>
          <w:sz w:val="24"/>
          <w:szCs w:val="24"/>
        </w:rPr>
        <w:t>,</w:t>
      </w:r>
      <w:r w:rsidRPr="00521D6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21D63">
        <w:rPr>
          <w:rFonts w:ascii="Times New Roman" w:hAnsi="Times New Roman" w:cs="Times New Roman"/>
          <w:sz w:val="24"/>
          <w:szCs w:val="24"/>
        </w:rPr>
        <w:t>кот</w:t>
      </w:r>
      <w:r>
        <w:rPr>
          <w:rFonts w:ascii="Times New Roman" w:hAnsi="Times New Roman" w:cs="Times New Roman"/>
          <w:sz w:val="24"/>
          <w:szCs w:val="24"/>
        </w:rPr>
        <w:t xml:space="preserve">орый состоится </w:t>
      </w:r>
      <w:r w:rsidR="0060163E" w:rsidRPr="00E06DAD">
        <w:rPr>
          <w:rFonts w:ascii="Times New Roman" w:hAnsi="Times New Roman" w:cs="Times New Roman"/>
          <w:b/>
          <w:sz w:val="24"/>
          <w:szCs w:val="24"/>
        </w:rPr>
        <w:t>26 февраля 2025</w:t>
      </w:r>
      <w:r w:rsidRPr="00E06D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года. </w:t>
      </w:r>
      <w:r w:rsidR="00833B7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Семинар</w:t>
      </w:r>
      <w:r w:rsidRPr="00B0668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пройдет в дневном формате (10:00-17:00 </w:t>
      </w:r>
      <w:r w:rsidR="005938B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по </w:t>
      </w:r>
      <w:r w:rsidR="0060163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московскому </w:t>
      </w:r>
      <w:r w:rsidR="005938B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времени</w:t>
      </w:r>
      <w:r w:rsidR="00E06DA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). Возможно онлайн-участие.</w:t>
      </w:r>
    </w:p>
    <w:p w14:paraId="3FDD30A2" w14:textId="77777777" w:rsidR="00AB6C77" w:rsidRDefault="00AB6C77" w:rsidP="00AB6C77">
      <w:pPr>
        <w:ind w:left="-567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7908FACF" w14:textId="1EA52084" w:rsidR="00AB6C77" w:rsidRPr="00AB6C77" w:rsidRDefault="00AB6C77" w:rsidP="00AB6C77">
      <w:pPr>
        <w:ind w:left="-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7A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Продолжительность: 8 </w:t>
      </w:r>
      <w:r w:rsidRPr="00AB6C77">
        <w:rPr>
          <w:rFonts w:ascii="Times New Roman" w:hAnsi="Times New Roman" w:cs="Times New Roman"/>
          <w:color w:val="000000" w:themeColor="text1"/>
          <w:sz w:val="24"/>
          <w:szCs w:val="24"/>
        </w:rPr>
        <w:t>академических часов</w:t>
      </w:r>
      <w:r w:rsidRPr="005E7A3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AB6C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E7A30">
        <w:rPr>
          <w:rFonts w:ascii="Times New Roman" w:hAnsi="Times New Roman" w:cs="Times New Roman"/>
          <w:color w:val="000000" w:themeColor="text1"/>
          <w:sz w:val="24"/>
          <w:szCs w:val="24"/>
        </w:rPr>
        <w:t>5 модулей</w:t>
      </w:r>
      <w:r w:rsidRPr="00AB6C77">
        <w:rPr>
          <w:rFonts w:ascii="Times New Roman" w:hAnsi="Times New Roman" w:cs="Times New Roman"/>
          <w:color w:val="000000" w:themeColor="text1"/>
          <w:sz w:val="24"/>
          <w:szCs w:val="24"/>
        </w:rPr>
        <w:t>, практические кейсы, итоговая дискуссия и разбор вопросов.</w:t>
      </w:r>
    </w:p>
    <w:p w14:paraId="30CA11E5" w14:textId="77777777" w:rsidR="00AB6C77" w:rsidRDefault="00AB6C77" w:rsidP="006A7AEA">
      <w:pPr>
        <w:ind w:left="-567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1" w:name="_GoBack"/>
      <w:bookmarkEnd w:id="1"/>
    </w:p>
    <w:p w14:paraId="5F5EC40B" w14:textId="1F9F1FA3" w:rsidR="0060163E" w:rsidRDefault="00E06DAD" w:rsidP="00E06DAD">
      <w:pPr>
        <w:ind w:left="-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6D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 участию приглашаются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бух</w:t>
      </w:r>
      <w:r w:rsidR="00184B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галтеры,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аудиторы</w:t>
      </w:r>
      <w:r w:rsidR="00184B35">
        <w:rPr>
          <w:rFonts w:ascii="Times New Roman" w:hAnsi="Times New Roman" w:cs="Times New Roman"/>
          <w:color w:val="000000" w:themeColor="text1"/>
          <w:sz w:val="24"/>
          <w:szCs w:val="24"/>
        </w:rPr>
        <w:t>, внутренние контролеры, внутренние аудиторы, риск-менеджеры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общественно значимых организаций на финансовом рынке, </w:t>
      </w:r>
      <w:r w:rsidR="00184B35">
        <w:rPr>
          <w:rFonts w:ascii="Times New Roman" w:hAnsi="Times New Roman" w:cs="Times New Roman"/>
          <w:color w:val="000000" w:themeColor="text1"/>
          <w:sz w:val="24"/>
          <w:szCs w:val="24"/>
        </w:rPr>
        <w:t>а также иных финансовых организаций, поднадзорных Банку России.</w:t>
      </w:r>
    </w:p>
    <w:p w14:paraId="11FEF21C" w14:textId="7C9ACB73" w:rsidR="00E06DAD" w:rsidRDefault="00E06DAD" w:rsidP="00E06DAD">
      <w:pPr>
        <w:ind w:left="-56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7BEC38" w14:textId="3DE4DA29" w:rsidR="00E06DAD" w:rsidRPr="00874007" w:rsidRDefault="00606239" w:rsidP="00E06DAD">
      <w:pPr>
        <w:ind w:left="-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740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 результатам семинара его участники:</w:t>
      </w:r>
    </w:p>
    <w:p w14:paraId="2E3E1854" w14:textId="77777777" w:rsidR="007D32E6" w:rsidRPr="00874007" w:rsidRDefault="007D32E6" w:rsidP="007D32E6">
      <w:pPr>
        <w:pStyle w:val="af4"/>
        <w:numPr>
          <w:ilvl w:val="0"/>
          <w:numId w:val="30"/>
        </w:numPr>
        <w:ind w:left="0" w:hanging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4007">
        <w:rPr>
          <w:rFonts w:ascii="Times New Roman" w:hAnsi="Times New Roman" w:cs="Times New Roman"/>
          <w:sz w:val="24"/>
          <w:szCs w:val="24"/>
        </w:rPr>
        <w:t>глубоко поймут новации учетной политики и раскрытия информации;</w:t>
      </w:r>
    </w:p>
    <w:p w14:paraId="0F9238FB" w14:textId="63D0983F" w:rsidR="00606239" w:rsidRPr="00874007" w:rsidRDefault="00606239" w:rsidP="00874007">
      <w:pPr>
        <w:pStyle w:val="af4"/>
        <w:numPr>
          <w:ilvl w:val="0"/>
          <w:numId w:val="30"/>
        </w:numPr>
        <w:ind w:left="0" w:hanging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40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смогут </w:t>
      </w:r>
      <w:r w:rsidR="007D32E6">
        <w:rPr>
          <w:rFonts w:ascii="Times New Roman" w:hAnsi="Times New Roman" w:cs="Times New Roman"/>
          <w:color w:val="000000" w:themeColor="text1"/>
          <w:sz w:val="24"/>
          <w:szCs w:val="24"/>
        </w:rPr>
        <w:t>полноценно</w:t>
      </w:r>
      <w:r w:rsidRPr="008740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применять Положение Банка России № 843-П, вступившее в силу с 1 января 2025 года;</w:t>
      </w:r>
    </w:p>
    <w:p w14:paraId="15417E36" w14:textId="3EA6575A" w:rsidR="00606239" w:rsidRPr="00874007" w:rsidRDefault="00874007" w:rsidP="00874007">
      <w:pPr>
        <w:pStyle w:val="af4"/>
        <w:numPr>
          <w:ilvl w:val="0"/>
          <w:numId w:val="30"/>
        </w:numPr>
        <w:ind w:left="0" w:hanging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смогут </w:t>
      </w:r>
      <w:r w:rsidR="00606239" w:rsidRPr="00874007">
        <w:rPr>
          <w:rFonts w:ascii="Times New Roman" w:hAnsi="Times New Roman" w:cs="Times New Roman"/>
          <w:color w:val="000000" w:themeColor="text1"/>
          <w:sz w:val="24"/>
          <w:szCs w:val="24"/>
        </w:rPr>
        <w:t>участ</w:t>
      </w:r>
      <w:r w:rsidR="00833B70">
        <w:rPr>
          <w:rFonts w:ascii="Times New Roman" w:hAnsi="Times New Roman" w:cs="Times New Roman"/>
          <w:color w:val="000000" w:themeColor="text1"/>
          <w:sz w:val="24"/>
          <w:szCs w:val="24"/>
        </w:rPr>
        <w:t>вовать</w:t>
      </w:r>
      <w:r w:rsidR="00606239" w:rsidRPr="008740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="00617B68">
        <w:rPr>
          <w:rFonts w:ascii="Times New Roman" w:hAnsi="Times New Roman" w:cs="Times New Roman"/>
          <w:color w:val="000000" w:themeColor="text1"/>
          <w:sz w:val="24"/>
          <w:szCs w:val="24"/>
        </w:rPr>
        <w:t>разработке</w:t>
      </w:r>
      <w:r w:rsidR="00606239" w:rsidRPr="008740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реализации современной учетной политики </w:t>
      </w:r>
      <w:r w:rsidR="00833B70">
        <w:rPr>
          <w:rFonts w:ascii="Times New Roman" w:hAnsi="Times New Roman" w:cs="Times New Roman"/>
          <w:color w:val="000000" w:themeColor="text1"/>
          <w:sz w:val="24"/>
          <w:szCs w:val="24"/>
        </w:rPr>
        <w:t>на основе</w:t>
      </w:r>
      <w:r w:rsidR="00606239" w:rsidRPr="008740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7B68">
        <w:rPr>
          <w:rFonts w:ascii="Times New Roman" w:hAnsi="Times New Roman" w:cs="Times New Roman"/>
          <w:color w:val="000000" w:themeColor="text1"/>
          <w:sz w:val="24"/>
          <w:szCs w:val="24"/>
        </w:rPr>
        <w:t>актуальных</w:t>
      </w:r>
      <w:r w:rsidR="00606239" w:rsidRPr="008740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регуляторных требований;</w:t>
      </w:r>
    </w:p>
    <w:p w14:paraId="13689C0A" w14:textId="77777777" w:rsidR="00874007" w:rsidRPr="00874007" w:rsidRDefault="00874007" w:rsidP="00874007">
      <w:pPr>
        <w:pStyle w:val="af4"/>
        <w:numPr>
          <w:ilvl w:val="0"/>
          <w:numId w:val="30"/>
        </w:numPr>
        <w:ind w:left="0" w:hanging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40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разовьют </w:t>
      </w:r>
      <w:r w:rsidRPr="00874007">
        <w:rPr>
          <w:rFonts w:ascii="Times New Roman" w:hAnsi="Times New Roman" w:cs="Times New Roman"/>
          <w:sz w:val="24"/>
          <w:szCs w:val="24"/>
        </w:rPr>
        <w:t>н</w:t>
      </w:r>
      <w:r w:rsidR="0060163E" w:rsidRPr="00874007">
        <w:rPr>
          <w:rFonts w:ascii="Times New Roman" w:hAnsi="Times New Roman" w:cs="Times New Roman"/>
          <w:sz w:val="24"/>
          <w:szCs w:val="24"/>
        </w:rPr>
        <w:t>авыки анализа бухгалтерских оце</w:t>
      </w:r>
      <w:r w:rsidRPr="00874007">
        <w:rPr>
          <w:rFonts w:ascii="Times New Roman" w:hAnsi="Times New Roman" w:cs="Times New Roman"/>
          <w:sz w:val="24"/>
          <w:szCs w:val="24"/>
        </w:rPr>
        <w:t>нок и профессиональных суждений;</w:t>
      </w:r>
    </w:p>
    <w:p w14:paraId="5267DF31" w14:textId="77777777" w:rsidR="00874007" w:rsidRPr="00874007" w:rsidRDefault="00874007" w:rsidP="00874007">
      <w:pPr>
        <w:pStyle w:val="af4"/>
        <w:numPr>
          <w:ilvl w:val="0"/>
          <w:numId w:val="30"/>
        </w:numPr>
        <w:ind w:left="0" w:hanging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40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освоят </w:t>
      </w:r>
      <w:r w:rsidRPr="00874007">
        <w:rPr>
          <w:rFonts w:ascii="Times New Roman" w:hAnsi="Times New Roman" w:cs="Times New Roman"/>
          <w:sz w:val="24"/>
          <w:szCs w:val="24"/>
        </w:rPr>
        <w:t>м</w:t>
      </w:r>
      <w:r w:rsidR="0060163E" w:rsidRPr="00874007">
        <w:rPr>
          <w:rFonts w:ascii="Times New Roman" w:hAnsi="Times New Roman" w:cs="Times New Roman"/>
          <w:sz w:val="24"/>
          <w:szCs w:val="24"/>
        </w:rPr>
        <w:t>етоды выявления рисков в отчетности и их предотвращения.</w:t>
      </w:r>
    </w:p>
    <w:p w14:paraId="7DBE23C0" w14:textId="4648A86C" w:rsidR="00AF4A67" w:rsidRPr="00874007" w:rsidRDefault="00874007" w:rsidP="00874007">
      <w:pPr>
        <w:pStyle w:val="af4"/>
        <w:numPr>
          <w:ilvl w:val="0"/>
          <w:numId w:val="30"/>
        </w:numPr>
        <w:ind w:left="0" w:hanging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40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будут </w:t>
      </w:r>
      <w:r w:rsidRPr="00874007">
        <w:rPr>
          <w:rFonts w:ascii="Times New Roman" w:hAnsi="Times New Roman" w:cs="Times New Roman"/>
          <w:sz w:val="24"/>
          <w:szCs w:val="24"/>
        </w:rPr>
        <w:t>г</w:t>
      </w:r>
      <w:r w:rsidR="0060163E" w:rsidRPr="00874007">
        <w:rPr>
          <w:rFonts w:ascii="Times New Roman" w:hAnsi="Times New Roman" w:cs="Times New Roman"/>
          <w:sz w:val="24"/>
          <w:szCs w:val="24"/>
        </w:rPr>
        <w:t>отов</w:t>
      </w:r>
      <w:r w:rsidRPr="00874007">
        <w:rPr>
          <w:rFonts w:ascii="Times New Roman" w:hAnsi="Times New Roman" w:cs="Times New Roman"/>
          <w:sz w:val="24"/>
          <w:szCs w:val="24"/>
        </w:rPr>
        <w:t>ы</w:t>
      </w:r>
      <w:r w:rsidR="0060163E" w:rsidRPr="00874007">
        <w:rPr>
          <w:rFonts w:ascii="Times New Roman" w:hAnsi="Times New Roman" w:cs="Times New Roman"/>
          <w:sz w:val="24"/>
          <w:szCs w:val="24"/>
        </w:rPr>
        <w:t xml:space="preserve"> к взаимодействию с аудиторами, внутренни</w:t>
      </w:r>
      <w:r w:rsidRPr="00874007">
        <w:rPr>
          <w:rFonts w:ascii="Times New Roman" w:hAnsi="Times New Roman" w:cs="Times New Roman"/>
          <w:sz w:val="24"/>
          <w:szCs w:val="24"/>
        </w:rPr>
        <w:t>ми контролерами и регуляторами в новых условиях.</w:t>
      </w:r>
    </w:p>
    <w:p w14:paraId="715618E9" w14:textId="4CA95B5A" w:rsidR="00E052AC" w:rsidRPr="008C326B" w:rsidRDefault="008C326B" w:rsidP="00E052AC">
      <w:pPr>
        <w:spacing w:before="120" w:after="80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 w:rsidRPr="008C326B">
        <w:rPr>
          <w:rFonts w:ascii="Times New Roman" w:hAnsi="Times New Roman" w:cs="Times New Roman"/>
          <w:b/>
          <w:bCs/>
          <w:sz w:val="24"/>
          <w:szCs w:val="24"/>
        </w:rPr>
        <w:t>Программа семинара</w:t>
      </w:r>
    </w:p>
    <w:p w14:paraId="0052B8AD" w14:textId="6199A6D9" w:rsidR="003C59CC" w:rsidRPr="009953C3" w:rsidRDefault="008C326B" w:rsidP="008C326B">
      <w:pPr>
        <w:ind w:left="-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Модуль 1. </w:t>
      </w:r>
      <w:r w:rsidR="0060163E" w:rsidRPr="008C326B">
        <w:rPr>
          <w:rFonts w:ascii="Times New Roman" w:hAnsi="Times New Roman" w:cs="Times New Roman"/>
          <w:b/>
          <w:sz w:val="24"/>
          <w:szCs w:val="24"/>
        </w:rPr>
        <w:t>Принципы учетной политики: раскрытие и влияние на отчетность.</w:t>
      </w:r>
    </w:p>
    <w:p w14:paraId="201EC936" w14:textId="7A008964" w:rsidR="0060163E" w:rsidRPr="007A56F4" w:rsidRDefault="0060163E" w:rsidP="000217FD">
      <w:pPr>
        <w:pStyle w:val="af6"/>
        <w:jc w:val="both"/>
        <w:rPr>
          <w:szCs w:val="24"/>
        </w:rPr>
      </w:pPr>
      <w:r w:rsidRPr="007A56F4">
        <w:rPr>
          <w:szCs w:val="24"/>
        </w:rPr>
        <w:t>Регуляторные требования к учетной политике (Положение Банка России № 843-П, МСФО, РСБУ).</w:t>
      </w:r>
    </w:p>
    <w:p w14:paraId="5819E66C" w14:textId="5F732CC4" w:rsidR="0060163E" w:rsidRPr="007A56F4" w:rsidRDefault="0060163E" w:rsidP="000217FD">
      <w:pPr>
        <w:pStyle w:val="af6"/>
        <w:jc w:val="both"/>
        <w:rPr>
          <w:szCs w:val="24"/>
        </w:rPr>
      </w:pPr>
      <w:r w:rsidRPr="007A56F4">
        <w:rPr>
          <w:szCs w:val="24"/>
        </w:rPr>
        <w:t>Учетная политика как инструмент управления финансовыми рисками (резервы, оценочные обязательства, амортизация).</w:t>
      </w:r>
    </w:p>
    <w:p w14:paraId="74A993D9" w14:textId="280B6BB4" w:rsidR="0060163E" w:rsidRPr="007A56F4" w:rsidRDefault="0060163E" w:rsidP="000217FD">
      <w:pPr>
        <w:pStyle w:val="af6"/>
        <w:jc w:val="both"/>
        <w:rPr>
          <w:szCs w:val="24"/>
        </w:rPr>
      </w:pPr>
      <w:r w:rsidRPr="007A56F4">
        <w:rPr>
          <w:szCs w:val="24"/>
        </w:rPr>
        <w:t>Взаимосвязь учетной политики и качества корпоративного управления.</w:t>
      </w:r>
    </w:p>
    <w:p w14:paraId="2899EB23" w14:textId="1A43009B" w:rsidR="0060163E" w:rsidRPr="008C326B" w:rsidRDefault="0060163E" w:rsidP="000217FD">
      <w:pPr>
        <w:pStyle w:val="af6"/>
        <w:jc w:val="both"/>
        <w:rPr>
          <w:i/>
          <w:szCs w:val="24"/>
        </w:rPr>
      </w:pPr>
      <w:r w:rsidRPr="008C326B">
        <w:rPr>
          <w:i/>
          <w:szCs w:val="24"/>
        </w:rPr>
        <w:t>Практические кейсы: анализ учетной политики финансовых посредников и ошибок при раскрытии.</w:t>
      </w:r>
    </w:p>
    <w:p w14:paraId="177AF19C" w14:textId="77777777" w:rsidR="008C326B" w:rsidRPr="007A56F4" w:rsidRDefault="008C326B" w:rsidP="008C326B">
      <w:pPr>
        <w:pStyle w:val="af6"/>
        <w:ind w:left="-284"/>
        <w:jc w:val="both"/>
        <w:rPr>
          <w:szCs w:val="24"/>
        </w:rPr>
      </w:pPr>
    </w:p>
    <w:p w14:paraId="463EDB5C" w14:textId="17A90FAE" w:rsidR="0060163E" w:rsidRPr="008C326B" w:rsidRDefault="000217FD" w:rsidP="008C326B">
      <w:pPr>
        <w:ind w:left="-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Модуль 2. </w:t>
      </w:r>
      <w:r w:rsidR="007A56F4" w:rsidRPr="008C326B">
        <w:rPr>
          <w:rFonts w:ascii="Times New Roman" w:hAnsi="Times New Roman" w:cs="Times New Roman"/>
          <w:b/>
          <w:sz w:val="24"/>
          <w:szCs w:val="24"/>
        </w:rPr>
        <w:t>Бухгалтерские оценки: неопределенность и контроль рисков.</w:t>
      </w:r>
    </w:p>
    <w:p w14:paraId="567925F3" w14:textId="05D02C0C" w:rsidR="007A56F4" w:rsidRPr="007A56F4" w:rsidRDefault="007A56F4" w:rsidP="000217FD">
      <w:pPr>
        <w:pStyle w:val="af6"/>
        <w:jc w:val="both"/>
        <w:rPr>
          <w:szCs w:val="24"/>
        </w:rPr>
      </w:pPr>
      <w:r w:rsidRPr="007A56F4">
        <w:rPr>
          <w:szCs w:val="24"/>
        </w:rPr>
        <w:t>Бухгалтерские оценки как фактор финансовой устойчивости.</w:t>
      </w:r>
    </w:p>
    <w:p w14:paraId="00B1C2E8" w14:textId="1E368DAC" w:rsidR="007A56F4" w:rsidRPr="007A56F4" w:rsidRDefault="007A56F4" w:rsidP="000217FD">
      <w:pPr>
        <w:pStyle w:val="af6"/>
        <w:jc w:val="both"/>
        <w:rPr>
          <w:szCs w:val="24"/>
        </w:rPr>
      </w:pPr>
      <w:r w:rsidRPr="007A56F4">
        <w:rPr>
          <w:szCs w:val="24"/>
        </w:rPr>
        <w:t>Основные модели оценки.</w:t>
      </w:r>
    </w:p>
    <w:p w14:paraId="3E8EF9C6" w14:textId="2DE5B3A3" w:rsidR="007A56F4" w:rsidRPr="007A56F4" w:rsidRDefault="007A56F4" w:rsidP="000217FD">
      <w:pPr>
        <w:pStyle w:val="af6"/>
        <w:jc w:val="both"/>
        <w:rPr>
          <w:szCs w:val="24"/>
        </w:rPr>
      </w:pPr>
      <w:r w:rsidRPr="007A56F4">
        <w:rPr>
          <w:szCs w:val="24"/>
        </w:rPr>
        <w:t>Влияние бухгалтерских оценок на финансовую отчетность и регулирование рисков.</w:t>
      </w:r>
    </w:p>
    <w:p w14:paraId="0E110351" w14:textId="602937E0" w:rsidR="007A56F4" w:rsidRPr="007A56F4" w:rsidRDefault="007A56F4" w:rsidP="000217FD">
      <w:pPr>
        <w:pStyle w:val="af6"/>
        <w:jc w:val="both"/>
        <w:rPr>
          <w:szCs w:val="24"/>
        </w:rPr>
      </w:pPr>
      <w:r w:rsidRPr="007A56F4">
        <w:rPr>
          <w:szCs w:val="24"/>
        </w:rPr>
        <w:t>Риски манипулирования бухгалтерскими оценками и противодействие искажениям.</w:t>
      </w:r>
    </w:p>
    <w:p w14:paraId="3DB8E5F6" w14:textId="2851670A" w:rsidR="007A56F4" w:rsidRPr="007A56F4" w:rsidRDefault="007A56F4" w:rsidP="000217FD">
      <w:pPr>
        <w:pStyle w:val="af6"/>
        <w:jc w:val="both"/>
        <w:rPr>
          <w:szCs w:val="24"/>
        </w:rPr>
      </w:pPr>
      <w:r w:rsidRPr="007A56F4">
        <w:rPr>
          <w:szCs w:val="24"/>
        </w:rPr>
        <w:t>Методы пересмотра и корректировки бухгалтерских оценок.</w:t>
      </w:r>
    </w:p>
    <w:p w14:paraId="795AD64C" w14:textId="77777777" w:rsidR="007A56F4" w:rsidRPr="000217FD" w:rsidRDefault="007A56F4" w:rsidP="000217FD">
      <w:pPr>
        <w:pStyle w:val="af6"/>
        <w:jc w:val="both"/>
        <w:rPr>
          <w:i/>
          <w:szCs w:val="24"/>
        </w:rPr>
      </w:pPr>
      <w:r w:rsidRPr="000217FD">
        <w:rPr>
          <w:i/>
          <w:szCs w:val="24"/>
        </w:rPr>
        <w:t>Практическое задание: анализ примеров корректировки оценочных значений в отчетности финансовых организаций.</w:t>
      </w:r>
    </w:p>
    <w:p w14:paraId="3A7BE68E" w14:textId="77777777" w:rsidR="000217FD" w:rsidRDefault="000217FD" w:rsidP="008C326B">
      <w:pPr>
        <w:ind w:left="-567"/>
        <w:rPr>
          <w:rFonts w:ascii="Times New Roman" w:hAnsi="Times New Roman" w:cs="Times New Roman"/>
          <w:b/>
          <w:sz w:val="24"/>
          <w:szCs w:val="24"/>
        </w:rPr>
      </w:pPr>
    </w:p>
    <w:p w14:paraId="5EB6A6B7" w14:textId="50187C17" w:rsidR="0060163E" w:rsidRPr="008C326B" w:rsidRDefault="000217FD" w:rsidP="008C326B">
      <w:pPr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Модуль 3. </w:t>
      </w:r>
      <w:r w:rsidR="007A56F4" w:rsidRPr="008C326B">
        <w:rPr>
          <w:rFonts w:ascii="Times New Roman" w:hAnsi="Times New Roman" w:cs="Times New Roman"/>
          <w:b/>
          <w:sz w:val="24"/>
          <w:szCs w:val="24"/>
        </w:rPr>
        <w:t>Профессиональные суждения аудиторов и бухгалтеров: применение в оценке рисков.</w:t>
      </w:r>
    </w:p>
    <w:p w14:paraId="46E0EAA8" w14:textId="5CA5DBC6" w:rsidR="007A56F4" w:rsidRPr="007A56F4" w:rsidRDefault="007A56F4" w:rsidP="000217FD">
      <w:pPr>
        <w:pStyle w:val="af6"/>
        <w:jc w:val="both"/>
        <w:rPr>
          <w:szCs w:val="24"/>
        </w:rPr>
      </w:pPr>
      <w:r w:rsidRPr="007A56F4">
        <w:rPr>
          <w:szCs w:val="24"/>
        </w:rPr>
        <w:t>Разграничение бухгалтерских оценок и профессионального суждения.</w:t>
      </w:r>
    </w:p>
    <w:p w14:paraId="3D971C5A" w14:textId="2C301815" w:rsidR="007A56F4" w:rsidRPr="007A56F4" w:rsidRDefault="007A56F4" w:rsidP="000217FD">
      <w:pPr>
        <w:pStyle w:val="af6"/>
        <w:jc w:val="both"/>
        <w:rPr>
          <w:szCs w:val="24"/>
        </w:rPr>
      </w:pPr>
      <w:r w:rsidRPr="007A56F4">
        <w:rPr>
          <w:szCs w:val="24"/>
        </w:rPr>
        <w:t>Как управлять рисками субъективности в учетной политике и отчетности?</w:t>
      </w:r>
    </w:p>
    <w:p w14:paraId="6927830F" w14:textId="75C3EE9E" w:rsidR="007A56F4" w:rsidRPr="007A56F4" w:rsidRDefault="007A56F4" w:rsidP="000217FD">
      <w:pPr>
        <w:pStyle w:val="af6"/>
        <w:jc w:val="both"/>
        <w:rPr>
          <w:szCs w:val="24"/>
        </w:rPr>
      </w:pPr>
      <w:r w:rsidRPr="007A56F4">
        <w:rPr>
          <w:szCs w:val="24"/>
        </w:rPr>
        <w:t>Как правильно документировать профессиональное суждение?</w:t>
      </w:r>
    </w:p>
    <w:p w14:paraId="2BDBB28A" w14:textId="13674C37" w:rsidR="007A56F4" w:rsidRPr="007A56F4" w:rsidRDefault="007A56F4" w:rsidP="000217FD">
      <w:pPr>
        <w:pStyle w:val="af6"/>
        <w:jc w:val="both"/>
        <w:rPr>
          <w:szCs w:val="24"/>
        </w:rPr>
      </w:pPr>
      <w:r w:rsidRPr="007A56F4">
        <w:rPr>
          <w:szCs w:val="24"/>
        </w:rPr>
        <w:t>Критические ошибки в профессиональном суждении и их влияние на аудит.</w:t>
      </w:r>
    </w:p>
    <w:p w14:paraId="03095FFB" w14:textId="7779270F" w:rsidR="0060163E" w:rsidRPr="000217FD" w:rsidRDefault="007A56F4" w:rsidP="000217FD">
      <w:pPr>
        <w:pStyle w:val="af6"/>
        <w:jc w:val="both"/>
        <w:rPr>
          <w:i/>
          <w:szCs w:val="24"/>
        </w:rPr>
      </w:pPr>
      <w:r w:rsidRPr="000217FD">
        <w:rPr>
          <w:i/>
          <w:szCs w:val="24"/>
        </w:rPr>
        <w:t>Практический кейс: разбор аудиторских заключений и примеров профессиональных суждений в отчетности.</w:t>
      </w:r>
    </w:p>
    <w:p w14:paraId="20026AB0" w14:textId="77777777" w:rsidR="000217FD" w:rsidRDefault="000217FD" w:rsidP="008C326B">
      <w:pPr>
        <w:ind w:left="-567"/>
        <w:rPr>
          <w:rFonts w:ascii="Times New Roman" w:hAnsi="Times New Roman" w:cs="Times New Roman"/>
          <w:b/>
          <w:sz w:val="24"/>
          <w:szCs w:val="24"/>
        </w:rPr>
      </w:pPr>
    </w:p>
    <w:p w14:paraId="2532F065" w14:textId="40F2AD0C" w:rsidR="0060163E" w:rsidRPr="008C326B" w:rsidRDefault="000217FD" w:rsidP="008C326B">
      <w:pPr>
        <w:ind w:left="-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Модуль 4. </w:t>
      </w:r>
      <w:r w:rsidR="007A56F4" w:rsidRPr="008C326B">
        <w:rPr>
          <w:rFonts w:ascii="Times New Roman" w:hAnsi="Times New Roman" w:cs="Times New Roman"/>
          <w:b/>
          <w:sz w:val="24"/>
          <w:szCs w:val="24"/>
        </w:rPr>
        <w:t>Раскрытие информации: ключевые аспекты и требования регулятора.</w:t>
      </w:r>
    </w:p>
    <w:p w14:paraId="21F202AA" w14:textId="195B61AE" w:rsidR="007A56F4" w:rsidRPr="007A56F4" w:rsidRDefault="007A56F4" w:rsidP="000217FD">
      <w:pPr>
        <w:pStyle w:val="af6"/>
        <w:jc w:val="both"/>
        <w:rPr>
          <w:szCs w:val="24"/>
        </w:rPr>
      </w:pPr>
      <w:r w:rsidRPr="007A56F4">
        <w:rPr>
          <w:szCs w:val="24"/>
        </w:rPr>
        <w:t>Как соответствовать требованиям Положения Банка России № 843-П?</w:t>
      </w:r>
    </w:p>
    <w:p w14:paraId="5C5CEFED" w14:textId="61BF1A3D" w:rsidR="007A56F4" w:rsidRPr="007A56F4" w:rsidRDefault="007A56F4" w:rsidP="000217FD">
      <w:pPr>
        <w:pStyle w:val="af6"/>
        <w:jc w:val="both"/>
        <w:rPr>
          <w:szCs w:val="24"/>
        </w:rPr>
      </w:pPr>
      <w:r w:rsidRPr="007A56F4">
        <w:rPr>
          <w:szCs w:val="24"/>
        </w:rPr>
        <w:t>Типичные ошибки при раскрытии информации об учетной политике и бухгалтерских оценках.</w:t>
      </w:r>
    </w:p>
    <w:p w14:paraId="746D2B77" w14:textId="7B5E81AE" w:rsidR="007A56F4" w:rsidRPr="007A56F4" w:rsidRDefault="007A56F4" w:rsidP="000217FD">
      <w:pPr>
        <w:pStyle w:val="af6"/>
        <w:jc w:val="both"/>
        <w:rPr>
          <w:szCs w:val="24"/>
        </w:rPr>
      </w:pPr>
      <w:r w:rsidRPr="007A56F4">
        <w:rPr>
          <w:szCs w:val="24"/>
        </w:rPr>
        <w:t>Различия в подходах раскрытия информации по МСФО и РСБУ.</w:t>
      </w:r>
    </w:p>
    <w:p w14:paraId="1B29624D" w14:textId="73A1E326" w:rsidR="007A56F4" w:rsidRPr="007A56F4" w:rsidRDefault="007A56F4" w:rsidP="000217FD">
      <w:pPr>
        <w:pStyle w:val="af6"/>
        <w:jc w:val="both"/>
        <w:rPr>
          <w:szCs w:val="24"/>
        </w:rPr>
      </w:pPr>
      <w:r w:rsidRPr="007A56F4">
        <w:rPr>
          <w:szCs w:val="24"/>
        </w:rPr>
        <w:t>Контроль качества раскрытия информации: роль внутренних аудиторов и риск-менеджеров.</w:t>
      </w:r>
    </w:p>
    <w:p w14:paraId="1DACF75F" w14:textId="5053FD6F" w:rsidR="007A56F4" w:rsidRPr="007A56F4" w:rsidRDefault="007A56F4" w:rsidP="000217FD">
      <w:pPr>
        <w:pStyle w:val="af6"/>
        <w:jc w:val="both"/>
        <w:rPr>
          <w:szCs w:val="24"/>
        </w:rPr>
      </w:pPr>
      <w:r w:rsidRPr="007A56F4">
        <w:rPr>
          <w:szCs w:val="24"/>
        </w:rPr>
        <w:t>Взаимодействие с аудиторами при раскрытии информации.</w:t>
      </w:r>
    </w:p>
    <w:p w14:paraId="0F9AB15C" w14:textId="77777777" w:rsidR="007A56F4" w:rsidRPr="000217FD" w:rsidRDefault="007A56F4" w:rsidP="000217FD">
      <w:pPr>
        <w:pStyle w:val="af6"/>
        <w:jc w:val="both"/>
        <w:rPr>
          <w:i/>
          <w:szCs w:val="24"/>
        </w:rPr>
      </w:pPr>
      <w:r w:rsidRPr="000217FD">
        <w:rPr>
          <w:i/>
          <w:szCs w:val="24"/>
        </w:rPr>
        <w:t>Практический кейс: анализ раскрытия информации в отчетности российских финансовых организаций.</w:t>
      </w:r>
    </w:p>
    <w:p w14:paraId="0AB03634" w14:textId="77777777" w:rsidR="000217FD" w:rsidRDefault="000217FD" w:rsidP="008C326B">
      <w:pPr>
        <w:ind w:left="-567"/>
        <w:rPr>
          <w:rFonts w:ascii="Times New Roman" w:hAnsi="Times New Roman" w:cs="Times New Roman"/>
          <w:b/>
          <w:sz w:val="24"/>
          <w:szCs w:val="24"/>
        </w:rPr>
      </w:pPr>
    </w:p>
    <w:p w14:paraId="7994E996" w14:textId="40338AD0" w:rsidR="0060163E" w:rsidRPr="008C326B" w:rsidRDefault="000217FD" w:rsidP="008C326B">
      <w:pPr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Модуль 5. </w:t>
      </w:r>
      <w:r w:rsidR="007A56F4" w:rsidRPr="008C326B">
        <w:rPr>
          <w:rFonts w:ascii="Times New Roman" w:hAnsi="Times New Roman" w:cs="Times New Roman"/>
          <w:b/>
          <w:sz w:val="24"/>
          <w:szCs w:val="24"/>
        </w:rPr>
        <w:t>Контроль и аудит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учетной политики в общественно </w:t>
      </w:r>
      <w:r w:rsidR="007A56F4" w:rsidRPr="008C326B">
        <w:rPr>
          <w:rFonts w:ascii="Times New Roman" w:hAnsi="Times New Roman" w:cs="Times New Roman"/>
          <w:b/>
          <w:sz w:val="24"/>
          <w:szCs w:val="24"/>
        </w:rPr>
        <w:t>значимых организациях</w:t>
      </w:r>
      <w:r>
        <w:rPr>
          <w:rFonts w:ascii="Times New Roman" w:hAnsi="Times New Roman" w:cs="Times New Roman"/>
          <w:b/>
          <w:sz w:val="24"/>
          <w:szCs w:val="24"/>
        </w:rPr>
        <w:t xml:space="preserve"> на финансовом рынке.</w:t>
      </w:r>
    </w:p>
    <w:p w14:paraId="2FD79716" w14:textId="66B4C9C8" w:rsidR="007A56F4" w:rsidRPr="007A56F4" w:rsidRDefault="007A56F4" w:rsidP="000217FD">
      <w:pPr>
        <w:pStyle w:val="af6"/>
        <w:jc w:val="both"/>
        <w:rPr>
          <w:szCs w:val="24"/>
        </w:rPr>
      </w:pPr>
      <w:r w:rsidRPr="007A56F4">
        <w:rPr>
          <w:szCs w:val="24"/>
        </w:rPr>
        <w:t>Роль аудитора и внутреннего контролера в оценке учетной политики.</w:t>
      </w:r>
    </w:p>
    <w:p w14:paraId="7CCBFD02" w14:textId="40ADDAB8" w:rsidR="007A56F4" w:rsidRPr="007A56F4" w:rsidRDefault="007A56F4" w:rsidP="000217FD">
      <w:pPr>
        <w:pStyle w:val="af6"/>
        <w:jc w:val="both"/>
        <w:rPr>
          <w:szCs w:val="24"/>
        </w:rPr>
      </w:pPr>
      <w:r w:rsidRPr="007A56F4">
        <w:rPr>
          <w:szCs w:val="24"/>
        </w:rPr>
        <w:t>Методы тестирования и проверки бухгалтерских оценок.</w:t>
      </w:r>
    </w:p>
    <w:p w14:paraId="38B623A6" w14:textId="68AC8F3F" w:rsidR="007A56F4" w:rsidRPr="007A56F4" w:rsidRDefault="007A56F4" w:rsidP="000217FD">
      <w:pPr>
        <w:pStyle w:val="af6"/>
        <w:jc w:val="both"/>
        <w:rPr>
          <w:szCs w:val="24"/>
        </w:rPr>
      </w:pPr>
      <w:r w:rsidRPr="007A56F4">
        <w:rPr>
          <w:szCs w:val="24"/>
        </w:rPr>
        <w:t>Оценка существенности изменений в учетной политике.</w:t>
      </w:r>
    </w:p>
    <w:p w14:paraId="3E825CC3" w14:textId="3F004BE3" w:rsidR="007A56F4" w:rsidRPr="007A56F4" w:rsidRDefault="007A56F4" w:rsidP="000217FD">
      <w:pPr>
        <w:pStyle w:val="af6"/>
        <w:jc w:val="both"/>
        <w:rPr>
          <w:szCs w:val="24"/>
        </w:rPr>
      </w:pPr>
      <w:r w:rsidRPr="007A56F4">
        <w:rPr>
          <w:szCs w:val="24"/>
        </w:rPr>
        <w:t>Как выявить недостоверные оценки и завышенные резервы?</w:t>
      </w:r>
    </w:p>
    <w:p w14:paraId="2A2D8D4B" w14:textId="096C21CE" w:rsidR="007A56F4" w:rsidRPr="007A56F4" w:rsidRDefault="007A56F4" w:rsidP="000217FD">
      <w:pPr>
        <w:pStyle w:val="af6"/>
        <w:jc w:val="both"/>
        <w:rPr>
          <w:szCs w:val="24"/>
        </w:rPr>
      </w:pPr>
      <w:r w:rsidRPr="007A56F4">
        <w:rPr>
          <w:szCs w:val="24"/>
        </w:rPr>
        <w:t>Практические аспекты согласования учетной политики.</w:t>
      </w:r>
    </w:p>
    <w:p w14:paraId="309231AA" w14:textId="77777777" w:rsidR="007A56F4" w:rsidRPr="000217FD" w:rsidRDefault="007A56F4" w:rsidP="000217FD">
      <w:pPr>
        <w:pStyle w:val="af6"/>
        <w:jc w:val="both"/>
        <w:rPr>
          <w:i/>
          <w:szCs w:val="24"/>
        </w:rPr>
      </w:pPr>
      <w:r w:rsidRPr="000217FD">
        <w:rPr>
          <w:i/>
          <w:szCs w:val="24"/>
        </w:rPr>
        <w:t>Практическое задание: оценка рисков учетной политики и бухгалтерских оценок на примере финансового отчета.</w:t>
      </w:r>
    </w:p>
    <w:p w14:paraId="6020E2F1" w14:textId="77777777" w:rsidR="00B723A4" w:rsidRDefault="00B723A4" w:rsidP="008C326B">
      <w:pPr>
        <w:ind w:left="-567"/>
        <w:rPr>
          <w:rFonts w:ascii="Times New Roman" w:hAnsi="Times New Roman" w:cs="Times New Roman"/>
          <w:b/>
          <w:sz w:val="24"/>
          <w:szCs w:val="24"/>
        </w:rPr>
      </w:pPr>
    </w:p>
    <w:p w14:paraId="5C0A8780" w14:textId="031DB8A7" w:rsidR="00B723A4" w:rsidRPr="00B723A4" w:rsidRDefault="00B723A4" w:rsidP="00B723A4">
      <w:pPr>
        <w:pStyle w:val="af6"/>
        <w:ind w:left="-567"/>
        <w:jc w:val="both"/>
        <w:rPr>
          <w:b/>
          <w:szCs w:val="24"/>
        </w:rPr>
      </w:pPr>
      <w:r w:rsidRPr="00B723A4">
        <w:rPr>
          <w:b/>
          <w:szCs w:val="24"/>
        </w:rPr>
        <w:t>Итоговая дискуссия и разбор вопросов</w:t>
      </w:r>
      <w:r>
        <w:rPr>
          <w:b/>
          <w:szCs w:val="24"/>
        </w:rPr>
        <w:t>.</w:t>
      </w:r>
    </w:p>
    <w:p w14:paraId="765F80D1" w14:textId="19409224" w:rsidR="00B723A4" w:rsidRPr="00B723A4" w:rsidRDefault="00B723A4" w:rsidP="00B723A4">
      <w:pPr>
        <w:pStyle w:val="af6"/>
        <w:jc w:val="both"/>
        <w:rPr>
          <w:szCs w:val="24"/>
        </w:rPr>
      </w:pPr>
      <w:r w:rsidRPr="00B723A4">
        <w:rPr>
          <w:szCs w:val="24"/>
        </w:rPr>
        <w:t>Ответы на вопросы участников.</w:t>
      </w:r>
    </w:p>
    <w:p w14:paraId="48DDD5A6" w14:textId="51F3C8D2" w:rsidR="00B723A4" w:rsidRPr="00B723A4" w:rsidRDefault="00B723A4" w:rsidP="00B723A4">
      <w:pPr>
        <w:pStyle w:val="af6"/>
        <w:jc w:val="both"/>
        <w:rPr>
          <w:szCs w:val="24"/>
        </w:rPr>
      </w:pPr>
      <w:r w:rsidRPr="00B723A4">
        <w:rPr>
          <w:szCs w:val="24"/>
        </w:rPr>
        <w:t>Дискуссия по спорным вопросам учета и регулирования.</w:t>
      </w:r>
    </w:p>
    <w:p w14:paraId="529793D8" w14:textId="1E478D9D" w:rsidR="00B723A4" w:rsidRPr="00B723A4" w:rsidRDefault="00B723A4" w:rsidP="00B723A4">
      <w:pPr>
        <w:pStyle w:val="af6"/>
        <w:jc w:val="both"/>
        <w:rPr>
          <w:szCs w:val="24"/>
        </w:rPr>
      </w:pPr>
      <w:r w:rsidRPr="00B723A4">
        <w:rPr>
          <w:szCs w:val="24"/>
        </w:rPr>
        <w:t>Рекомендации по подготовке учетной политики в 2025 году.</w:t>
      </w:r>
    </w:p>
    <w:p w14:paraId="1661F7DA" w14:textId="77777777" w:rsidR="00B723A4" w:rsidRDefault="00B723A4" w:rsidP="008C326B">
      <w:pPr>
        <w:ind w:left="-567"/>
        <w:rPr>
          <w:rFonts w:ascii="Times New Roman" w:hAnsi="Times New Roman" w:cs="Times New Roman"/>
          <w:b/>
          <w:sz w:val="24"/>
          <w:szCs w:val="24"/>
        </w:rPr>
      </w:pPr>
    </w:p>
    <w:p w14:paraId="6C108A57" w14:textId="77777777" w:rsidR="00517886" w:rsidRPr="00517886" w:rsidRDefault="007A56F4" w:rsidP="00517886">
      <w:pPr>
        <w:ind w:left="-567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 xml:space="preserve">Семинар </w:t>
      </w:r>
      <w:r w:rsidRPr="00680B0B">
        <w:rPr>
          <w:rFonts w:ascii="Times New Roman" w:hAnsi="Times New Roman"/>
          <w:b/>
          <w:sz w:val="24"/>
          <w:szCs w:val="24"/>
        </w:rPr>
        <w:t>проводит</w:t>
      </w:r>
      <w:r w:rsidRPr="00680B0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50B2" w:rsidRPr="00AB50B2">
        <w:rPr>
          <w:rFonts w:ascii="Times New Roman" w:hAnsi="Times New Roman"/>
          <w:sz w:val="24"/>
          <w:szCs w:val="24"/>
          <w:u w:val="single"/>
        </w:rPr>
        <w:t>Урмина</w:t>
      </w:r>
      <w:proofErr w:type="spellEnd"/>
      <w:r w:rsidR="00AB50B2" w:rsidRPr="00AB50B2">
        <w:rPr>
          <w:rFonts w:ascii="Times New Roman" w:hAnsi="Times New Roman"/>
          <w:sz w:val="24"/>
          <w:szCs w:val="24"/>
          <w:u w:val="single"/>
        </w:rPr>
        <w:t xml:space="preserve"> Любовь Николаевна</w:t>
      </w:r>
      <w:r w:rsidR="00AB50B2">
        <w:rPr>
          <w:rFonts w:ascii="Times New Roman" w:hAnsi="Times New Roman"/>
          <w:sz w:val="24"/>
          <w:szCs w:val="24"/>
        </w:rPr>
        <w:t xml:space="preserve">, </w:t>
      </w:r>
      <w:r w:rsidR="00EA2E06">
        <w:rPr>
          <w:rFonts w:ascii="Times New Roman" w:hAnsi="Times New Roman"/>
          <w:sz w:val="24"/>
          <w:szCs w:val="24"/>
        </w:rPr>
        <w:t>ведущий преподаватель</w:t>
      </w:r>
      <w:r w:rsidR="001748B3">
        <w:rPr>
          <w:rFonts w:ascii="Times New Roman" w:hAnsi="Times New Roman"/>
          <w:sz w:val="24"/>
          <w:szCs w:val="24"/>
        </w:rPr>
        <w:t xml:space="preserve"> Института МФЦ, </w:t>
      </w:r>
      <w:r w:rsidR="001748B3" w:rsidRPr="007A56F4">
        <w:rPr>
          <w:rFonts w:ascii="Times New Roman" w:hAnsi="Times New Roman"/>
          <w:color w:val="000000"/>
          <w:sz w:val="24"/>
          <w:szCs w:val="24"/>
        </w:rPr>
        <w:t xml:space="preserve">ведущий методолог </w:t>
      </w:r>
      <w:r w:rsidR="001748B3">
        <w:rPr>
          <w:rFonts w:ascii="Times New Roman" w:hAnsi="Times New Roman"/>
          <w:color w:val="000000"/>
          <w:sz w:val="24"/>
          <w:szCs w:val="24"/>
        </w:rPr>
        <w:t xml:space="preserve">Института МФЦ </w:t>
      </w:r>
      <w:r w:rsidRPr="007A56F4">
        <w:rPr>
          <w:rFonts w:ascii="Times New Roman" w:hAnsi="Times New Roman"/>
          <w:color w:val="000000"/>
          <w:sz w:val="24"/>
          <w:szCs w:val="24"/>
        </w:rPr>
        <w:t>по применению ОСБУ Банка России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F361D">
        <w:rPr>
          <w:rFonts w:ascii="Times New Roman" w:hAnsi="Times New Roman"/>
          <w:color w:val="000000"/>
          <w:sz w:val="24"/>
          <w:szCs w:val="24"/>
        </w:rPr>
        <w:t xml:space="preserve">для </w:t>
      </w:r>
      <w:r w:rsidR="00AB50B2">
        <w:rPr>
          <w:rFonts w:ascii="Times New Roman" w:hAnsi="Times New Roman"/>
          <w:color w:val="000000"/>
          <w:sz w:val="24"/>
          <w:szCs w:val="24"/>
        </w:rPr>
        <w:t xml:space="preserve">профессиональных </w:t>
      </w:r>
      <w:r w:rsidR="00AB50B2" w:rsidRPr="001748B3">
        <w:rPr>
          <w:rFonts w:ascii="Times New Roman" w:hAnsi="Times New Roman" w:cs="Times New Roman"/>
          <w:color w:val="000000"/>
          <w:sz w:val="24"/>
          <w:szCs w:val="24"/>
        </w:rPr>
        <w:t xml:space="preserve">участников рынка </w:t>
      </w:r>
      <w:r w:rsidR="00AB50B2" w:rsidRPr="00517886">
        <w:rPr>
          <w:rFonts w:ascii="Times New Roman" w:hAnsi="Times New Roman" w:cs="Times New Roman"/>
          <w:sz w:val="24"/>
          <w:szCs w:val="24"/>
        </w:rPr>
        <w:t>ценных бумаг, управляющих компаний фондов</w:t>
      </w:r>
      <w:r w:rsidRPr="00517886">
        <w:rPr>
          <w:rFonts w:ascii="Times New Roman" w:hAnsi="Times New Roman" w:cs="Times New Roman"/>
          <w:sz w:val="24"/>
          <w:szCs w:val="24"/>
        </w:rPr>
        <w:t>, практикующий аттестованный аудитор участников финансового рынка, налоговый консультант, аттестованны</w:t>
      </w:r>
      <w:r w:rsidR="00AB50B2" w:rsidRPr="00517886">
        <w:rPr>
          <w:rFonts w:ascii="Times New Roman" w:hAnsi="Times New Roman" w:cs="Times New Roman"/>
          <w:sz w:val="24"/>
          <w:szCs w:val="24"/>
        </w:rPr>
        <w:t>й специалист финансового рынка</w:t>
      </w:r>
      <w:r w:rsidR="001748B3" w:rsidRPr="00517886">
        <w:rPr>
          <w:rFonts w:ascii="Times New Roman" w:hAnsi="Times New Roman" w:cs="Times New Roman"/>
          <w:sz w:val="24"/>
          <w:szCs w:val="24"/>
        </w:rPr>
        <w:t xml:space="preserve">, </w:t>
      </w:r>
      <w:r w:rsidR="00517886" w:rsidRPr="00517886">
        <w:rPr>
          <w:rFonts w:ascii="Times New Roman" w:hAnsi="Times New Roman" w:cs="Times New Roman"/>
          <w:sz w:val="24"/>
          <w:szCs w:val="24"/>
        </w:rPr>
        <w:t xml:space="preserve">разработчик и преподаватель образовательных программ </w:t>
      </w:r>
      <w:r w:rsidR="00517886" w:rsidRPr="00517886">
        <w:rPr>
          <w:rFonts w:ascii="Times New Roman" w:hAnsi="Times New Roman" w:cs="Times New Roman"/>
          <w:sz w:val="24"/>
          <w:szCs w:val="24"/>
          <w:shd w:val="clear" w:color="auto" w:fill="FFFFFF"/>
        </w:rPr>
        <w:t>Саморегулируемой организации аудиторов Ассоциация «Содружество» для руководителей ОЗОФР.</w:t>
      </w:r>
    </w:p>
    <w:p w14:paraId="104B7F40" w14:textId="77777777" w:rsidR="007A56F4" w:rsidRDefault="007A56F4" w:rsidP="007A56F4">
      <w:pPr>
        <w:ind w:left="-567"/>
        <w:rPr>
          <w:rFonts w:ascii="Times New Roman" w:hAnsi="Times New Roman" w:cs="Times New Roman"/>
          <w:b/>
          <w:sz w:val="24"/>
          <w:szCs w:val="24"/>
        </w:rPr>
      </w:pPr>
    </w:p>
    <w:p w14:paraId="66F98229" w14:textId="56A17767" w:rsidR="00090CFA" w:rsidRDefault="00090CFA" w:rsidP="00090CFA">
      <w:pPr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Стоимость </w:t>
      </w:r>
      <w:r w:rsidRPr="00AA02F4">
        <w:rPr>
          <w:rFonts w:ascii="Times New Roman" w:hAnsi="Times New Roman"/>
          <w:sz w:val="24"/>
          <w:szCs w:val="24"/>
        </w:rPr>
        <w:t xml:space="preserve">участия для одного </w:t>
      </w:r>
      <w:r>
        <w:rPr>
          <w:rFonts w:ascii="Times New Roman" w:hAnsi="Times New Roman"/>
          <w:sz w:val="24"/>
          <w:szCs w:val="24"/>
        </w:rPr>
        <w:t>слушателя</w:t>
      </w:r>
      <w:r w:rsidRPr="00AA02F4">
        <w:rPr>
          <w:rFonts w:ascii="Times New Roman" w:hAnsi="Times New Roman"/>
          <w:sz w:val="24"/>
          <w:szCs w:val="24"/>
        </w:rPr>
        <w:t xml:space="preserve"> составляет </w:t>
      </w:r>
      <w:r>
        <w:rPr>
          <w:rFonts w:ascii="Times New Roman" w:hAnsi="Times New Roman"/>
          <w:sz w:val="24"/>
          <w:szCs w:val="24"/>
        </w:rPr>
        <w:t>8 000</w:t>
      </w:r>
      <w:r w:rsidRPr="00AA02F4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восемь тысяч</w:t>
      </w:r>
      <w:r w:rsidRPr="00AA02F4">
        <w:rPr>
          <w:rFonts w:ascii="Times New Roman" w:hAnsi="Times New Roman"/>
          <w:sz w:val="24"/>
          <w:szCs w:val="24"/>
        </w:rPr>
        <w:t xml:space="preserve">) рублей, НДС не облагается. </w:t>
      </w:r>
      <w:r w:rsidRPr="001C04DD">
        <w:rPr>
          <w:rFonts w:ascii="Times New Roman" w:hAnsi="Times New Roman"/>
          <w:b/>
          <w:bCs/>
          <w:sz w:val="24"/>
          <w:szCs w:val="24"/>
        </w:rPr>
        <w:t>Скидки</w:t>
      </w:r>
      <w:r w:rsidRPr="001C04DD">
        <w:rPr>
          <w:rFonts w:ascii="Times New Roman" w:hAnsi="Times New Roman"/>
          <w:sz w:val="24"/>
          <w:szCs w:val="24"/>
        </w:rPr>
        <w:t xml:space="preserve"> </w:t>
      </w:r>
      <w:r w:rsidRPr="00EE4335">
        <w:rPr>
          <w:rFonts w:ascii="Times New Roman" w:hAnsi="Times New Roman"/>
          <w:sz w:val="24"/>
          <w:szCs w:val="24"/>
        </w:rPr>
        <w:t>в размере 10 процентов предоставляются клиентам Института</w:t>
      </w:r>
      <w:r w:rsidR="00AB50B2">
        <w:rPr>
          <w:rFonts w:ascii="Times New Roman" w:hAnsi="Times New Roman"/>
          <w:sz w:val="24"/>
          <w:szCs w:val="24"/>
        </w:rPr>
        <w:t xml:space="preserve"> МФЦ</w:t>
      </w:r>
      <w:r>
        <w:rPr>
          <w:rFonts w:ascii="Times New Roman" w:hAnsi="Times New Roman"/>
          <w:sz w:val="24"/>
          <w:szCs w:val="24"/>
        </w:rPr>
        <w:t>/Учебного центра МФЦ, а также, начиная со второго слушателя от одной организации.</w:t>
      </w:r>
    </w:p>
    <w:p w14:paraId="0D033F7B" w14:textId="264AD77B" w:rsidR="00090CFA" w:rsidRPr="0076012E" w:rsidRDefault="00090CFA" w:rsidP="00090CFA">
      <w:pPr>
        <w:ind w:left="-567"/>
        <w:rPr>
          <w:rFonts w:ascii="Times New Roman" w:hAnsi="Times New Roman"/>
          <w:b/>
          <w:sz w:val="24"/>
          <w:szCs w:val="24"/>
        </w:rPr>
      </w:pPr>
      <w:r w:rsidRPr="0076012E">
        <w:rPr>
          <w:rFonts w:ascii="Times New Roman" w:hAnsi="Times New Roman"/>
          <w:b/>
          <w:sz w:val="24"/>
          <w:szCs w:val="24"/>
        </w:rPr>
        <w:t>СПЕЦИАЛЬНАЯ</w:t>
      </w:r>
      <w:r w:rsidR="00AB50B2">
        <w:rPr>
          <w:rFonts w:ascii="Times New Roman" w:hAnsi="Times New Roman"/>
          <w:b/>
          <w:sz w:val="24"/>
          <w:szCs w:val="24"/>
        </w:rPr>
        <w:t xml:space="preserve"> ЛЬГОТНАЯ СТОИМОСТЬ В РАЗМЕРЕ 6 </w:t>
      </w:r>
      <w:r w:rsidRPr="0076012E">
        <w:rPr>
          <w:rFonts w:ascii="Times New Roman" w:hAnsi="Times New Roman"/>
          <w:b/>
          <w:sz w:val="24"/>
          <w:szCs w:val="24"/>
        </w:rPr>
        <w:t xml:space="preserve">000 рублей для одного слушателя предоставляется </w:t>
      </w:r>
      <w:r w:rsidRPr="00090CFA">
        <w:rPr>
          <w:rFonts w:ascii="Times New Roman" w:hAnsi="Times New Roman"/>
          <w:b/>
          <w:sz w:val="24"/>
          <w:szCs w:val="24"/>
        </w:rPr>
        <w:t>бухгалтер</w:t>
      </w:r>
      <w:r>
        <w:rPr>
          <w:rFonts w:ascii="Times New Roman" w:hAnsi="Times New Roman"/>
          <w:b/>
          <w:sz w:val="24"/>
          <w:szCs w:val="24"/>
        </w:rPr>
        <w:t>ам</w:t>
      </w:r>
      <w:r w:rsidRPr="00090CFA">
        <w:rPr>
          <w:rFonts w:ascii="Times New Roman" w:hAnsi="Times New Roman"/>
          <w:b/>
          <w:sz w:val="24"/>
          <w:szCs w:val="24"/>
        </w:rPr>
        <w:t>, аудитор</w:t>
      </w:r>
      <w:r>
        <w:rPr>
          <w:rFonts w:ascii="Times New Roman" w:hAnsi="Times New Roman"/>
          <w:b/>
          <w:sz w:val="24"/>
          <w:szCs w:val="24"/>
        </w:rPr>
        <w:t>ам</w:t>
      </w:r>
      <w:r w:rsidRPr="00090CFA">
        <w:rPr>
          <w:rFonts w:ascii="Times New Roman" w:hAnsi="Times New Roman"/>
          <w:b/>
          <w:sz w:val="24"/>
          <w:szCs w:val="24"/>
        </w:rPr>
        <w:t>, проходивши</w:t>
      </w:r>
      <w:r w:rsidR="00AB50B2">
        <w:rPr>
          <w:rFonts w:ascii="Times New Roman" w:hAnsi="Times New Roman"/>
          <w:b/>
          <w:sz w:val="24"/>
          <w:szCs w:val="24"/>
        </w:rPr>
        <w:t>х повышение квалификации в АНО «ИДПО МФЦ»</w:t>
      </w:r>
      <w:r w:rsidRPr="0076012E">
        <w:rPr>
          <w:rFonts w:ascii="Times New Roman" w:hAnsi="Times New Roman"/>
          <w:b/>
          <w:sz w:val="24"/>
          <w:szCs w:val="24"/>
        </w:rPr>
        <w:t>.</w:t>
      </w:r>
    </w:p>
    <w:p w14:paraId="6089A610" w14:textId="0D214A05" w:rsidR="00A8542D" w:rsidRDefault="00A8542D" w:rsidP="00090CFA">
      <w:pPr>
        <w:ind w:left="-567"/>
      </w:pPr>
    </w:p>
    <w:p w14:paraId="51215A63" w14:textId="77D7A007" w:rsidR="00090CFA" w:rsidRPr="007F790F" w:rsidRDefault="00090CFA" w:rsidP="000217FD">
      <w:pPr>
        <w:ind w:left="-567" w:right="-6"/>
      </w:pPr>
      <w:r w:rsidRPr="001C04DD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Pr="001C04DD">
        <w:rPr>
          <w:rFonts w:ascii="Times New Roman" w:hAnsi="Times New Roman" w:cs="Times New Roman"/>
          <w:b/>
          <w:iCs/>
          <w:sz w:val="24"/>
          <w:szCs w:val="24"/>
        </w:rPr>
        <w:t>аявки на участие</w:t>
      </w:r>
      <w:r w:rsidRPr="001C04D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просьба направлять до </w:t>
      </w:r>
      <w:r w:rsidR="00B50327">
        <w:rPr>
          <w:rFonts w:ascii="Times New Roman" w:hAnsi="Times New Roman" w:cs="Times New Roman"/>
          <w:b/>
          <w:bCs/>
          <w:iCs/>
          <w:sz w:val="24"/>
          <w:szCs w:val="24"/>
        </w:rPr>
        <w:t>25 февраля 2025</w:t>
      </w:r>
      <w:r w:rsidRPr="001C04D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г. включительно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70ECF"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50327">
        <w:rPr>
          <w:rFonts w:ascii="Times New Roman" w:hAnsi="Times New Roman" w:cs="Times New Roman"/>
          <w:i/>
          <w:iCs/>
          <w:sz w:val="24"/>
          <w:szCs w:val="24"/>
        </w:rPr>
        <w:t>Шуваевой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Марии или Махнович Инн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по</w:t>
      </w:r>
      <w:r w:rsidR="00AB50B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AB50B2">
        <w:rPr>
          <w:rFonts w:ascii="Times New Roman" w:hAnsi="Times New Roman" w:cs="Times New Roman"/>
          <w:b/>
          <w:bCs/>
          <w:i/>
          <w:iCs/>
          <w:sz w:val="24"/>
          <w:szCs w:val="24"/>
        </w:rPr>
        <w:t>+7(495)921-227</w:t>
      </w:r>
      <w:r w:rsidRPr="00D70565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и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нтернет: </w:t>
      </w:r>
      <w:hyperlink r:id="rId11" w:history="1">
        <w:r w:rsidRPr="00AA02F4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sectPr w:rsidR="00090CFA" w:rsidRPr="007F790F" w:rsidSect="008C326B">
      <w:footerReference w:type="default" r:id="rId12"/>
      <w:pgSz w:w="11906" w:h="16838"/>
      <w:pgMar w:top="851" w:right="849" w:bottom="1276" w:left="156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8477E2" w14:textId="77777777" w:rsidR="00F24D82" w:rsidRDefault="00F24D82" w:rsidP="008C326B">
      <w:r>
        <w:separator/>
      </w:r>
    </w:p>
  </w:endnote>
  <w:endnote w:type="continuationSeparator" w:id="0">
    <w:p w14:paraId="3D533139" w14:textId="77777777" w:rsidR="00F24D82" w:rsidRDefault="00F24D82" w:rsidP="008C3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3970538"/>
      <w:docPartObj>
        <w:docPartGallery w:val="Page Numbers (Bottom of Page)"/>
        <w:docPartUnique/>
      </w:docPartObj>
    </w:sdtPr>
    <w:sdtEndPr/>
    <w:sdtContent>
      <w:p w14:paraId="626A68CF" w14:textId="1BF53CB7" w:rsidR="008C326B" w:rsidRDefault="008C326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C77">
          <w:rPr>
            <w:noProof/>
          </w:rPr>
          <w:t>2</w:t>
        </w:r>
        <w:r>
          <w:fldChar w:fldCharType="end"/>
        </w:r>
      </w:p>
    </w:sdtContent>
  </w:sdt>
  <w:p w14:paraId="5057BFCB" w14:textId="77777777" w:rsidR="008C326B" w:rsidRDefault="008C326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72E3E6" w14:textId="77777777" w:rsidR="00F24D82" w:rsidRDefault="00F24D82" w:rsidP="008C326B">
      <w:r>
        <w:separator/>
      </w:r>
    </w:p>
  </w:footnote>
  <w:footnote w:type="continuationSeparator" w:id="0">
    <w:p w14:paraId="6E906BAD" w14:textId="77777777" w:rsidR="00F24D82" w:rsidRDefault="00F24D82" w:rsidP="008C32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63B2"/>
    <w:multiLevelType w:val="multilevel"/>
    <w:tmpl w:val="F2B0FCF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 w15:restartNumberingAfterBreak="0">
    <w:nsid w:val="023C5734"/>
    <w:multiLevelType w:val="multilevel"/>
    <w:tmpl w:val="649410B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32373D"/>
    <w:multiLevelType w:val="multilevel"/>
    <w:tmpl w:val="380A5E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A1758C6"/>
    <w:multiLevelType w:val="hybridMultilevel"/>
    <w:tmpl w:val="B4BABA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E44A7"/>
    <w:multiLevelType w:val="hybridMultilevel"/>
    <w:tmpl w:val="1D8499A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423445B"/>
    <w:multiLevelType w:val="hybridMultilevel"/>
    <w:tmpl w:val="153620D0"/>
    <w:lvl w:ilvl="0" w:tplc="0419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145E1ADF"/>
    <w:multiLevelType w:val="hybridMultilevel"/>
    <w:tmpl w:val="F322F688"/>
    <w:lvl w:ilvl="0" w:tplc="2CC87A2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36BCC"/>
    <w:multiLevelType w:val="hybridMultilevel"/>
    <w:tmpl w:val="72A22B2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0DF37DB"/>
    <w:multiLevelType w:val="multilevel"/>
    <w:tmpl w:val="B1C09E8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  <w:color w:val="000000"/>
        <w:sz w:val="24"/>
      </w:rPr>
    </w:lvl>
  </w:abstractNum>
  <w:abstractNum w:abstractNumId="9" w15:restartNumberingAfterBreak="0">
    <w:nsid w:val="20E06ADB"/>
    <w:multiLevelType w:val="multilevel"/>
    <w:tmpl w:val="67BC15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  <w:sz w:val="24"/>
      </w:rPr>
    </w:lvl>
  </w:abstractNum>
  <w:abstractNum w:abstractNumId="10" w15:restartNumberingAfterBreak="0">
    <w:nsid w:val="212B26D9"/>
    <w:multiLevelType w:val="multilevel"/>
    <w:tmpl w:val="060A19A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1" w15:restartNumberingAfterBreak="0">
    <w:nsid w:val="224C713D"/>
    <w:multiLevelType w:val="multilevel"/>
    <w:tmpl w:val="DCD20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26E16DC"/>
    <w:multiLevelType w:val="multilevel"/>
    <w:tmpl w:val="47F4EEE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C1722F6"/>
    <w:multiLevelType w:val="hybridMultilevel"/>
    <w:tmpl w:val="4838E0FC"/>
    <w:lvl w:ilvl="0" w:tplc="FA98225A">
      <w:start w:val="3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2FCD7C56"/>
    <w:multiLevelType w:val="hybridMultilevel"/>
    <w:tmpl w:val="85E64468"/>
    <w:lvl w:ilvl="0" w:tplc="CD98BD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5019AF"/>
    <w:multiLevelType w:val="hybridMultilevel"/>
    <w:tmpl w:val="EB942F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425C6C"/>
    <w:multiLevelType w:val="hybridMultilevel"/>
    <w:tmpl w:val="D4D2F6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7E4FE6"/>
    <w:multiLevelType w:val="multilevel"/>
    <w:tmpl w:val="70EEB5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CAB03AE"/>
    <w:multiLevelType w:val="hybridMultilevel"/>
    <w:tmpl w:val="C8B43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2723B7"/>
    <w:multiLevelType w:val="hybridMultilevel"/>
    <w:tmpl w:val="D228CA0C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0" w15:restartNumberingAfterBreak="0">
    <w:nsid w:val="531874CD"/>
    <w:multiLevelType w:val="multilevel"/>
    <w:tmpl w:val="3640AC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1" w15:restartNumberingAfterBreak="0">
    <w:nsid w:val="5B0E7783"/>
    <w:multiLevelType w:val="multilevel"/>
    <w:tmpl w:val="57248CF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2" w15:restartNumberingAfterBreak="0">
    <w:nsid w:val="602E1C28"/>
    <w:multiLevelType w:val="hybridMultilevel"/>
    <w:tmpl w:val="B9687A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9E5AAA"/>
    <w:multiLevelType w:val="hybridMultilevel"/>
    <w:tmpl w:val="3C3A10EC"/>
    <w:lvl w:ilvl="0" w:tplc="19CC05F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E9654B"/>
    <w:multiLevelType w:val="multilevel"/>
    <w:tmpl w:val="1598B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6E3E1870"/>
    <w:multiLevelType w:val="hybridMultilevel"/>
    <w:tmpl w:val="C144ED32"/>
    <w:lvl w:ilvl="0" w:tplc="571ADF4A">
      <w:start w:val="19"/>
      <w:numFmt w:val="decimal"/>
      <w:lvlText w:val="%1"/>
      <w:lvlJc w:val="left"/>
      <w:pPr>
        <w:ind w:left="3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26" w15:restartNumberingAfterBreak="0">
    <w:nsid w:val="700D75E0"/>
    <w:multiLevelType w:val="hybridMultilevel"/>
    <w:tmpl w:val="B0203100"/>
    <w:lvl w:ilvl="0" w:tplc="B042846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DE5442"/>
    <w:multiLevelType w:val="hybridMultilevel"/>
    <w:tmpl w:val="75FEF5D8"/>
    <w:lvl w:ilvl="0" w:tplc="88F47A12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15803CE"/>
    <w:multiLevelType w:val="hybridMultilevel"/>
    <w:tmpl w:val="62F60DCE"/>
    <w:lvl w:ilvl="0" w:tplc="56880FF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507FA8"/>
    <w:multiLevelType w:val="multilevel"/>
    <w:tmpl w:val="41B08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20"/>
  </w:num>
  <w:num w:numId="5">
    <w:abstractNumId w:val="10"/>
  </w:num>
  <w:num w:numId="6">
    <w:abstractNumId w:val="0"/>
  </w:num>
  <w:num w:numId="7">
    <w:abstractNumId w:val="21"/>
  </w:num>
  <w:num w:numId="8">
    <w:abstractNumId w:val="15"/>
  </w:num>
  <w:num w:numId="9">
    <w:abstractNumId w:val="9"/>
  </w:num>
  <w:num w:numId="10">
    <w:abstractNumId w:val="24"/>
  </w:num>
  <w:num w:numId="11">
    <w:abstractNumId w:val="8"/>
  </w:num>
  <w:num w:numId="12">
    <w:abstractNumId w:val="22"/>
  </w:num>
  <w:num w:numId="13">
    <w:abstractNumId w:val="3"/>
  </w:num>
  <w:num w:numId="14">
    <w:abstractNumId w:val="6"/>
  </w:num>
  <w:num w:numId="15">
    <w:abstractNumId w:val="13"/>
  </w:num>
  <w:num w:numId="16">
    <w:abstractNumId w:val="25"/>
  </w:num>
  <w:num w:numId="17">
    <w:abstractNumId w:val="28"/>
  </w:num>
  <w:num w:numId="18">
    <w:abstractNumId w:val="27"/>
  </w:num>
  <w:num w:numId="19">
    <w:abstractNumId w:val="17"/>
  </w:num>
  <w:num w:numId="20">
    <w:abstractNumId w:val="14"/>
  </w:num>
  <w:num w:numId="21">
    <w:abstractNumId w:val="11"/>
  </w:num>
  <w:num w:numId="22">
    <w:abstractNumId w:val="12"/>
  </w:num>
  <w:num w:numId="23">
    <w:abstractNumId w:val="7"/>
  </w:num>
  <w:num w:numId="24">
    <w:abstractNumId w:val="18"/>
  </w:num>
  <w:num w:numId="25">
    <w:abstractNumId w:val="16"/>
  </w:num>
  <w:num w:numId="26">
    <w:abstractNumId w:val="5"/>
  </w:num>
  <w:num w:numId="27">
    <w:abstractNumId w:val="26"/>
  </w:num>
  <w:num w:numId="28">
    <w:abstractNumId w:val="23"/>
  </w:num>
  <w:num w:numId="29">
    <w:abstractNumId w:val="29"/>
  </w:num>
  <w:num w:numId="30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2C3"/>
    <w:rsid w:val="00002166"/>
    <w:rsid w:val="00007850"/>
    <w:rsid w:val="000217FD"/>
    <w:rsid w:val="00027EB5"/>
    <w:rsid w:val="00034065"/>
    <w:rsid w:val="00043330"/>
    <w:rsid w:val="00045E53"/>
    <w:rsid w:val="00055445"/>
    <w:rsid w:val="00062BF0"/>
    <w:rsid w:val="00064C32"/>
    <w:rsid w:val="00072D3A"/>
    <w:rsid w:val="0007300E"/>
    <w:rsid w:val="0007702B"/>
    <w:rsid w:val="00082527"/>
    <w:rsid w:val="00086518"/>
    <w:rsid w:val="00090CFA"/>
    <w:rsid w:val="000A0F2D"/>
    <w:rsid w:val="000A2913"/>
    <w:rsid w:val="000A4891"/>
    <w:rsid w:val="000B5120"/>
    <w:rsid w:val="000C616A"/>
    <w:rsid w:val="000D5E2A"/>
    <w:rsid w:val="000E4FFC"/>
    <w:rsid w:val="00103A90"/>
    <w:rsid w:val="0011782C"/>
    <w:rsid w:val="00124A03"/>
    <w:rsid w:val="00151E42"/>
    <w:rsid w:val="00162E2A"/>
    <w:rsid w:val="00164B4C"/>
    <w:rsid w:val="00173894"/>
    <w:rsid w:val="001748B3"/>
    <w:rsid w:val="00184B35"/>
    <w:rsid w:val="00195561"/>
    <w:rsid w:val="001D6A2F"/>
    <w:rsid w:val="001E0B59"/>
    <w:rsid w:val="001F0B62"/>
    <w:rsid w:val="001F25A1"/>
    <w:rsid w:val="001F6173"/>
    <w:rsid w:val="0020406D"/>
    <w:rsid w:val="00207B74"/>
    <w:rsid w:val="00214446"/>
    <w:rsid w:val="00230000"/>
    <w:rsid w:val="002376EA"/>
    <w:rsid w:val="00245932"/>
    <w:rsid w:val="00256530"/>
    <w:rsid w:val="00257CC5"/>
    <w:rsid w:val="00261383"/>
    <w:rsid w:val="00261850"/>
    <w:rsid w:val="00267157"/>
    <w:rsid w:val="002849C4"/>
    <w:rsid w:val="002A181F"/>
    <w:rsid w:val="002C3E4C"/>
    <w:rsid w:val="002E1C29"/>
    <w:rsid w:val="002E77C0"/>
    <w:rsid w:val="002F3F6A"/>
    <w:rsid w:val="00310918"/>
    <w:rsid w:val="00312519"/>
    <w:rsid w:val="00317A36"/>
    <w:rsid w:val="00325992"/>
    <w:rsid w:val="0033165E"/>
    <w:rsid w:val="0033691F"/>
    <w:rsid w:val="00337147"/>
    <w:rsid w:val="00354789"/>
    <w:rsid w:val="003612C3"/>
    <w:rsid w:val="00375E05"/>
    <w:rsid w:val="00380F4C"/>
    <w:rsid w:val="00381A16"/>
    <w:rsid w:val="003841C3"/>
    <w:rsid w:val="00386CAD"/>
    <w:rsid w:val="00386D4E"/>
    <w:rsid w:val="003A580C"/>
    <w:rsid w:val="003A6583"/>
    <w:rsid w:val="003B4C11"/>
    <w:rsid w:val="003B4FCD"/>
    <w:rsid w:val="003C59CC"/>
    <w:rsid w:val="003C6516"/>
    <w:rsid w:val="003C693D"/>
    <w:rsid w:val="003D10AF"/>
    <w:rsid w:val="003F4ABF"/>
    <w:rsid w:val="004117EF"/>
    <w:rsid w:val="004134A1"/>
    <w:rsid w:val="00436E8A"/>
    <w:rsid w:val="004541B2"/>
    <w:rsid w:val="004561E3"/>
    <w:rsid w:val="004755B9"/>
    <w:rsid w:val="00477DD5"/>
    <w:rsid w:val="00487F66"/>
    <w:rsid w:val="00491CA3"/>
    <w:rsid w:val="004940C3"/>
    <w:rsid w:val="0049687A"/>
    <w:rsid w:val="004C2DDA"/>
    <w:rsid w:val="004C3D17"/>
    <w:rsid w:val="004C3E9E"/>
    <w:rsid w:val="004D49EF"/>
    <w:rsid w:val="004F1D11"/>
    <w:rsid w:val="00503B3F"/>
    <w:rsid w:val="0051245C"/>
    <w:rsid w:val="005131B8"/>
    <w:rsid w:val="00517886"/>
    <w:rsid w:val="005308B4"/>
    <w:rsid w:val="00537E39"/>
    <w:rsid w:val="0054021E"/>
    <w:rsid w:val="005474BA"/>
    <w:rsid w:val="00551E3E"/>
    <w:rsid w:val="00555999"/>
    <w:rsid w:val="00587F7F"/>
    <w:rsid w:val="00591E88"/>
    <w:rsid w:val="005938B9"/>
    <w:rsid w:val="005A3F20"/>
    <w:rsid w:val="005A7BE7"/>
    <w:rsid w:val="005B07E7"/>
    <w:rsid w:val="005B5C00"/>
    <w:rsid w:val="005C194E"/>
    <w:rsid w:val="005C2D3A"/>
    <w:rsid w:val="005C5F9B"/>
    <w:rsid w:val="005D0536"/>
    <w:rsid w:val="005D3782"/>
    <w:rsid w:val="005D69F0"/>
    <w:rsid w:val="005F39F1"/>
    <w:rsid w:val="0060163E"/>
    <w:rsid w:val="00606239"/>
    <w:rsid w:val="00617B68"/>
    <w:rsid w:val="006272C1"/>
    <w:rsid w:val="006330BB"/>
    <w:rsid w:val="00636491"/>
    <w:rsid w:val="00641B66"/>
    <w:rsid w:val="006425D9"/>
    <w:rsid w:val="006518DD"/>
    <w:rsid w:val="00663375"/>
    <w:rsid w:val="006702AB"/>
    <w:rsid w:val="006816E7"/>
    <w:rsid w:val="00693EBF"/>
    <w:rsid w:val="00694368"/>
    <w:rsid w:val="006A7AEA"/>
    <w:rsid w:val="006D5E27"/>
    <w:rsid w:val="006D7841"/>
    <w:rsid w:val="006E40D5"/>
    <w:rsid w:val="006E56BD"/>
    <w:rsid w:val="007053F6"/>
    <w:rsid w:val="007061C8"/>
    <w:rsid w:val="00711E71"/>
    <w:rsid w:val="0071744C"/>
    <w:rsid w:val="00721FE0"/>
    <w:rsid w:val="007310B6"/>
    <w:rsid w:val="0073457E"/>
    <w:rsid w:val="007648E6"/>
    <w:rsid w:val="0076579C"/>
    <w:rsid w:val="007678CA"/>
    <w:rsid w:val="00780258"/>
    <w:rsid w:val="0079126B"/>
    <w:rsid w:val="0079738C"/>
    <w:rsid w:val="007A56F4"/>
    <w:rsid w:val="007A7911"/>
    <w:rsid w:val="007B3539"/>
    <w:rsid w:val="007D32E6"/>
    <w:rsid w:val="007D397B"/>
    <w:rsid w:val="007E3CCC"/>
    <w:rsid w:val="007F3B3E"/>
    <w:rsid w:val="007F790F"/>
    <w:rsid w:val="00807EB4"/>
    <w:rsid w:val="008220E3"/>
    <w:rsid w:val="008224AA"/>
    <w:rsid w:val="0083116E"/>
    <w:rsid w:val="00832D0B"/>
    <w:rsid w:val="00833B70"/>
    <w:rsid w:val="00833DA7"/>
    <w:rsid w:val="0084161A"/>
    <w:rsid w:val="0085177F"/>
    <w:rsid w:val="008716AB"/>
    <w:rsid w:val="00874007"/>
    <w:rsid w:val="00883E9C"/>
    <w:rsid w:val="008916E7"/>
    <w:rsid w:val="00897A6A"/>
    <w:rsid w:val="008B69D1"/>
    <w:rsid w:val="008C326B"/>
    <w:rsid w:val="008D0E17"/>
    <w:rsid w:val="008D5538"/>
    <w:rsid w:val="008D58F4"/>
    <w:rsid w:val="008F4D45"/>
    <w:rsid w:val="0092658C"/>
    <w:rsid w:val="009336F4"/>
    <w:rsid w:val="00937D92"/>
    <w:rsid w:val="009509EC"/>
    <w:rsid w:val="00955DB0"/>
    <w:rsid w:val="00956650"/>
    <w:rsid w:val="00956701"/>
    <w:rsid w:val="00961C8D"/>
    <w:rsid w:val="00963C5C"/>
    <w:rsid w:val="009953C3"/>
    <w:rsid w:val="009A4F1E"/>
    <w:rsid w:val="009C3B9F"/>
    <w:rsid w:val="009C51C6"/>
    <w:rsid w:val="009D7E1B"/>
    <w:rsid w:val="009E4BF5"/>
    <w:rsid w:val="009E7676"/>
    <w:rsid w:val="00A00F41"/>
    <w:rsid w:val="00A01824"/>
    <w:rsid w:val="00A05AC5"/>
    <w:rsid w:val="00A216A7"/>
    <w:rsid w:val="00A23B81"/>
    <w:rsid w:val="00A378C7"/>
    <w:rsid w:val="00A764D3"/>
    <w:rsid w:val="00A8441D"/>
    <w:rsid w:val="00A8542D"/>
    <w:rsid w:val="00A9016C"/>
    <w:rsid w:val="00A93FD0"/>
    <w:rsid w:val="00A95D6B"/>
    <w:rsid w:val="00AA2C7B"/>
    <w:rsid w:val="00AB50B2"/>
    <w:rsid w:val="00AB6C77"/>
    <w:rsid w:val="00AC701C"/>
    <w:rsid w:val="00AC7BC3"/>
    <w:rsid w:val="00AD18B8"/>
    <w:rsid w:val="00AD53A0"/>
    <w:rsid w:val="00AE25E9"/>
    <w:rsid w:val="00AF4A67"/>
    <w:rsid w:val="00B06B96"/>
    <w:rsid w:val="00B115AC"/>
    <w:rsid w:val="00B11E0F"/>
    <w:rsid w:val="00B13084"/>
    <w:rsid w:val="00B369D2"/>
    <w:rsid w:val="00B40064"/>
    <w:rsid w:val="00B50327"/>
    <w:rsid w:val="00B547DB"/>
    <w:rsid w:val="00B566C2"/>
    <w:rsid w:val="00B723A4"/>
    <w:rsid w:val="00B87EBC"/>
    <w:rsid w:val="00B963D1"/>
    <w:rsid w:val="00BA6AAF"/>
    <w:rsid w:val="00BC5C5F"/>
    <w:rsid w:val="00BF2247"/>
    <w:rsid w:val="00C201DE"/>
    <w:rsid w:val="00C37330"/>
    <w:rsid w:val="00C378DA"/>
    <w:rsid w:val="00C42081"/>
    <w:rsid w:val="00C515B1"/>
    <w:rsid w:val="00C51C33"/>
    <w:rsid w:val="00CA7FF3"/>
    <w:rsid w:val="00CB389F"/>
    <w:rsid w:val="00CB4D8F"/>
    <w:rsid w:val="00CC06F3"/>
    <w:rsid w:val="00CC1128"/>
    <w:rsid w:val="00CC476F"/>
    <w:rsid w:val="00CE0B4B"/>
    <w:rsid w:val="00CE0C9E"/>
    <w:rsid w:val="00CF3291"/>
    <w:rsid w:val="00CF615F"/>
    <w:rsid w:val="00D030B8"/>
    <w:rsid w:val="00D04219"/>
    <w:rsid w:val="00D07079"/>
    <w:rsid w:val="00D17579"/>
    <w:rsid w:val="00D418EF"/>
    <w:rsid w:val="00D47400"/>
    <w:rsid w:val="00D75987"/>
    <w:rsid w:val="00D90432"/>
    <w:rsid w:val="00D97A8F"/>
    <w:rsid w:val="00DB3DAB"/>
    <w:rsid w:val="00DD3423"/>
    <w:rsid w:val="00DD7F71"/>
    <w:rsid w:val="00DE5BB7"/>
    <w:rsid w:val="00DF0F3E"/>
    <w:rsid w:val="00DF31DC"/>
    <w:rsid w:val="00DF57A0"/>
    <w:rsid w:val="00DF5B35"/>
    <w:rsid w:val="00E020BF"/>
    <w:rsid w:val="00E052AC"/>
    <w:rsid w:val="00E06DAD"/>
    <w:rsid w:val="00E17818"/>
    <w:rsid w:val="00E26328"/>
    <w:rsid w:val="00E52A06"/>
    <w:rsid w:val="00E57988"/>
    <w:rsid w:val="00E60849"/>
    <w:rsid w:val="00E61DCE"/>
    <w:rsid w:val="00E97318"/>
    <w:rsid w:val="00EA0040"/>
    <w:rsid w:val="00EA2E06"/>
    <w:rsid w:val="00EB7A86"/>
    <w:rsid w:val="00EC1CDA"/>
    <w:rsid w:val="00ED2069"/>
    <w:rsid w:val="00ED6FAF"/>
    <w:rsid w:val="00EE0148"/>
    <w:rsid w:val="00EE2BA6"/>
    <w:rsid w:val="00F11D7B"/>
    <w:rsid w:val="00F24D82"/>
    <w:rsid w:val="00F34E00"/>
    <w:rsid w:val="00F37028"/>
    <w:rsid w:val="00F55CDC"/>
    <w:rsid w:val="00F60BC1"/>
    <w:rsid w:val="00F66E2C"/>
    <w:rsid w:val="00F71153"/>
    <w:rsid w:val="00F77A19"/>
    <w:rsid w:val="00F80318"/>
    <w:rsid w:val="00F806ED"/>
    <w:rsid w:val="00F807A1"/>
    <w:rsid w:val="00F85C40"/>
    <w:rsid w:val="00F95C54"/>
    <w:rsid w:val="00FA02AC"/>
    <w:rsid w:val="00FA4F3E"/>
    <w:rsid w:val="00FB3524"/>
    <w:rsid w:val="00FC042F"/>
    <w:rsid w:val="00FC1770"/>
    <w:rsid w:val="00FD720C"/>
    <w:rsid w:val="00FE66D2"/>
    <w:rsid w:val="00FE7704"/>
    <w:rsid w:val="00FF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237F92"/>
  <w14:defaultImageDpi w14:val="0"/>
  <w15:docId w15:val="{242C2494-4C90-42C6-B400-AC584D4B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uiPriority="0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uiPriority="0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uiPriority="0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uiPriority="0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uiPriority="0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styleId="ad">
    <w:name w:val="Title"/>
    <w:basedOn w:val="a"/>
    <w:next w:val="a"/>
    <w:link w:val="ae"/>
    <w:uiPriority w:val="99"/>
    <w:qFormat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character" w:styleId="af">
    <w:name w:val="Strong"/>
    <w:basedOn w:val="a0"/>
    <w:uiPriority w:val="99"/>
    <w:qFormat/>
    <w:rsid w:val="00055445"/>
    <w:rPr>
      <w:rFonts w:cs="Times New Roman"/>
      <w:b/>
      <w:bCs/>
    </w:rPr>
  </w:style>
  <w:style w:type="paragraph" w:styleId="af0">
    <w:name w:val="Normal (Web)"/>
    <w:basedOn w:val="a"/>
    <w:uiPriority w:val="99"/>
    <w:rsid w:val="00ED6FAF"/>
    <w:pPr>
      <w:spacing w:after="100" w:afterAutospacing="1"/>
      <w:ind w:left="150"/>
      <w:jc w:val="left"/>
    </w:pPr>
    <w:rPr>
      <w:color w:val="000000"/>
      <w:sz w:val="20"/>
      <w:szCs w:val="20"/>
    </w:rPr>
  </w:style>
  <w:style w:type="paragraph" w:styleId="HTML">
    <w:name w:val="HTML Preformatted"/>
    <w:basedOn w:val="a"/>
    <w:link w:val="HTML0"/>
    <w:uiPriority w:val="99"/>
    <w:rsid w:val="00FD72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urier New" w:hAnsi="Courier New" w:cs="Courier New"/>
      <w:sz w:val="20"/>
      <w:szCs w:val="20"/>
    </w:rPr>
  </w:style>
  <w:style w:type="table" w:styleId="af1">
    <w:name w:val="Table Grid"/>
    <w:basedOn w:val="a1"/>
    <w:uiPriority w:val="99"/>
    <w:rsid w:val="00FA02AC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Subtitle"/>
    <w:basedOn w:val="a"/>
    <w:next w:val="a"/>
    <w:link w:val="af3"/>
    <w:uiPriority w:val="11"/>
    <w:qFormat/>
    <w:locked/>
    <w:rsid w:val="00103A90"/>
    <w:pPr>
      <w:spacing w:after="60"/>
      <w:jc w:val="center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locked/>
    <w:rsid w:val="00103A90"/>
    <w:rPr>
      <w:rFonts w:asciiTheme="majorHAnsi" w:eastAsiaTheme="majorEastAsia" w:hAnsiTheme="majorHAnsi" w:cs="Times New Roman"/>
      <w:sz w:val="24"/>
      <w:szCs w:val="24"/>
    </w:rPr>
  </w:style>
  <w:style w:type="paragraph" w:styleId="af4">
    <w:name w:val="List Paragraph"/>
    <w:aliases w:val="Абзац списка для документа"/>
    <w:basedOn w:val="a"/>
    <w:link w:val="af5"/>
    <w:uiPriority w:val="34"/>
    <w:qFormat/>
    <w:rsid w:val="00E052AC"/>
    <w:pPr>
      <w:ind w:left="720"/>
      <w:contextualSpacing/>
    </w:pPr>
  </w:style>
  <w:style w:type="character" w:customStyle="1" w:styleId="af5">
    <w:name w:val="Абзац списка Знак"/>
    <w:aliases w:val="Абзац списка для документа Знак"/>
    <w:link w:val="af4"/>
    <w:uiPriority w:val="34"/>
    <w:locked/>
    <w:rsid w:val="00E052AC"/>
    <w:rPr>
      <w:rFonts w:ascii="Arial" w:hAnsi="Arial" w:cs="Arial"/>
    </w:rPr>
  </w:style>
  <w:style w:type="character" w:customStyle="1" w:styleId="b">
    <w:name w:val="b"/>
    <w:rsid w:val="00D97A8F"/>
  </w:style>
  <w:style w:type="paragraph" w:styleId="af6">
    <w:name w:val="Plain Text"/>
    <w:basedOn w:val="a"/>
    <w:link w:val="af7"/>
    <w:uiPriority w:val="99"/>
    <w:semiHidden/>
    <w:unhideWhenUsed/>
    <w:locked/>
    <w:rsid w:val="0060163E"/>
    <w:pPr>
      <w:jc w:val="left"/>
    </w:pPr>
    <w:rPr>
      <w:rFonts w:ascii="Times New Roman" w:hAnsi="Times New Roman" w:cs="Times New Roman"/>
      <w:sz w:val="24"/>
      <w:szCs w:val="21"/>
    </w:rPr>
  </w:style>
  <w:style w:type="character" w:customStyle="1" w:styleId="af7">
    <w:name w:val="Текст Знак"/>
    <w:basedOn w:val="a0"/>
    <w:link w:val="af6"/>
    <w:uiPriority w:val="99"/>
    <w:semiHidden/>
    <w:rsid w:val="0060163E"/>
    <w:rPr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5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5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ducenter.ru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1" ma:contentTypeDescription="Создание документа." ma:contentTypeScope="" ma:versionID="b38bbfe12febbba45deed7b2fcd35ac8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6b56a8b46da09548609d1cad868193ee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B983C7-E30D-4B8C-9EF3-32EF692F5BD7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2.xml><?xml version="1.0" encoding="utf-8"?>
<ds:datastoreItem xmlns:ds="http://schemas.openxmlformats.org/officeDocument/2006/customXml" ds:itemID="{6FC06D31-825D-4EAE-A097-B52BE2B94E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835ABD-47C5-4660-AFA0-FAB90BE274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Петр Кирюхов</cp:lastModifiedBy>
  <cp:revision>18</cp:revision>
  <cp:lastPrinted>2009-09-08T07:50:00Z</cp:lastPrinted>
  <dcterms:created xsi:type="dcterms:W3CDTF">2025-02-12T14:26:00Z</dcterms:created>
  <dcterms:modified xsi:type="dcterms:W3CDTF">2025-02-12T19:44:00Z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