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87486" w14:textId="60F92276" w:rsidR="00773DF1" w:rsidRDefault="00B0795E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СЕМИНАР</w:t>
      </w:r>
    </w:p>
    <w:p w14:paraId="2D9EA2A8" w14:textId="18F16C28" w:rsidR="00B0795E" w:rsidRDefault="00B0795E" w:rsidP="00773DF1">
      <w:pPr>
        <w:jc w:val="center"/>
        <w:rPr>
          <w:rFonts w:ascii="Times New Roman" w:hAnsi="Times New Roman"/>
          <w:b/>
          <w:sz w:val="24"/>
          <w:szCs w:val="24"/>
        </w:rPr>
      </w:pPr>
      <w:r w:rsidRPr="00B0795E">
        <w:rPr>
          <w:rFonts w:ascii="Times New Roman" w:hAnsi="Times New Roman"/>
          <w:b/>
          <w:sz w:val="24"/>
          <w:szCs w:val="24"/>
        </w:rPr>
        <w:t>ОЦЕНКА ФИНАНСОВЫХ И НАЛОГОВЫХ РИСКОВ В ДОГОВОРАХ И СДЕЛКАХ</w:t>
      </w:r>
    </w:p>
    <w:p w14:paraId="2B77F4FF" w14:textId="3AF9B50B" w:rsidR="00B0795E" w:rsidRDefault="00B0795E" w:rsidP="00B0795E">
      <w:pPr>
        <w:jc w:val="center"/>
        <w:rPr>
          <w:rFonts w:ascii="Times New Roman" w:hAnsi="Times New Roman"/>
          <w:b/>
          <w:sz w:val="24"/>
          <w:szCs w:val="24"/>
        </w:rPr>
      </w:pPr>
      <w:r w:rsidRPr="00B0795E">
        <w:rPr>
          <w:rFonts w:ascii="Times New Roman" w:hAnsi="Times New Roman"/>
          <w:b/>
          <w:sz w:val="24"/>
          <w:szCs w:val="24"/>
        </w:rPr>
        <w:t>15 м</w:t>
      </w:r>
      <w:r>
        <w:rPr>
          <w:rFonts w:ascii="Times New Roman" w:hAnsi="Times New Roman"/>
          <w:b/>
          <w:sz w:val="24"/>
          <w:szCs w:val="24"/>
        </w:rPr>
        <w:t>арта 2022 года с 18:00 до 21:00</w:t>
      </w:r>
    </w:p>
    <w:p w14:paraId="6D4160C6" w14:textId="799EAB2C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4B3B31">
        <w:rPr>
          <w:rFonts w:ascii="Times New Roman" w:hAnsi="Times New Roman"/>
          <w:sz w:val="24"/>
          <w:szCs w:val="24"/>
        </w:rPr>
        <w:t>семинаре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B8589A" w:rsidRPr="004B3B31">
        <w:rPr>
          <w:rFonts w:ascii="Times New Roman" w:hAnsi="Times New Roman"/>
          <w:b/>
          <w:sz w:val="24"/>
          <w:szCs w:val="24"/>
        </w:rPr>
        <w:t>«</w:t>
      </w:r>
      <w:r w:rsidR="004B3B31" w:rsidRPr="004B3B31">
        <w:rPr>
          <w:rFonts w:ascii="Times New Roman" w:hAnsi="Times New Roman"/>
          <w:b/>
          <w:sz w:val="24"/>
          <w:szCs w:val="24"/>
        </w:rPr>
        <w:t>ОЦЕНКА ФИНАНСОВЫХ И НАЛОГОВЫХ РИСКОВ В ДОГОВОРАХ И СДЕЛКАХ»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4B3B31">
        <w:rPr>
          <w:rFonts w:ascii="Times New Roman" w:hAnsi="Times New Roman"/>
          <w:sz w:val="24"/>
          <w:szCs w:val="24"/>
        </w:rPr>
        <w:t>15 марта</w:t>
      </w:r>
      <w:r w:rsidRPr="00B8589A">
        <w:rPr>
          <w:rFonts w:ascii="Times New Roman" w:hAnsi="Times New Roman"/>
          <w:sz w:val="24"/>
          <w:szCs w:val="24"/>
        </w:rPr>
        <w:t xml:space="preserve"> </w:t>
      </w:r>
      <w:r w:rsidR="004B3B31">
        <w:rPr>
          <w:rFonts w:ascii="Times New Roman" w:hAnsi="Times New Roman"/>
          <w:sz w:val="24"/>
          <w:szCs w:val="24"/>
        </w:rPr>
        <w:t>2022 года с 18:00 до 21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4B3B31">
        <w:rPr>
          <w:rFonts w:ascii="Times New Roman" w:hAnsi="Times New Roman"/>
          <w:i/>
          <w:sz w:val="24"/>
          <w:szCs w:val="24"/>
        </w:rPr>
        <w:t>в объеме 4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  <w:r w:rsidR="008E72FD">
        <w:rPr>
          <w:rFonts w:ascii="Times New Roman" w:hAnsi="Times New Roman"/>
          <w:sz w:val="24"/>
          <w:szCs w:val="24"/>
        </w:rPr>
        <w:t xml:space="preserve"> </w:t>
      </w:r>
      <w:r w:rsidR="008E72FD" w:rsidRPr="008E72FD">
        <w:rPr>
          <w:rFonts w:ascii="Times New Roman" w:hAnsi="Times New Roman"/>
          <w:b/>
          <w:sz w:val="24"/>
          <w:szCs w:val="24"/>
        </w:rPr>
        <w:t>Семинар будет проходить в онлайн-формате.</w:t>
      </w:r>
    </w:p>
    <w:p w14:paraId="6EBB8D4D" w14:textId="6EEA7EB5" w:rsidR="002231CF" w:rsidRPr="002231CF" w:rsidRDefault="002231CF" w:rsidP="002231CF">
      <w:pPr>
        <w:jc w:val="center"/>
        <w:rPr>
          <w:rFonts w:ascii="Times New Roman" w:hAnsi="Times New Roman"/>
          <w:b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</w:p>
    <w:p w14:paraId="3A5DF581" w14:textId="060B0191" w:rsidR="004B3B31" w:rsidRPr="004B3B31" w:rsidRDefault="004B3B31" w:rsidP="004B3B31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4B3B31">
        <w:rPr>
          <w:rStyle w:val="aa"/>
          <w:rFonts w:ascii="Times New Roman" w:hAnsi="Times New Roman"/>
          <w:color w:val="272727"/>
          <w:sz w:val="24"/>
          <w:szCs w:val="24"/>
        </w:rPr>
        <w:t>1.</w:t>
      </w:r>
      <w:r w:rsidRPr="004B3B31">
        <w:rPr>
          <w:rStyle w:val="aa"/>
          <w:rFonts w:ascii="Times New Roman" w:hAnsi="Times New Roman"/>
          <w:color w:val="272727"/>
          <w:sz w:val="24"/>
          <w:szCs w:val="24"/>
        </w:rPr>
        <w:tab/>
        <w:t xml:space="preserve">Необоснованная налоговая выгода. </w:t>
      </w:r>
      <w:r w:rsidRPr="004B3B31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Риски признания сделки, не соответствующей ст. 54.1 НК РФ. Мнимые и притворные сделки. Должная осмотрительность.</w:t>
      </w:r>
    </w:p>
    <w:p w14:paraId="41A027E9" w14:textId="77777777" w:rsidR="004B3B31" w:rsidRPr="004B3B31" w:rsidRDefault="004B3B31" w:rsidP="004B3B31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4B3B31">
        <w:rPr>
          <w:rStyle w:val="aa"/>
          <w:rFonts w:ascii="Times New Roman" w:hAnsi="Times New Roman"/>
          <w:color w:val="272727"/>
          <w:sz w:val="24"/>
          <w:szCs w:val="24"/>
        </w:rPr>
        <w:t>2.</w:t>
      </w:r>
      <w:r w:rsidRPr="004B3B31">
        <w:rPr>
          <w:rStyle w:val="aa"/>
          <w:rFonts w:ascii="Times New Roman" w:hAnsi="Times New Roman"/>
          <w:color w:val="272727"/>
          <w:sz w:val="24"/>
          <w:szCs w:val="24"/>
        </w:rPr>
        <w:tab/>
        <w:t xml:space="preserve">Безвозмездные сделки и беспроцентные займы: </w:t>
      </w:r>
      <w:r w:rsidRPr="004B3B31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риски по налогу на прибыль, НДС и НДФЛ.</w:t>
      </w:r>
    </w:p>
    <w:p w14:paraId="3827EB83" w14:textId="77777777" w:rsidR="004B3B31" w:rsidRPr="004B3B31" w:rsidRDefault="004B3B31" w:rsidP="004B3B31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4B3B31">
        <w:rPr>
          <w:rStyle w:val="aa"/>
          <w:rFonts w:ascii="Times New Roman" w:hAnsi="Times New Roman"/>
          <w:color w:val="272727"/>
          <w:sz w:val="24"/>
          <w:szCs w:val="24"/>
        </w:rPr>
        <w:t>3.</w:t>
      </w:r>
      <w:r w:rsidRPr="004B3B31">
        <w:rPr>
          <w:rStyle w:val="aa"/>
          <w:rFonts w:ascii="Times New Roman" w:hAnsi="Times New Roman"/>
          <w:color w:val="272727"/>
          <w:sz w:val="24"/>
          <w:szCs w:val="24"/>
        </w:rPr>
        <w:tab/>
        <w:t xml:space="preserve">Риски, связанные с необходимостью обоснования расходов по налогу на прибыль. </w:t>
      </w:r>
      <w:r w:rsidRPr="004B3B31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Расходы на управление, маркетинговые исследования, консультационные услуги и т.д.</w:t>
      </w:r>
    </w:p>
    <w:p w14:paraId="6E82E092" w14:textId="77777777" w:rsidR="004B3B31" w:rsidRPr="004B3B31" w:rsidRDefault="004B3B31" w:rsidP="004B3B31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4B3B31">
        <w:rPr>
          <w:rStyle w:val="aa"/>
          <w:rFonts w:ascii="Times New Roman" w:hAnsi="Times New Roman"/>
          <w:color w:val="272727"/>
          <w:sz w:val="24"/>
          <w:szCs w:val="24"/>
        </w:rPr>
        <w:t>4.</w:t>
      </w:r>
      <w:r w:rsidRPr="004B3B31">
        <w:rPr>
          <w:rStyle w:val="aa"/>
          <w:rFonts w:ascii="Times New Roman" w:hAnsi="Times New Roman"/>
          <w:color w:val="272727"/>
          <w:sz w:val="24"/>
          <w:szCs w:val="24"/>
        </w:rPr>
        <w:tab/>
        <w:t xml:space="preserve">Авансы и предоплаты: </w:t>
      </w:r>
      <w:r w:rsidRPr="004B3B31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риски по НДС.</w:t>
      </w:r>
    </w:p>
    <w:p w14:paraId="2DEE3508" w14:textId="77777777" w:rsidR="004B3B31" w:rsidRPr="004B3B31" w:rsidRDefault="004B3B31" w:rsidP="004B3B31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4B3B31">
        <w:rPr>
          <w:rStyle w:val="aa"/>
          <w:rFonts w:ascii="Times New Roman" w:hAnsi="Times New Roman"/>
          <w:color w:val="272727"/>
          <w:sz w:val="24"/>
          <w:szCs w:val="24"/>
        </w:rPr>
        <w:t>5.</w:t>
      </w:r>
      <w:r w:rsidRPr="004B3B31">
        <w:rPr>
          <w:rStyle w:val="aa"/>
          <w:rFonts w:ascii="Times New Roman" w:hAnsi="Times New Roman"/>
          <w:color w:val="272727"/>
          <w:sz w:val="24"/>
          <w:szCs w:val="24"/>
        </w:rPr>
        <w:tab/>
        <w:t xml:space="preserve">Лизинг, факторинг, аккредитив: </w:t>
      </w:r>
      <w:r w:rsidRPr="004B3B31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управление финансовыми рисками и оценка налоговых рисков по НДС и налогу на прибыль.</w:t>
      </w:r>
    </w:p>
    <w:p w14:paraId="502F3C6E" w14:textId="26752E47" w:rsidR="004B3B31" w:rsidRDefault="004B3B31" w:rsidP="004B3B31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4B3B31">
        <w:rPr>
          <w:rStyle w:val="aa"/>
          <w:rFonts w:ascii="Times New Roman" w:hAnsi="Times New Roman"/>
          <w:color w:val="272727"/>
          <w:sz w:val="24"/>
          <w:szCs w:val="24"/>
        </w:rPr>
        <w:t>6.</w:t>
      </w:r>
      <w:r w:rsidRPr="004B3B31">
        <w:rPr>
          <w:rStyle w:val="aa"/>
          <w:rFonts w:ascii="Times New Roman" w:hAnsi="Times New Roman"/>
          <w:color w:val="272727"/>
          <w:sz w:val="24"/>
          <w:szCs w:val="24"/>
        </w:rPr>
        <w:tab/>
        <w:t>Риски, связанные с деятельностью Федеральной службы по финансовому мониторингу.</w:t>
      </w:r>
    </w:p>
    <w:p w14:paraId="31A45D72" w14:textId="1A266004" w:rsidR="00773DF1" w:rsidRPr="00B8589A" w:rsidRDefault="00773DF1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proofErr w:type="spellStart"/>
      <w:r w:rsidR="004B3B31" w:rsidRPr="004B3B31">
        <w:rPr>
          <w:rStyle w:val="aa"/>
          <w:rFonts w:ascii="Times New Roman" w:hAnsi="Times New Roman"/>
          <w:color w:val="272727"/>
          <w:sz w:val="24"/>
          <w:szCs w:val="24"/>
        </w:rPr>
        <w:t>Затагина</w:t>
      </w:r>
      <w:proofErr w:type="spellEnd"/>
      <w:r w:rsidR="004B3B31" w:rsidRPr="004B3B31">
        <w:rPr>
          <w:rStyle w:val="aa"/>
          <w:rFonts w:ascii="Times New Roman" w:hAnsi="Times New Roman"/>
          <w:color w:val="272727"/>
          <w:sz w:val="24"/>
          <w:szCs w:val="24"/>
        </w:rPr>
        <w:t xml:space="preserve"> Виктория Вячеславовна </w:t>
      </w:r>
      <w:r w:rsidR="004B3B31" w:rsidRPr="004B3B31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– кандидат экономических наук, эксперт по финансовому менеджменту, бухгалтерскому учету, аудиту и налогообложению</w:t>
      </w:r>
      <w:r w:rsidR="004B3B31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65196283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lastRenderedPageBreak/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4B3B31">
        <w:rPr>
          <w:rFonts w:ascii="Times New Roman" w:hAnsi="Times New Roman"/>
          <w:sz w:val="24"/>
          <w:szCs w:val="24"/>
        </w:rPr>
        <w:t>3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4B3B31">
        <w:rPr>
          <w:rFonts w:ascii="Times New Roman" w:hAnsi="Times New Roman"/>
          <w:sz w:val="24"/>
          <w:szCs w:val="24"/>
        </w:rPr>
        <w:t>Три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тысяч</w:t>
      </w:r>
      <w:r w:rsidR="004B3B31">
        <w:rPr>
          <w:rFonts w:ascii="Times New Roman" w:hAnsi="Times New Roman"/>
          <w:sz w:val="24"/>
          <w:szCs w:val="24"/>
        </w:rPr>
        <w:t>и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465D9D6C" w14:textId="77777777" w:rsidR="00773DF1" w:rsidRPr="00236B5D" w:rsidRDefault="00773DF1" w:rsidP="00773DF1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77777777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>
        <w:rPr>
          <w:rFonts w:ascii="Times New Roman" w:hAnsi="Times New Roman"/>
          <w:sz w:val="24"/>
          <w:szCs w:val="24"/>
        </w:rPr>
        <w:t>Института МФЦ в личном кабинете;</w:t>
      </w:r>
    </w:p>
    <w:p w14:paraId="45271FE2" w14:textId="77777777" w:rsidR="00773DF1" w:rsidRPr="008E72FD" w:rsidRDefault="00773DF1" w:rsidP="00773DF1">
      <w:pPr>
        <w:ind w:left="3540" w:right="-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92133E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фе-</w:t>
      </w:r>
      <w:r w:rsidRPr="008E72FD">
        <w:rPr>
          <w:rFonts w:ascii="Times New Roman" w:hAnsi="Times New Roman"/>
          <w:sz w:val="24"/>
          <w:szCs w:val="24"/>
        </w:rPr>
        <w:t>брейк (для очных участников).</w:t>
      </w:r>
    </w:p>
    <w:p w14:paraId="08FEF34D" w14:textId="5788CE29" w:rsidR="00773DF1" w:rsidRPr="008E72FD" w:rsidRDefault="00773DF1" w:rsidP="00773DF1">
      <w:pPr>
        <w:spacing w:before="120"/>
        <w:ind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8E72FD">
        <w:rPr>
          <w:rFonts w:ascii="Times New Roman" w:hAnsi="Times New Roman"/>
          <w:b/>
          <w:bCs/>
          <w:sz w:val="24"/>
          <w:szCs w:val="24"/>
        </w:rPr>
        <w:t>Место проведения:</w:t>
      </w:r>
      <w:r w:rsidRPr="008E72FD">
        <w:rPr>
          <w:rFonts w:ascii="Times New Roman" w:hAnsi="Times New Roman"/>
          <w:b/>
          <w:sz w:val="24"/>
          <w:szCs w:val="24"/>
        </w:rPr>
        <w:t xml:space="preserve"> </w:t>
      </w:r>
      <w:r w:rsidR="008E72FD" w:rsidRPr="008E72FD">
        <w:rPr>
          <w:rFonts w:ascii="Times New Roman" w:hAnsi="Times New Roman"/>
          <w:b/>
          <w:sz w:val="24"/>
          <w:szCs w:val="24"/>
        </w:rPr>
        <w:t>Онлайн-участие (</w:t>
      </w:r>
      <w:proofErr w:type="spellStart"/>
      <w:r w:rsidR="008E72FD" w:rsidRPr="008E72FD">
        <w:rPr>
          <w:rFonts w:ascii="Times New Roman" w:hAnsi="Times New Roman"/>
          <w:b/>
          <w:sz w:val="24"/>
          <w:szCs w:val="24"/>
        </w:rPr>
        <w:t>вебинар</w:t>
      </w:r>
      <w:proofErr w:type="spellEnd"/>
      <w:r w:rsidR="008E72FD" w:rsidRPr="008E72FD">
        <w:rPr>
          <w:rFonts w:ascii="Times New Roman" w:hAnsi="Times New Roman"/>
          <w:b/>
          <w:sz w:val="24"/>
          <w:szCs w:val="24"/>
        </w:rPr>
        <w:t>).</w:t>
      </w:r>
    </w:p>
    <w:p w14:paraId="37C88E6A" w14:textId="77777777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>Заявки на участие в семинар</w:t>
      </w:r>
      <w:bookmarkStart w:id="0" w:name="_GoBack"/>
      <w:bookmarkEnd w:id="0"/>
      <w:r w:rsidRPr="00D93436">
        <w:rPr>
          <w:rFonts w:ascii="Times New Roman" w:hAnsi="Times New Roman"/>
          <w:sz w:val="24"/>
          <w:szCs w:val="24"/>
        </w:rPr>
        <w:t xml:space="preserve">е просьба направлять до </w:t>
      </w:r>
      <w:r>
        <w:rPr>
          <w:rFonts w:ascii="Times New Roman" w:hAnsi="Times New Roman"/>
          <w:sz w:val="24"/>
          <w:szCs w:val="24"/>
        </w:rPr>
        <w:t xml:space="preserve">15 ноября </w:t>
      </w:r>
      <w:r w:rsidRPr="00D93436">
        <w:rPr>
          <w:rFonts w:ascii="Times New Roman" w:hAnsi="Times New Roman"/>
          <w:sz w:val="24"/>
          <w:szCs w:val="24"/>
        </w:rPr>
        <w:t xml:space="preserve">2021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3743EBD7" w14:textId="77777777" w:rsidR="00773DF1" w:rsidRPr="00773DF1" w:rsidRDefault="00773DF1" w:rsidP="00773DF1">
      <w:pPr>
        <w:spacing w:before="120"/>
        <w:ind w:right="-6"/>
        <w:rPr>
          <w:rFonts w:ascii="Times New Roman" w:hAnsi="Times New Roman"/>
          <w:sz w:val="24"/>
          <w:szCs w:val="24"/>
        </w:rPr>
      </w:pP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3A57C38" w:rsidR="000A09E7" w:rsidRDefault="00F560ED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noProof/>
          <w:sz w:val="24"/>
          <w:szCs w:val="24"/>
          <w:lang w:eastAsia="ru-RU"/>
        </w:rPr>
        <w:drawing>
          <wp:inline distT="0" distB="0" distL="0" distR="0" wp14:anchorId="6C9BF075" wp14:editId="3564A1A1">
            <wp:extent cx="277200" cy="277200"/>
            <wp:effectExtent l="0" t="0" r="8890" b="8890"/>
            <wp:docPr id="6" name="Рисунок 6" descr="cid:image008.png@01D748C3.DF063EB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8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0" cy="2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70997155" wp14:editId="499DAD89">
            <wp:extent cx="288000" cy="288000"/>
            <wp:effectExtent l="0" t="0" r="0" b="0"/>
            <wp:docPr id="7" name="Рисунок 7" descr="cid:image012.png@01D748C3.DF063EB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id:image012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30CEDFC3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FB2CCE">
      <w:headerReference w:type="default" r:id="rId24"/>
      <w:footerReference w:type="default" r:id="rId2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F31B4" w14:textId="77777777" w:rsidR="00EA677E" w:rsidRDefault="00EA677E">
      <w:pPr>
        <w:spacing w:after="0" w:line="240" w:lineRule="auto"/>
      </w:pPr>
      <w:r>
        <w:separator/>
      </w:r>
    </w:p>
  </w:endnote>
  <w:endnote w:type="continuationSeparator" w:id="0">
    <w:p w14:paraId="3EF17A5D" w14:textId="77777777" w:rsidR="00EA677E" w:rsidRDefault="00EA6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E2336" w14:textId="58E9575D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8E72FD">
      <w:rPr>
        <w:noProof/>
        <w:sz w:val="16"/>
        <w:szCs w:val="16"/>
      </w:rPr>
      <w:t>1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3341B" w14:textId="77777777" w:rsidR="00EA677E" w:rsidRDefault="00EA677E">
      <w:pPr>
        <w:spacing w:after="0" w:line="240" w:lineRule="auto"/>
      </w:pPr>
      <w:r>
        <w:separator/>
      </w:r>
    </w:p>
  </w:footnote>
  <w:footnote w:type="continuationSeparator" w:id="0">
    <w:p w14:paraId="3A7EFD72" w14:textId="77777777" w:rsidR="00EA677E" w:rsidRDefault="00EA6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486A8" w14:textId="2EC92858" w:rsidR="00B025F6" w:rsidRPr="007101DF" w:rsidRDefault="00031FE7" w:rsidP="00235C1D">
    <w:pPr>
      <w:spacing w:after="0" w:line="240" w:lineRule="auto"/>
      <w:ind w:left="708"/>
      <w:rPr>
        <w:rFonts w:ascii="Calibri Light" w:hAnsi="Calibri Light" w:cs="Calibri Light"/>
      </w:rPr>
    </w:pPr>
    <w:r w:rsidRPr="00FF554A">
      <w:rPr>
        <w:rFonts w:ascii="Times New Roman" w:hAnsi="Times New Roman"/>
        <w:noProof/>
        <w:sz w:val="24"/>
        <w:szCs w:val="24"/>
        <w:lang w:eastAsia="ru-RU"/>
      </w:rPr>
      <w:drawing>
        <wp:inline distT="0" distB="0" distL="0" distR="0" wp14:anchorId="3AD5D45E" wp14:editId="38410020">
          <wp:extent cx="5936711" cy="1199626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5865" cy="1203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5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0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6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E4DE1"/>
    <w:rsid w:val="000E77A7"/>
    <w:rsid w:val="00122EDD"/>
    <w:rsid w:val="00132BFB"/>
    <w:rsid w:val="001341DB"/>
    <w:rsid w:val="001518BD"/>
    <w:rsid w:val="00193F74"/>
    <w:rsid w:val="001C68DB"/>
    <w:rsid w:val="001E31B8"/>
    <w:rsid w:val="001E3415"/>
    <w:rsid w:val="002231CF"/>
    <w:rsid w:val="00236B5D"/>
    <w:rsid w:val="002A5348"/>
    <w:rsid w:val="002C0FE3"/>
    <w:rsid w:val="002D6DA4"/>
    <w:rsid w:val="003078E5"/>
    <w:rsid w:val="00307DFD"/>
    <w:rsid w:val="003B2A83"/>
    <w:rsid w:val="003F5D53"/>
    <w:rsid w:val="00401E79"/>
    <w:rsid w:val="004041A7"/>
    <w:rsid w:val="004526D0"/>
    <w:rsid w:val="00457796"/>
    <w:rsid w:val="004B3B31"/>
    <w:rsid w:val="004B660D"/>
    <w:rsid w:val="004C5E12"/>
    <w:rsid w:val="004D0F9E"/>
    <w:rsid w:val="004E61D0"/>
    <w:rsid w:val="00507709"/>
    <w:rsid w:val="00510350"/>
    <w:rsid w:val="00525550"/>
    <w:rsid w:val="005554D9"/>
    <w:rsid w:val="00564D96"/>
    <w:rsid w:val="00584A59"/>
    <w:rsid w:val="005B294E"/>
    <w:rsid w:val="00602F26"/>
    <w:rsid w:val="00664B7B"/>
    <w:rsid w:val="006A3F1D"/>
    <w:rsid w:val="007101DF"/>
    <w:rsid w:val="00733C43"/>
    <w:rsid w:val="0075421A"/>
    <w:rsid w:val="00761B50"/>
    <w:rsid w:val="00773DF1"/>
    <w:rsid w:val="00804FCF"/>
    <w:rsid w:val="00866B09"/>
    <w:rsid w:val="008A3E9F"/>
    <w:rsid w:val="008D3F66"/>
    <w:rsid w:val="008E72FD"/>
    <w:rsid w:val="0092133E"/>
    <w:rsid w:val="00924CFD"/>
    <w:rsid w:val="009B2387"/>
    <w:rsid w:val="009C4E3E"/>
    <w:rsid w:val="009E5397"/>
    <w:rsid w:val="00B04E96"/>
    <w:rsid w:val="00B0795E"/>
    <w:rsid w:val="00B14D3E"/>
    <w:rsid w:val="00B671DB"/>
    <w:rsid w:val="00B8589A"/>
    <w:rsid w:val="00BE730F"/>
    <w:rsid w:val="00C172E7"/>
    <w:rsid w:val="00C2462A"/>
    <w:rsid w:val="00C32CE2"/>
    <w:rsid w:val="00C65A3A"/>
    <w:rsid w:val="00C85254"/>
    <w:rsid w:val="00CC3CFD"/>
    <w:rsid w:val="00D3355F"/>
    <w:rsid w:val="00D43B99"/>
    <w:rsid w:val="00D4492C"/>
    <w:rsid w:val="00D47BE1"/>
    <w:rsid w:val="00D93436"/>
    <w:rsid w:val="00DD40D3"/>
    <w:rsid w:val="00E663F0"/>
    <w:rsid w:val="00E92689"/>
    <w:rsid w:val="00E96BF1"/>
    <w:rsid w:val="00EA677E"/>
    <w:rsid w:val="00F560ED"/>
    <w:rsid w:val="00F8221A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www.facebook.com/institute.mfc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educenterMFC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educenter.ru/press-center/news/" TargetMode="External"/><Relationship Id="rId17" Type="http://schemas.openxmlformats.org/officeDocument/2006/relationships/image" Target="cid:image002.png@01D75BB3.8F910B00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cid:image003.png@01D75BB3.8F910B0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minar4@educenter.ru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educenter_mfc/?hl=ru" TargetMode="External"/><Relationship Id="rId23" Type="http://schemas.openxmlformats.org/officeDocument/2006/relationships/image" Target="cid:image004.png@01D75BB3.8F910B00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5.png@01D75BB3.8F910B00" TargetMode="External"/><Relationship Id="rId22" Type="http://schemas.openxmlformats.org/officeDocument/2006/relationships/image" Target="media/image4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3" ma:contentTypeDescription="Создание документа." ma:contentTypeScope="" ma:versionID="fc4dd6e8d3dacc911106442f666a93db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53af4c9a83d2c3aa567092e67a8544e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AB025-A905-49C9-8846-F7825B7AF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715C77-0504-4820-80F5-46406F35E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jur1</dc:creator>
  <cp:lastModifiedBy>Марина Кисленко</cp:lastModifiedBy>
  <cp:revision>4</cp:revision>
  <dcterms:created xsi:type="dcterms:W3CDTF">2022-01-17T09:23:00Z</dcterms:created>
  <dcterms:modified xsi:type="dcterms:W3CDTF">2022-01-17T09:30:00Z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