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81B0C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27498" w14:textId="77777777" w:rsidR="007B012C" w:rsidRDefault="00A43223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24</w:t>
      </w:r>
      <w:r w:rsidR="0019119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нояб</w:t>
      </w:r>
      <w:r w:rsidR="0019119E">
        <w:rPr>
          <w:rFonts w:ascii="Times New Roman" w:hAnsi="Times New Roman"/>
          <w:b/>
          <w:color w:val="000000" w:themeColor="text1"/>
          <w:sz w:val="24"/>
          <w:szCs w:val="24"/>
        </w:rPr>
        <w:t>ря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67DFF83B" w14:textId="77777777" w:rsidR="00184FA8" w:rsidRPr="001049E4" w:rsidRDefault="00184FA8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642E9F2" w14:textId="77777777" w:rsidR="00643A95" w:rsidRPr="001049E4" w:rsidRDefault="00184FA8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Онлайн-с</w:t>
      </w:r>
      <w:r w:rsidR="00234AD5" w:rsidRPr="001049E4">
        <w:rPr>
          <w:rFonts w:ascii="Times New Roman" w:hAnsi="Times New Roman"/>
          <w:b/>
          <w:color w:val="000000" w:themeColor="text1"/>
          <w:sz w:val="24"/>
          <w:szCs w:val="24"/>
        </w:rPr>
        <w:t>еминар</w:t>
      </w:r>
    </w:p>
    <w:p w14:paraId="20159BB8" w14:textId="77777777" w:rsidR="00E75AA4" w:rsidRDefault="00E75AA4" w:rsidP="00071A8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«</w:t>
      </w:r>
      <w:r w:rsidR="00071C82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Разработка в</w:t>
      </w:r>
      <w:r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нутренни</w:t>
      </w:r>
      <w:r w:rsidR="00071C82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х</w:t>
      </w:r>
      <w:r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 xml:space="preserve"> документ</w:t>
      </w:r>
      <w:r w:rsidR="00071C82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ов</w:t>
      </w:r>
      <w:r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 xml:space="preserve"> </w:t>
      </w:r>
      <w:r w:rsidRPr="001628DE">
        <w:rPr>
          <w:rFonts w:ascii="Times New Roman" w:hAnsi="Times New Roman"/>
          <w:b/>
          <w:sz w:val="24"/>
          <w:szCs w:val="24"/>
        </w:rPr>
        <w:t>некредитн</w:t>
      </w:r>
      <w:r>
        <w:rPr>
          <w:rFonts w:ascii="Times New Roman" w:hAnsi="Times New Roman"/>
          <w:b/>
          <w:sz w:val="24"/>
          <w:szCs w:val="24"/>
        </w:rPr>
        <w:t>ой</w:t>
      </w:r>
      <w:r w:rsidRPr="001628DE">
        <w:rPr>
          <w:rFonts w:ascii="Times New Roman" w:hAnsi="Times New Roman"/>
          <w:b/>
          <w:sz w:val="24"/>
          <w:szCs w:val="24"/>
        </w:rPr>
        <w:t xml:space="preserve"> финансов</w:t>
      </w:r>
      <w:r>
        <w:rPr>
          <w:rFonts w:ascii="Times New Roman" w:hAnsi="Times New Roman"/>
          <w:b/>
          <w:sz w:val="24"/>
          <w:szCs w:val="24"/>
        </w:rPr>
        <w:t>ой</w:t>
      </w:r>
      <w:r w:rsidRPr="001628DE">
        <w:rPr>
          <w:rFonts w:ascii="Times New Roman" w:hAnsi="Times New Roman"/>
          <w:b/>
          <w:sz w:val="24"/>
          <w:szCs w:val="24"/>
        </w:rPr>
        <w:t xml:space="preserve"> организаци</w:t>
      </w:r>
      <w:r w:rsidR="00071C82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>, обеспечивающи</w:t>
      </w:r>
      <w:r w:rsidR="00071C82">
        <w:rPr>
          <w:rFonts w:ascii="Times New Roman" w:hAnsi="Times New Roman"/>
          <w:b/>
          <w:sz w:val="24"/>
          <w:szCs w:val="24"/>
        </w:rPr>
        <w:t>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 xml:space="preserve">выполнение </w:t>
      </w:r>
      <w:r w:rsidRPr="001628DE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  <w:r w:rsidRPr="001628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Банка России к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защите информации и </w:t>
      </w:r>
      <w:r w:rsidRPr="001628DE">
        <w:rPr>
          <w:rFonts w:ascii="Times New Roman" w:hAnsi="Times New Roman"/>
          <w:b/>
          <w:sz w:val="24"/>
          <w:szCs w:val="24"/>
        </w:rPr>
        <w:t>операционной надежности</w:t>
      </w:r>
      <w:r>
        <w:rPr>
          <w:rFonts w:ascii="Times New Roman" w:hAnsi="Times New Roman"/>
          <w:b/>
          <w:sz w:val="24"/>
          <w:szCs w:val="24"/>
        </w:rPr>
        <w:t xml:space="preserve"> НФО (Положения 757-П</w:t>
      </w:r>
      <w:r w:rsidR="00071C82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779-П)»</w:t>
      </w:r>
    </w:p>
    <w:p w14:paraId="78039B29" w14:textId="77777777" w:rsidR="00E75AA4" w:rsidRPr="001628DE" w:rsidRDefault="00E75AA4" w:rsidP="00071A84">
      <w:pPr>
        <w:jc w:val="center"/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</w:pPr>
    </w:p>
    <w:p w14:paraId="3D647260" w14:textId="77777777" w:rsidR="00405447" w:rsidRDefault="00B31228" w:rsidP="00143929">
      <w:pPr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>Институт МФЦ приглашает принять участие в семинаре</w:t>
      </w:r>
      <w:r w:rsidR="000B5516">
        <w:rPr>
          <w:rFonts w:ascii="Times New Roman" w:hAnsi="Times New Roman"/>
          <w:sz w:val="24"/>
          <w:szCs w:val="24"/>
        </w:rPr>
        <w:t xml:space="preserve"> «</w:t>
      </w:r>
      <w:r w:rsidR="00071C82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 xml:space="preserve">Разработка внутренних документов </w:t>
      </w:r>
      <w:r w:rsidR="00071C82" w:rsidRPr="001628DE">
        <w:rPr>
          <w:rFonts w:ascii="Times New Roman" w:hAnsi="Times New Roman"/>
          <w:b/>
          <w:sz w:val="24"/>
          <w:szCs w:val="24"/>
        </w:rPr>
        <w:t>некредитн</w:t>
      </w:r>
      <w:r w:rsidR="00071C82">
        <w:rPr>
          <w:rFonts w:ascii="Times New Roman" w:hAnsi="Times New Roman"/>
          <w:b/>
          <w:sz w:val="24"/>
          <w:szCs w:val="24"/>
        </w:rPr>
        <w:t>ой</w:t>
      </w:r>
      <w:r w:rsidR="00071C82" w:rsidRPr="001628DE">
        <w:rPr>
          <w:rFonts w:ascii="Times New Roman" w:hAnsi="Times New Roman"/>
          <w:b/>
          <w:sz w:val="24"/>
          <w:szCs w:val="24"/>
        </w:rPr>
        <w:t xml:space="preserve"> финансов</w:t>
      </w:r>
      <w:r w:rsidR="00071C82">
        <w:rPr>
          <w:rFonts w:ascii="Times New Roman" w:hAnsi="Times New Roman"/>
          <w:b/>
          <w:sz w:val="24"/>
          <w:szCs w:val="24"/>
        </w:rPr>
        <w:t>ой</w:t>
      </w:r>
      <w:r w:rsidR="00071C82" w:rsidRPr="001628DE">
        <w:rPr>
          <w:rFonts w:ascii="Times New Roman" w:hAnsi="Times New Roman"/>
          <w:b/>
          <w:sz w:val="24"/>
          <w:szCs w:val="24"/>
        </w:rPr>
        <w:t xml:space="preserve"> организаци</w:t>
      </w:r>
      <w:r w:rsidR="00071C82">
        <w:rPr>
          <w:rFonts w:ascii="Times New Roman" w:hAnsi="Times New Roman"/>
          <w:b/>
          <w:sz w:val="24"/>
          <w:szCs w:val="24"/>
        </w:rPr>
        <w:t xml:space="preserve">и, обеспечивающих </w:t>
      </w:r>
      <w:r w:rsidR="00071C82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 xml:space="preserve">выполнение </w:t>
      </w:r>
      <w:r w:rsidR="00071C82" w:rsidRPr="001628DE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</w:t>
      </w:r>
      <w:r w:rsidR="00071C82"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  <w:r w:rsidR="00071C82" w:rsidRPr="001628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Банка России к </w:t>
      </w:r>
      <w:r w:rsidR="00071C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защите информации и </w:t>
      </w:r>
      <w:r w:rsidR="00071C82" w:rsidRPr="001628DE">
        <w:rPr>
          <w:rFonts w:ascii="Times New Roman" w:hAnsi="Times New Roman"/>
          <w:b/>
          <w:sz w:val="24"/>
          <w:szCs w:val="24"/>
        </w:rPr>
        <w:t>операционной надежности</w:t>
      </w:r>
      <w:r w:rsidR="00071C82">
        <w:rPr>
          <w:rFonts w:ascii="Times New Roman" w:hAnsi="Times New Roman"/>
          <w:b/>
          <w:sz w:val="24"/>
          <w:szCs w:val="24"/>
        </w:rPr>
        <w:t xml:space="preserve"> НФО (Положения 757-П, 779-П)</w:t>
      </w:r>
      <w:r w:rsidR="000B5516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</w:t>
      </w:r>
      <w:r w:rsidR="00071C82" w:rsidRPr="00071C82">
        <w:rPr>
          <w:rFonts w:ascii="Times New Roman" w:hAnsi="Times New Roman"/>
          <w:b/>
          <w:sz w:val="24"/>
          <w:szCs w:val="24"/>
        </w:rPr>
        <w:t>24</w:t>
      </w:r>
      <w:r w:rsidR="0019119E" w:rsidRPr="00071C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71C82" w:rsidRPr="00071C82">
        <w:rPr>
          <w:rFonts w:ascii="Times New Roman" w:hAnsi="Times New Roman"/>
          <w:b/>
          <w:bCs/>
          <w:sz w:val="24"/>
          <w:szCs w:val="24"/>
        </w:rPr>
        <w:t>нояб</w:t>
      </w:r>
      <w:r w:rsidR="0019119E" w:rsidRPr="00071C82">
        <w:rPr>
          <w:rFonts w:ascii="Times New Roman" w:hAnsi="Times New Roman"/>
          <w:b/>
          <w:bCs/>
          <w:sz w:val="24"/>
          <w:szCs w:val="24"/>
        </w:rPr>
        <w:t>ря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bCs/>
          <w:sz w:val="24"/>
          <w:szCs w:val="24"/>
        </w:rPr>
        <w:t>2</w:t>
      </w:r>
      <w:r w:rsidR="00071C82">
        <w:rPr>
          <w:rFonts w:ascii="Times New Roman" w:hAnsi="Times New Roman"/>
          <w:b/>
          <w:bCs/>
          <w:sz w:val="24"/>
          <w:szCs w:val="24"/>
        </w:rPr>
        <w:t>2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="002770B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70B0" w:rsidRPr="002770B0">
        <w:rPr>
          <w:rFonts w:ascii="Times New Roman" w:hAnsi="Times New Roman"/>
          <w:sz w:val="24"/>
          <w:szCs w:val="24"/>
        </w:rPr>
        <w:t>в формате онлайн с 10:00 до 12:00 мск.</w:t>
      </w:r>
    </w:p>
    <w:p w14:paraId="518497BA" w14:textId="77777777" w:rsidR="002770B0" w:rsidRPr="000B5516" w:rsidRDefault="002770B0" w:rsidP="00405447">
      <w:pPr>
        <w:jc w:val="both"/>
        <w:rPr>
          <w:rFonts w:ascii="Times New Roman" w:hAnsi="Times New Roman"/>
          <w:sz w:val="24"/>
          <w:szCs w:val="24"/>
        </w:rPr>
      </w:pPr>
    </w:p>
    <w:p w14:paraId="66BDA604" w14:textId="77777777" w:rsidR="00071C82" w:rsidRDefault="00071C82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 w:rsidRPr="00071C82">
        <w:rPr>
          <w:rFonts w:ascii="Times New Roman" w:hAnsi="Times New Roman"/>
          <w:b/>
          <w:bCs/>
          <w:sz w:val="24"/>
          <w:szCs w:val="24"/>
        </w:rPr>
        <w:t>1 октября 2022 года</w:t>
      </w:r>
      <w:r w:rsidRPr="00071C82">
        <w:rPr>
          <w:rFonts w:ascii="Times New Roman" w:hAnsi="Times New Roman"/>
          <w:sz w:val="24"/>
          <w:szCs w:val="24"/>
        </w:rPr>
        <w:t xml:space="preserve"> вступ</w:t>
      </w:r>
      <w:r>
        <w:rPr>
          <w:rFonts w:ascii="Times New Roman" w:hAnsi="Times New Roman"/>
          <w:sz w:val="24"/>
          <w:szCs w:val="24"/>
        </w:rPr>
        <w:t>или</w:t>
      </w:r>
      <w:r w:rsidRPr="00071C82">
        <w:rPr>
          <w:rFonts w:ascii="Times New Roman" w:hAnsi="Times New Roman"/>
          <w:sz w:val="24"/>
          <w:szCs w:val="24"/>
        </w:rPr>
        <w:t xml:space="preserve"> в силу </w:t>
      </w:r>
      <w:r w:rsidRPr="00A4322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Банка России к </w:t>
      </w:r>
      <w:r w:rsidRPr="00A43223">
        <w:rPr>
          <w:rFonts w:ascii="Times New Roman" w:hAnsi="Times New Roman"/>
          <w:sz w:val="24"/>
          <w:szCs w:val="24"/>
        </w:rPr>
        <w:t xml:space="preserve">операционной надежности </w:t>
      </w:r>
      <w:r w:rsidR="002D093A" w:rsidRPr="00A43223">
        <w:rPr>
          <w:rFonts w:ascii="Times New Roman" w:hAnsi="Times New Roman"/>
          <w:sz w:val="24"/>
          <w:szCs w:val="24"/>
        </w:rPr>
        <w:t>(Положение 779-П)</w:t>
      </w:r>
      <w:r w:rsidR="002D09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A43223">
        <w:rPr>
          <w:rFonts w:ascii="Times New Roman" w:hAnsi="Times New Roman"/>
          <w:sz w:val="24"/>
          <w:szCs w:val="24"/>
        </w:rPr>
        <w:t>некредитных финансовых организаций</w:t>
      </w:r>
      <w:r w:rsidR="002D093A">
        <w:rPr>
          <w:rFonts w:ascii="Times New Roman" w:hAnsi="Times New Roman"/>
          <w:sz w:val="24"/>
          <w:szCs w:val="24"/>
        </w:rPr>
        <w:t xml:space="preserve">, </w:t>
      </w:r>
      <w:r w:rsidR="002D093A" w:rsidRPr="00071C82">
        <w:rPr>
          <w:rFonts w:ascii="Times New Roman" w:hAnsi="Times New Roman"/>
          <w:sz w:val="24"/>
          <w:szCs w:val="24"/>
        </w:rPr>
        <w:t>обязанных соблюдать усиленный или стандартный уровень защиты информации</w:t>
      </w:r>
      <w:r w:rsidR="002D093A">
        <w:rPr>
          <w:rFonts w:ascii="Times New Roman" w:hAnsi="Times New Roman"/>
          <w:sz w:val="24"/>
          <w:szCs w:val="24"/>
        </w:rPr>
        <w:t xml:space="preserve"> (в соответствии с </w:t>
      </w:r>
      <w:r w:rsidR="002D093A" w:rsidRPr="002D093A">
        <w:rPr>
          <w:rFonts w:ascii="Times New Roman" w:hAnsi="Times New Roman"/>
          <w:sz w:val="24"/>
          <w:szCs w:val="24"/>
        </w:rPr>
        <w:t>Положени</w:t>
      </w:r>
      <w:r w:rsidR="002D093A">
        <w:rPr>
          <w:rFonts w:ascii="Times New Roman" w:hAnsi="Times New Roman"/>
          <w:sz w:val="24"/>
          <w:szCs w:val="24"/>
        </w:rPr>
        <w:t>ем</w:t>
      </w:r>
      <w:r w:rsidR="002D093A" w:rsidRPr="002D093A">
        <w:rPr>
          <w:rFonts w:ascii="Times New Roman" w:hAnsi="Times New Roman"/>
          <w:sz w:val="24"/>
          <w:szCs w:val="24"/>
        </w:rPr>
        <w:t xml:space="preserve"> 757-П</w:t>
      </w:r>
      <w:r w:rsidR="002D093A">
        <w:rPr>
          <w:rFonts w:ascii="Times New Roman" w:hAnsi="Times New Roman"/>
          <w:sz w:val="24"/>
          <w:szCs w:val="24"/>
        </w:rPr>
        <w:t xml:space="preserve">), а с </w:t>
      </w:r>
      <w:r w:rsidR="002D093A" w:rsidRPr="00A43223">
        <w:rPr>
          <w:rFonts w:ascii="Times New Roman" w:hAnsi="Times New Roman"/>
          <w:b/>
          <w:sz w:val="24"/>
          <w:szCs w:val="24"/>
        </w:rPr>
        <w:t>1 января 2023 года</w:t>
      </w:r>
      <w:r w:rsidR="002D093A" w:rsidRPr="00A43223">
        <w:rPr>
          <w:rFonts w:ascii="Times New Roman" w:hAnsi="Times New Roman"/>
          <w:sz w:val="24"/>
          <w:szCs w:val="24"/>
        </w:rPr>
        <w:t xml:space="preserve"> </w:t>
      </w:r>
      <w:r w:rsidR="002D093A">
        <w:rPr>
          <w:rFonts w:ascii="Times New Roman" w:hAnsi="Times New Roman"/>
          <w:sz w:val="24"/>
          <w:szCs w:val="24"/>
        </w:rPr>
        <w:t xml:space="preserve">аналогичные </w:t>
      </w:r>
      <w:r w:rsidR="002D093A" w:rsidRPr="00A4322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</w:t>
      </w:r>
      <w:r w:rsidR="002D093A" w:rsidRPr="00A43223">
        <w:rPr>
          <w:rFonts w:ascii="Times New Roman" w:hAnsi="Times New Roman"/>
          <w:sz w:val="24"/>
          <w:szCs w:val="24"/>
        </w:rPr>
        <w:t>вступ</w:t>
      </w:r>
      <w:r w:rsidR="002D093A">
        <w:rPr>
          <w:rFonts w:ascii="Times New Roman" w:hAnsi="Times New Roman"/>
          <w:sz w:val="24"/>
          <w:szCs w:val="24"/>
        </w:rPr>
        <w:t xml:space="preserve">ают в силу для </w:t>
      </w:r>
      <w:r w:rsidR="002D093A" w:rsidRPr="00A43223">
        <w:rPr>
          <w:rFonts w:ascii="Times New Roman" w:hAnsi="Times New Roman"/>
          <w:sz w:val="24"/>
          <w:szCs w:val="24"/>
        </w:rPr>
        <w:t xml:space="preserve">некредитных финансовых организаций, обязанных соблюдать </w:t>
      </w:r>
      <w:r w:rsidR="002D093A">
        <w:rPr>
          <w:rFonts w:ascii="Times New Roman" w:hAnsi="Times New Roman"/>
          <w:sz w:val="24"/>
          <w:szCs w:val="24"/>
        </w:rPr>
        <w:t>также и минимальный</w:t>
      </w:r>
      <w:r w:rsidR="002D093A" w:rsidRPr="00A43223">
        <w:rPr>
          <w:rFonts w:ascii="Times New Roman" w:hAnsi="Times New Roman"/>
          <w:sz w:val="24"/>
          <w:szCs w:val="24"/>
        </w:rPr>
        <w:t xml:space="preserve"> уровень защиты информации</w:t>
      </w:r>
      <w:r w:rsidR="002D093A">
        <w:rPr>
          <w:rFonts w:ascii="Times New Roman" w:hAnsi="Times New Roman"/>
          <w:sz w:val="24"/>
          <w:szCs w:val="24"/>
        </w:rPr>
        <w:t>.</w:t>
      </w:r>
    </w:p>
    <w:p w14:paraId="1496D36E" w14:textId="77777777" w:rsidR="000767BE" w:rsidRDefault="00DD32EB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Важной особенностью данных требований является то, что о</w:t>
      </w:r>
      <w:r w:rsidR="000767BE">
        <w:rPr>
          <w:rFonts w:ascii="Times New Roman" w:hAnsi="Times New Roman"/>
          <w:sz w:val="24"/>
          <w:szCs w:val="24"/>
        </w:rPr>
        <w:t xml:space="preserve">беспечение </w:t>
      </w:r>
      <w:r w:rsidR="000767BE" w:rsidRPr="00A43223">
        <w:rPr>
          <w:rFonts w:ascii="Times New Roman" w:hAnsi="Times New Roman"/>
          <w:sz w:val="24"/>
          <w:szCs w:val="24"/>
        </w:rPr>
        <w:t>некредитны</w:t>
      </w:r>
      <w:r w:rsidR="000767BE">
        <w:rPr>
          <w:rFonts w:ascii="Times New Roman" w:hAnsi="Times New Roman"/>
          <w:sz w:val="24"/>
          <w:szCs w:val="24"/>
        </w:rPr>
        <w:t>ми</w:t>
      </w:r>
      <w:r w:rsidR="000767BE" w:rsidRPr="00A43223">
        <w:rPr>
          <w:rFonts w:ascii="Times New Roman" w:hAnsi="Times New Roman"/>
          <w:sz w:val="24"/>
          <w:szCs w:val="24"/>
        </w:rPr>
        <w:t xml:space="preserve"> финансовы</w:t>
      </w:r>
      <w:r w:rsidR="000767BE">
        <w:rPr>
          <w:rFonts w:ascii="Times New Roman" w:hAnsi="Times New Roman"/>
          <w:sz w:val="24"/>
          <w:szCs w:val="24"/>
        </w:rPr>
        <w:t>ми</w:t>
      </w:r>
      <w:r w:rsidR="000767BE" w:rsidRPr="00A43223">
        <w:rPr>
          <w:rFonts w:ascii="Times New Roman" w:hAnsi="Times New Roman"/>
          <w:sz w:val="24"/>
          <w:szCs w:val="24"/>
        </w:rPr>
        <w:t xml:space="preserve"> организаци</w:t>
      </w:r>
      <w:r w:rsidR="000767BE">
        <w:rPr>
          <w:rFonts w:ascii="Times New Roman" w:hAnsi="Times New Roman"/>
          <w:sz w:val="24"/>
          <w:szCs w:val="24"/>
        </w:rPr>
        <w:t xml:space="preserve">ями требований </w:t>
      </w:r>
      <w:r w:rsidR="000767BE" w:rsidRPr="006937D7">
        <w:rPr>
          <w:rFonts w:ascii="Times New Roman" w:eastAsia="Times New Roman" w:hAnsi="Times New Roman"/>
          <w:sz w:val="24"/>
          <w:szCs w:val="24"/>
          <w:lang w:eastAsia="ru-RU"/>
        </w:rPr>
        <w:t xml:space="preserve">Банка России к защите информации и </w:t>
      </w:r>
      <w:r w:rsidR="000767BE" w:rsidRPr="006937D7">
        <w:rPr>
          <w:rFonts w:ascii="Times New Roman" w:hAnsi="Times New Roman"/>
          <w:sz w:val="24"/>
          <w:szCs w:val="24"/>
        </w:rPr>
        <w:t xml:space="preserve">операционной надежности </w:t>
      </w:r>
      <w:r w:rsidR="000767BE">
        <w:rPr>
          <w:rFonts w:ascii="Times New Roman" w:hAnsi="Times New Roman"/>
          <w:sz w:val="24"/>
          <w:szCs w:val="24"/>
        </w:rPr>
        <w:t>должно осуществляться в рамках сформированной системы управления рисками (с учетом специфики деятельности</w:t>
      </w:r>
      <w:r>
        <w:rPr>
          <w:rFonts w:ascii="Times New Roman" w:hAnsi="Times New Roman"/>
          <w:sz w:val="24"/>
          <w:szCs w:val="24"/>
        </w:rPr>
        <w:t xml:space="preserve"> НФО</w:t>
      </w:r>
      <w:r w:rsidR="000767BE">
        <w:rPr>
          <w:rFonts w:ascii="Times New Roman" w:hAnsi="Times New Roman"/>
          <w:sz w:val="24"/>
          <w:szCs w:val="24"/>
        </w:rPr>
        <w:t>).</w:t>
      </w:r>
    </w:p>
    <w:p w14:paraId="7939CC9E" w14:textId="77777777" w:rsidR="00DD32EB" w:rsidRDefault="00DD32EB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чем п</w:t>
      </w:r>
      <w:r w:rsidRPr="002D093A">
        <w:rPr>
          <w:rFonts w:ascii="Times New Roman" w:hAnsi="Times New Roman"/>
          <w:sz w:val="24"/>
          <w:szCs w:val="24"/>
        </w:rPr>
        <w:t xml:space="preserve">ри выполнении указанных требований у многих </w:t>
      </w:r>
      <w:r w:rsidRPr="00A43223">
        <w:rPr>
          <w:rFonts w:ascii="Times New Roman" w:hAnsi="Times New Roman"/>
          <w:sz w:val="24"/>
          <w:szCs w:val="24"/>
        </w:rPr>
        <w:t>некредитных финансовых организаций</w:t>
      </w:r>
      <w:r w:rsidRPr="002D093A">
        <w:rPr>
          <w:rFonts w:ascii="Times New Roman" w:hAnsi="Times New Roman"/>
          <w:sz w:val="24"/>
          <w:szCs w:val="24"/>
        </w:rPr>
        <w:t xml:space="preserve"> возникают трудности, связанные с разработкой внутренних нормативных документов</w:t>
      </w:r>
      <w:r>
        <w:rPr>
          <w:rFonts w:ascii="Times New Roman" w:hAnsi="Times New Roman"/>
          <w:sz w:val="24"/>
          <w:szCs w:val="24"/>
        </w:rPr>
        <w:t xml:space="preserve">, которые должны быть встроены в сформированную </w:t>
      </w:r>
      <w:r w:rsidRPr="002D093A">
        <w:rPr>
          <w:rFonts w:ascii="Times New Roman" w:hAnsi="Times New Roman"/>
          <w:sz w:val="24"/>
          <w:szCs w:val="24"/>
        </w:rPr>
        <w:t>НФО</w:t>
      </w:r>
      <w:r>
        <w:rPr>
          <w:rFonts w:ascii="Times New Roman" w:hAnsi="Times New Roman"/>
          <w:sz w:val="24"/>
          <w:szCs w:val="24"/>
        </w:rPr>
        <w:t xml:space="preserve"> систему управления рисками.</w:t>
      </w:r>
    </w:p>
    <w:p w14:paraId="396BC94D" w14:textId="77777777" w:rsidR="00D12CAE" w:rsidRDefault="00DD32EB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 xml:space="preserve">а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данном 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184FA8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бинаре</w:t>
      </w:r>
      <w:r w:rsidRPr="00DD32EB">
        <w:rPr>
          <w:rFonts w:ascii="Times New Roman" w:hAnsi="Times New Roman"/>
          <w:sz w:val="24"/>
          <w:szCs w:val="24"/>
        </w:rPr>
        <w:t xml:space="preserve"> </w:t>
      </w:r>
      <w:r w:rsidRPr="002D093A">
        <w:rPr>
          <w:rFonts w:ascii="Times New Roman" w:hAnsi="Times New Roman"/>
          <w:sz w:val="24"/>
          <w:szCs w:val="24"/>
        </w:rPr>
        <w:t xml:space="preserve">Вы 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сможете получить ответы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вопросы, </w:t>
      </w:r>
      <w:r w:rsidRPr="002D093A">
        <w:rPr>
          <w:rFonts w:ascii="Times New Roman" w:hAnsi="Times New Roman"/>
          <w:sz w:val="24"/>
          <w:szCs w:val="24"/>
        </w:rPr>
        <w:t xml:space="preserve">связанные с 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разработкой</w:t>
      </w:r>
      <w:r w:rsidRPr="00DD32EB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внутренних документов </w:t>
      </w:r>
      <w:r w:rsidRPr="00DD32EB">
        <w:rPr>
          <w:rFonts w:ascii="Times New Roman" w:hAnsi="Times New Roman"/>
          <w:sz w:val="24"/>
          <w:szCs w:val="24"/>
        </w:rPr>
        <w:t xml:space="preserve">некредитной финансовой организации, обеспечивающих </w:t>
      </w:r>
      <w:r w:rsidRPr="00DD32EB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выполнение </w:t>
      </w:r>
      <w:r w:rsidRPr="00DD32EB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требований Банка России к защите информации и </w:t>
      </w:r>
      <w:r w:rsidRPr="00DD32EB">
        <w:rPr>
          <w:rFonts w:ascii="Times New Roman" w:hAnsi="Times New Roman"/>
          <w:sz w:val="24"/>
          <w:szCs w:val="24"/>
        </w:rPr>
        <w:t>операционной надежности НФО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а также </w:t>
      </w:r>
      <w:r w:rsidR="00D12CAE">
        <w:rPr>
          <w:rFonts w:ascii="Times New Roman" w:hAnsi="Times New Roman"/>
          <w:sz w:val="24"/>
          <w:szCs w:val="24"/>
          <w:shd w:val="clear" w:color="auto" w:fill="FFFFFF"/>
        </w:rPr>
        <w:t>получить практические рекомендации по разработке таких внутренних документов в минимально необходимом объёме.</w:t>
      </w:r>
    </w:p>
    <w:p w14:paraId="77166B35" w14:textId="77777777" w:rsidR="00C8038E" w:rsidRDefault="00C8038E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Приглашаются к участию: </w:t>
      </w:r>
      <w:r w:rsidR="007073B7" w:rsidRPr="003C65E9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руководители, риск-менеджеры, контролеры, </w:t>
      </w:r>
      <w:r w:rsidR="00D12CAE">
        <w:rPr>
          <w:rFonts w:ascii="Times New Roman" w:eastAsia="Times New Roman" w:hAnsi="Times New Roman"/>
          <w:sz w:val="24"/>
          <w:szCs w:val="24"/>
          <w:lang w:eastAsia="ru-RU"/>
        </w:rPr>
        <w:t>руководители служб информационной безопасности и ИТ</w:t>
      </w:r>
      <w:r w:rsidR="00160348">
        <w:rPr>
          <w:rFonts w:ascii="Times New Roman" w:hAnsi="Times New Roman"/>
          <w:sz w:val="24"/>
          <w:szCs w:val="24"/>
        </w:rPr>
        <w:t>.</w:t>
      </w:r>
    </w:p>
    <w:p w14:paraId="321BC119" w14:textId="77777777"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DCBA4D6" w14:textId="77777777"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14:paraId="387F8DE5" w14:textId="77777777"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0735041" w14:textId="77777777" w:rsidR="00B20CC3" w:rsidRPr="00E43ED9" w:rsidRDefault="00E43ED9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E43ED9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Банка России к 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внутренни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м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документ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ам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Pr="00E43ED9">
        <w:rPr>
          <w:rFonts w:ascii="Times New Roman" w:hAnsi="Times New Roman"/>
          <w:sz w:val="24"/>
          <w:szCs w:val="24"/>
        </w:rPr>
        <w:t>некредитной финансовой организации</w:t>
      </w:r>
      <w:r>
        <w:rPr>
          <w:rFonts w:ascii="Times New Roman" w:hAnsi="Times New Roman"/>
          <w:sz w:val="24"/>
          <w:szCs w:val="24"/>
        </w:rPr>
        <w:t>,</w:t>
      </w:r>
      <w:r w:rsidRPr="00E43ED9">
        <w:rPr>
          <w:rFonts w:ascii="Times New Roman" w:hAnsi="Times New Roman"/>
          <w:sz w:val="24"/>
          <w:szCs w:val="24"/>
        </w:rPr>
        <w:t xml:space="preserve"> обеспечивающих 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выполнение </w:t>
      </w:r>
      <w:r w:rsidRPr="00E43ED9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требований Банка России к защите информации и </w:t>
      </w:r>
      <w:r w:rsidRPr="00E43ED9">
        <w:rPr>
          <w:rFonts w:ascii="Times New Roman" w:hAnsi="Times New Roman"/>
          <w:sz w:val="24"/>
          <w:szCs w:val="24"/>
        </w:rPr>
        <w:t>операционной надежности НФО</w:t>
      </w:r>
      <w:r w:rsidR="00B20CC3" w:rsidRPr="00E43ED9">
        <w:rPr>
          <w:rFonts w:ascii="Times New Roman" w:hAnsi="Times New Roman"/>
          <w:sz w:val="24"/>
          <w:szCs w:val="24"/>
        </w:rPr>
        <w:t>.</w:t>
      </w:r>
    </w:p>
    <w:p w14:paraId="32DA7AB9" w14:textId="77777777" w:rsidR="00E43ED9" w:rsidRPr="00E43ED9" w:rsidRDefault="00E43ED9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Имплементация 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внутренни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х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документ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ов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Pr="00E43ED9">
        <w:rPr>
          <w:rFonts w:ascii="Times New Roman" w:hAnsi="Times New Roman"/>
          <w:sz w:val="24"/>
          <w:szCs w:val="24"/>
        </w:rPr>
        <w:t>некредитной финансовой организации</w:t>
      </w:r>
      <w:r>
        <w:rPr>
          <w:rFonts w:ascii="Times New Roman" w:hAnsi="Times New Roman"/>
          <w:sz w:val="24"/>
          <w:szCs w:val="24"/>
        </w:rPr>
        <w:t>,</w:t>
      </w:r>
      <w:r w:rsidRPr="00E43ED9">
        <w:rPr>
          <w:rFonts w:ascii="Times New Roman" w:hAnsi="Times New Roman"/>
          <w:sz w:val="24"/>
          <w:szCs w:val="24"/>
        </w:rPr>
        <w:t xml:space="preserve"> обеспечивающих 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выполнение </w:t>
      </w:r>
      <w:r w:rsidRPr="00E43ED9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требований Банка России к защите информации и </w:t>
      </w:r>
      <w:r w:rsidRPr="00E43ED9">
        <w:rPr>
          <w:rFonts w:ascii="Times New Roman" w:hAnsi="Times New Roman"/>
          <w:sz w:val="24"/>
          <w:szCs w:val="24"/>
        </w:rPr>
        <w:t>операционной надежности</w:t>
      </w:r>
      <w:r>
        <w:rPr>
          <w:rFonts w:ascii="Times New Roman" w:hAnsi="Times New Roman"/>
          <w:sz w:val="24"/>
          <w:szCs w:val="24"/>
        </w:rPr>
        <w:t>, в сформированную НФО систему управления рисками.</w:t>
      </w:r>
    </w:p>
    <w:p w14:paraId="02A2CC06" w14:textId="77777777" w:rsidR="00E43ED9" w:rsidRPr="00E43ED9" w:rsidRDefault="00E43ED9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Практические рекомендации по разработке 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внутренни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х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документ</w:t>
      </w:r>
      <w:r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ов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Pr="00E43ED9">
        <w:rPr>
          <w:rFonts w:ascii="Times New Roman" w:hAnsi="Times New Roman"/>
          <w:sz w:val="24"/>
          <w:szCs w:val="24"/>
        </w:rPr>
        <w:t>некредитной финансовой организации</w:t>
      </w:r>
      <w:r>
        <w:rPr>
          <w:rFonts w:ascii="Times New Roman" w:hAnsi="Times New Roman"/>
          <w:sz w:val="24"/>
          <w:szCs w:val="24"/>
        </w:rPr>
        <w:t>,</w:t>
      </w:r>
      <w:r w:rsidRPr="00E43ED9">
        <w:rPr>
          <w:rFonts w:ascii="Times New Roman" w:hAnsi="Times New Roman"/>
          <w:sz w:val="24"/>
          <w:szCs w:val="24"/>
        </w:rPr>
        <w:t xml:space="preserve"> обеспечивающих </w:t>
      </w:r>
      <w:r w:rsidRPr="00E43ED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выполнение </w:t>
      </w:r>
      <w:r w:rsidRPr="00E43ED9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требований Банка России к защите информации и </w:t>
      </w:r>
      <w:r w:rsidRPr="00E43ED9">
        <w:rPr>
          <w:rFonts w:ascii="Times New Roman" w:hAnsi="Times New Roman"/>
          <w:sz w:val="24"/>
          <w:szCs w:val="24"/>
        </w:rPr>
        <w:t>операционной надежности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минимально необходимом объёме.</w:t>
      </w:r>
    </w:p>
    <w:p w14:paraId="3A79BA3A" w14:textId="77777777" w:rsidR="00B057BA" w:rsidRDefault="00B057BA" w:rsidP="00B057BA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6AEA17D0" w14:textId="77777777" w:rsidR="005147FC" w:rsidRPr="00364595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64595">
        <w:rPr>
          <w:rFonts w:ascii="Times New Roman" w:hAnsi="Times New Roman"/>
          <w:sz w:val="24"/>
          <w:szCs w:val="24"/>
        </w:rPr>
        <w:t>Павел</w:t>
      </w:r>
      <w:r w:rsidRPr="00364595">
        <w:rPr>
          <w:rFonts w:ascii="Times New Roman" w:hAnsi="Times New Roman"/>
          <w:b/>
          <w:sz w:val="24"/>
          <w:szCs w:val="24"/>
        </w:rPr>
        <w:t xml:space="preserve"> </w:t>
      </w:r>
      <w:r w:rsidRPr="00364595">
        <w:rPr>
          <w:rFonts w:ascii="Times New Roman" w:eastAsia="Times New Roman" w:hAnsi="Times New Roman"/>
          <w:sz w:val="24"/>
          <w:szCs w:val="24"/>
        </w:rPr>
        <w:t xml:space="preserve">Бекаревич –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независимый эксперт, обладающий более чем 20-ти</w:t>
      </w:r>
      <w:r w:rsidR="00364595" w:rsidRPr="00014FBF">
        <w:rPr>
          <w:rFonts w:eastAsia="Times New Roman" w:cstheme="minorHAnsi"/>
          <w:lang w:eastAsia="ru-RU"/>
        </w:rPr>
        <w:t xml:space="preserve">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 xml:space="preserve">летним опытом </w:t>
      </w:r>
      <w:r w:rsidR="00D05392">
        <w:rPr>
          <w:rFonts w:ascii="Times New Roman" w:eastAsia="Times New Roman" w:hAnsi="Times New Roman"/>
          <w:sz w:val="24"/>
          <w:szCs w:val="24"/>
          <w:lang w:eastAsia="ru-RU"/>
        </w:rPr>
        <w:t xml:space="preserve">в области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управления рисками</w:t>
      </w:r>
      <w:r w:rsidRPr="00364595">
        <w:rPr>
          <w:rFonts w:ascii="Times New Roman" w:hAnsi="Times New Roman"/>
          <w:sz w:val="24"/>
          <w:szCs w:val="24"/>
        </w:rPr>
        <w:t xml:space="preserve">, руководитель организации, специализирующейся на оценке рисков </w:t>
      </w:r>
      <w:r w:rsidR="00E43ED9" w:rsidRPr="00364595">
        <w:rPr>
          <w:rFonts w:ascii="Times New Roman" w:hAnsi="Times New Roman"/>
          <w:sz w:val="24"/>
          <w:szCs w:val="24"/>
        </w:rPr>
        <w:t xml:space="preserve">некредитных финансовых организаций </w:t>
      </w:r>
      <w:r w:rsidRPr="00364595">
        <w:rPr>
          <w:rFonts w:ascii="Times New Roman" w:hAnsi="Times New Roman"/>
          <w:sz w:val="24"/>
          <w:szCs w:val="24"/>
        </w:rPr>
        <w:t xml:space="preserve">и разработке мероприятий по их </w:t>
      </w:r>
      <w:r w:rsidRPr="00364595">
        <w:rPr>
          <w:rFonts w:ascii="Times New Roman" w:hAnsi="Times New Roman"/>
          <w:sz w:val="24"/>
          <w:szCs w:val="24"/>
        </w:rPr>
        <w:lastRenderedPageBreak/>
        <w:t xml:space="preserve">снижению, автор разработок и методических материалов </w:t>
      </w:r>
      <w:r w:rsidR="00364595">
        <w:rPr>
          <w:rFonts w:ascii="Times New Roman" w:hAnsi="Times New Roman"/>
          <w:sz w:val="24"/>
          <w:szCs w:val="24"/>
        </w:rPr>
        <w:t>по</w:t>
      </w:r>
      <w:r w:rsidRPr="00364595">
        <w:rPr>
          <w:rFonts w:ascii="Times New Roman" w:hAnsi="Times New Roman"/>
          <w:sz w:val="24"/>
          <w:szCs w:val="24"/>
        </w:rPr>
        <w:t xml:space="preserve"> управлени</w:t>
      </w:r>
      <w:r w:rsidR="00364595">
        <w:rPr>
          <w:rFonts w:ascii="Times New Roman" w:hAnsi="Times New Roman"/>
          <w:sz w:val="24"/>
          <w:szCs w:val="24"/>
        </w:rPr>
        <w:t>ю</w:t>
      </w:r>
      <w:r w:rsidRPr="00364595">
        <w:rPr>
          <w:rFonts w:ascii="Times New Roman" w:hAnsi="Times New Roman"/>
          <w:sz w:val="24"/>
          <w:szCs w:val="24"/>
        </w:rPr>
        <w:t xml:space="preserve"> рисками </w:t>
      </w:r>
      <w:r w:rsidRPr="00364595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364595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364595">
        <w:rPr>
          <w:rFonts w:ascii="Times New Roman" w:eastAsia="Times New Roman" w:hAnsi="Times New Roman"/>
          <w:sz w:val="24"/>
          <w:szCs w:val="24"/>
        </w:rPr>
        <w:t>.</w:t>
      </w:r>
    </w:p>
    <w:p w14:paraId="31A0881D" w14:textId="77777777" w:rsidR="005147FC" w:rsidRPr="00364595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76929C9E" w14:textId="77777777" w:rsidR="005147FC" w:rsidRPr="005147FC" w:rsidRDefault="00E43ED9" w:rsidP="005147F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Формат</w:t>
      </w:r>
      <w:r w:rsidR="005147FC" w:rsidRPr="005147FC">
        <w:rPr>
          <w:rFonts w:ascii="Times New Roman" w:hAnsi="Times New Roman"/>
          <w:b/>
          <w:bCs/>
          <w:sz w:val="24"/>
          <w:szCs w:val="24"/>
        </w:rPr>
        <w:t xml:space="preserve"> и время проведения. </w:t>
      </w:r>
      <w:r w:rsidRPr="00E43ED9">
        <w:rPr>
          <w:rFonts w:ascii="Times New Roman" w:hAnsi="Times New Roman"/>
          <w:sz w:val="24"/>
          <w:szCs w:val="24"/>
        </w:rPr>
        <w:t>Семинар</w:t>
      </w:r>
      <w:r w:rsidRPr="00E43ED9"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будет проходить </w:t>
      </w:r>
      <w:r w:rsidRPr="00E43ED9">
        <w:rPr>
          <w:rFonts w:ascii="Times New Roman" w:hAnsi="Times New Roman"/>
          <w:sz w:val="24"/>
          <w:szCs w:val="24"/>
        </w:rPr>
        <w:t>в формате онлайн с 10:00 до 12:00 мск.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18F62AA" w14:textId="77777777" w:rsidR="00184FA8" w:rsidRDefault="00184FA8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24C90AF9" w14:textId="77777777"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 xml:space="preserve">ля одного участника </w:t>
      </w:r>
      <w:r w:rsidR="000A2A08" w:rsidRPr="004A63CA">
        <w:rPr>
          <w:rFonts w:ascii="Times New Roman" w:hAnsi="Times New Roman"/>
          <w:sz w:val="24"/>
          <w:szCs w:val="24"/>
        </w:rPr>
        <w:t>сос</w:t>
      </w:r>
      <w:r w:rsidR="00415C4C" w:rsidRPr="004A63CA">
        <w:rPr>
          <w:rFonts w:ascii="Times New Roman" w:hAnsi="Times New Roman"/>
          <w:sz w:val="24"/>
          <w:szCs w:val="24"/>
        </w:rPr>
        <w:t xml:space="preserve">тавляет </w:t>
      </w:r>
      <w:r w:rsidR="00184FA8">
        <w:rPr>
          <w:rFonts w:ascii="Times New Roman" w:hAnsi="Times New Roman"/>
          <w:sz w:val="24"/>
          <w:szCs w:val="24"/>
        </w:rPr>
        <w:t xml:space="preserve">4 000 </w:t>
      </w:r>
      <w:r w:rsidR="00415C4C" w:rsidRPr="004A63CA">
        <w:rPr>
          <w:rFonts w:ascii="Times New Roman" w:hAnsi="Times New Roman"/>
          <w:sz w:val="24"/>
          <w:szCs w:val="24"/>
        </w:rPr>
        <w:t>(</w:t>
      </w:r>
      <w:r w:rsidR="00184FA8">
        <w:rPr>
          <w:rFonts w:ascii="Times New Roman" w:hAnsi="Times New Roman"/>
          <w:sz w:val="24"/>
          <w:szCs w:val="24"/>
        </w:rPr>
        <w:t>четыре тысячи</w:t>
      </w:r>
      <w:r w:rsidR="005020E0" w:rsidRPr="004A63CA">
        <w:rPr>
          <w:rFonts w:ascii="Times New Roman" w:hAnsi="Times New Roman"/>
          <w:sz w:val="24"/>
          <w:szCs w:val="24"/>
        </w:rPr>
        <w:t>) рублей.</w:t>
      </w:r>
      <w:r w:rsidR="005020E0" w:rsidRPr="001B6304">
        <w:rPr>
          <w:rFonts w:ascii="Times New Roman" w:hAnsi="Times New Roman"/>
          <w:sz w:val="24"/>
          <w:szCs w:val="24"/>
        </w:rPr>
        <w:t xml:space="preserve">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организации.</w:t>
      </w:r>
    </w:p>
    <w:p w14:paraId="4FB6A5A2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2CFD1404" w14:textId="77777777"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</w:t>
      </w:r>
      <w:r w:rsidR="005020E0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до </w:t>
      </w:r>
      <w:r w:rsidR="00903E96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23</w:t>
      </w:r>
      <w:r w:rsidR="008C4269" w:rsidRPr="00666B55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903E96" w:rsidRPr="00666B55">
        <w:rPr>
          <w:rFonts w:ascii="Times New Roman" w:hAnsi="Times New Roman"/>
          <w:b/>
          <w:bCs/>
          <w:sz w:val="24"/>
          <w:szCs w:val="24"/>
          <w:u w:val="single"/>
        </w:rPr>
        <w:t>нояб</w:t>
      </w:r>
      <w:r w:rsidR="0019119E" w:rsidRPr="00666B55">
        <w:rPr>
          <w:rFonts w:ascii="Times New Roman" w:hAnsi="Times New Roman"/>
          <w:b/>
          <w:bCs/>
          <w:sz w:val="24"/>
          <w:szCs w:val="24"/>
          <w:u w:val="single"/>
        </w:rPr>
        <w:t>ря</w:t>
      </w:r>
      <w:r w:rsidR="008C4269" w:rsidRPr="00666B55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646370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20</w:t>
      </w:r>
      <w:r w:rsidR="00E62084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</w:t>
      </w:r>
      <w:r w:rsidR="00903E96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</w:t>
      </w:r>
      <w:r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г.</w:t>
      </w:r>
      <w:r w:rsidRPr="00666B5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14:paraId="03F5A0F8" w14:textId="77777777"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933F42">
      <w:footerReference w:type="default" r:id="rId14"/>
      <w:footerReference w:type="first" r:id="rId15"/>
      <w:pgSz w:w="11906" w:h="16838"/>
      <w:pgMar w:top="426" w:right="707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39766" w14:textId="77777777" w:rsidR="00523313" w:rsidRDefault="00523313" w:rsidP="002A4B8E">
      <w:r>
        <w:separator/>
      </w:r>
    </w:p>
  </w:endnote>
  <w:endnote w:type="continuationSeparator" w:id="0">
    <w:p w14:paraId="2DF6C01D" w14:textId="77777777" w:rsidR="00523313" w:rsidRDefault="00523313" w:rsidP="002A4B8E">
      <w:r>
        <w:continuationSeparator/>
      </w:r>
    </w:p>
  </w:endnote>
  <w:endnote w:type="continuationNotice" w:id="1">
    <w:p w14:paraId="7CC246E5" w14:textId="77777777" w:rsidR="00523313" w:rsidRDefault="005233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539327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4119258" w14:textId="77777777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184FA8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1280BA5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18537779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3579342"/>
      <w:docPartObj>
        <w:docPartGallery w:val="Page Numbers (Bottom of Page)"/>
        <w:docPartUnique/>
      </w:docPartObj>
    </w:sdtPr>
    <w:sdtContent>
      <w:p w14:paraId="0AC6AEC3" w14:textId="77777777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131">
          <w:rPr>
            <w:noProof/>
          </w:rPr>
          <w:t>1</w:t>
        </w:r>
        <w:r>
          <w:fldChar w:fldCharType="end"/>
        </w:r>
      </w:p>
    </w:sdtContent>
  </w:sdt>
  <w:p w14:paraId="032B27A4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299C65EB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15C17" w14:textId="77777777" w:rsidR="00523313" w:rsidRDefault="00523313" w:rsidP="002A4B8E">
      <w:r>
        <w:separator/>
      </w:r>
    </w:p>
  </w:footnote>
  <w:footnote w:type="continuationSeparator" w:id="0">
    <w:p w14:paraId="0E77A209" w14:textId="77777777" w:rsidR="00523313" w:rsidRDefault="00523313" w:rsidP="002A4B8E">
      <w:r>
        <w:continuationSeparator/>
      </w:r>
    </w:p>
  </w:footnote>
  <w:footnote w:type="continuationNotice" w:id="1">
    <w:p w14:paraId="1376E956" w14:textId="77777777" w:rsidR="00523313" w:rsidRDefault="005233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4" w15:restartNumberingAfterBreak="0">
    <w:nsid w:val="639D3967"/>
    <w:multiLevelType w:val="multilevel"/>
    <w:tmpl w:val="C78261A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B326C"/>
    <w:multiLevelType w:val="multilevel"/>
    <w:tmpl w:val="11F2D7DA"/>
    <w:lvl w:ilvl="0">
      <w:start w:val="1"/>
      <w:numFmt w:val="decimal"/>
      <w:lvlText w:val="%1."/>
      <w:lvlJc w:val="left"/>
      <w:pPr>
        <w:ind w:left="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962733302">
    <w:abstractNumId w:val="10"/>
  </w:num>
  <w:num w:numId="2" w16cid:durableId="860823836">
    <w:abstractNumId w:val="9"/>
  </w:num>
  <w:num w:numId="3" w16cid:durableId="1995913771">
    <w:abstractNumId w:val="6"/>
  </w:num>
  <w:num w:numId="4" w16cid:durableId="1745251496">
    <w:abstractNumId w:val="17"/>
  </w:num>
  <w:num w:numId="5" w16cid:durableId="1772316268">
    <w:abstractNumId w:val="5"/>
  </w:num>
  <w:num w:numId="6" w16cid:durableId="7334362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391792">
    <w:abstractNumId w:val="18"/>
  </w:num>
  <w:num w:numId="8" w16cid:durableId="279146467">
    <w:abstractNumId w:val="4"/>
  </w:num>
  <w:num w:numId="9" w16cid:durableId="882519243">
    <w:abstractNumId w:val="0"/>
  </w:num>
  <w:num w:numId="10" w16cid:durableId="6641098">
    <w:abstractNumId w:val="15"/>
  </w:num>
  <w:num w:numId="11" w16cid:durableId="2002930583">
    <w:abstractNumId w:val="13"/>
  </w:num>
  <w:num w:numId="12" w16cid:durableId="1706370061">
    <w:abstractNumId w:val="11"/>
  </w:num>
  <w:num w:numId="13" w16cid:durableId="1438867871">
    <w:abstractNumId w:val="8"/>
  </w:num>
  <w:num w:numId="14" w16cid:durableId="76828305">
    <w:abstractNumId w:val="12"/>
  </w:num>
  <w:num w:numId="15" w16cid:durableId="1271858691">
    <w:abstractNumId w:val="3"/>
  </w:num>
  <w:num w:numId="16" w16cid:durableId="1439183618">
    <w:abstractNumId w:val="20"/>
  </w:num>
  <w:num w:numId="17" w16cid:durableId="1435975350">
    <w:abstractNumId w:val="1"/>
  </w:num>
  <w:num w:numId="18" w16cid:durableId="906377221">
    <w:abstractNumId w:val="7"/>
  </w:num>
  <w:num w:numId="19" w16cid:durableId="1168905792">
    <w:abstractNumId w:val="2"/>
  </w:num>
  <w:num w:numId="20" w16cid:durableId="468668895">
    <w:abstractNumId w:val="19"/>
  </w:num>
  <w:num w:numId="21" w16cid:durableId="12008190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37"/>
    <w:rsid w:val="00012ADA"/>
    <w:rsid w:val="00016CAE"/>
    <w:rsid w:val="00026BA0"/>
    <w:rsid w:val="00051D58"/>
    <w:rsid w:val="0005781B"/>
    <w:rsid w:val="00071A84"/>
    <w:rsid w:val="00071C82"/>
    <w:rsid w:val="000767BE"/>
    <w:rsid w:val="00085D02"/>
    <w:rsid w:val="000A2A08"/>
    <w:rsid w:val="000B5516"/>
    <w:rsid w:val="000E1A53"/>
    <w:rsid w:val="000E25F0"/>
    <w:rsid w:val="001049E4"/>
    <w:rsid w:val="00112A32"/>
    <w:rsid w:val="00126919"/>
    <w:rsid w:val="001329C7"/>
    <w:rsid w:val="00135A7D"/>
    <w:rsid w:val="00143929"/>
    <w:rsid w:val="00155435"/>
    <w:rsid w:val="00160348"/>
    <w:rsid w:val="001628DE"/>
    <w:rsid w:val="00163105"/>
    <w:rsid w:val="00172A37"/>
    <w:rsid w:val="00175505"/>
    <w:rsid w:val="00176925"/>
    <w:rsid w:val="00184FA8"/>
    <w:rsid w:val="0019119E"/>
    <w:rsid w:val="001B5630"/>
    <w:rsid w:val="001B6304"/>
    <w:rsid w:val="001D13FF"/>
    <w:rsid w:val="001E137E"/>
    <w:rsid w:val="001F233E"/>
    <w:rsid w:val="001F2619"/>
    <w:rsid w:val="001F6D59"/>
    <w:rsid w:val="00224131"/>
    <w:rsid w:val="002325E0"/>
    <w:rsid w:val="002336D2"/>
    <w:rsid w:val="00234087"/>
    <w:rsid w:val="00234AD5"/>
    <w:rsid w:val="00237113"/>
    <w:rsid w:val="002421FD"/>
    <w:rsid w:val="002650B5"/>
    <w:rsid w:val="0026528B"/>
    <w:rsid w:val="002770B0"/>
    <w:rsid w:val="00290B50"/>
    <w:rsid w:val="00292C76"/>
    <w:rsid w:val="002A135A"/>
    <w:rsid w:val="002A4B8E"/>
    <w:rsid w:val="002D093A"/>
    <w:rsid w:val="002D2E72"/>
    <w:rsid w:val="002D68BC"/>
    <w:rsid w:val="002E26E9"/>
    <w:rsid w:val="003035D8"/>
    <w:rsid w:val="0030469A"/>
    <w:rsid w:val="00307750"/>
    <w:rsid w:val="00335A70"/>
    <w:rsid w:val="00344B6E"/>
    <w:rsid w:val="00347B84"/>
    <w:rsid w:val="0036340C"/>
    <w:rsid w:val="00364595"/>
    <w:rsid w:val="003812AA"/>
    <w:rsid w:val="00395C9C"/>
    <w:rsid w:val="003A695C"/>
    <w:rsid w:val="003E5C94"/>
    <w:rsid w:val="00405447"/>
    <w:rsid w:val="00411997"/>
    <w:rsid w:val="00415C4C"/>
    <w:rsid w:val="00432C36"/>
    <w:rsid w:val="00435C12"/>
    <w:rsid w:val="00441594"/>
    <w:rsid w:val="00461DA2"/>
    <w:rsid w:val="004678BA"/>
    <w:rsid w:val="0047379F"/>
    <w:rsid w:val="00475ED0"/>
    <w:rsid w:val="00483C2C"/>
    <w:rsid w:val="00483D30"/>
    <w:rsid w:val="00490A40"/>
    <w:rsid w:val="00492E69"/>
    <w:rsid w:val="00493F5C"/>
    <w:rsid w:val="004A3DDC"/>
    <w:rsid w:val="004A63CA"/>
    <w:rsid w:val="004B1CCF"/>
    <w:rsid w:val="00500434"/>
    <w:rsid w:val="005020E0"/>
    <w:rsid w:val="005027FC"/>
    <w:rsid w:val="00502FD0"/>
    <w:rsid w:val="005037C8"/>
    <w:rsid w:val="005147FC"/>
    <w:rsid w:val="00523313"/>
    <w:rsid w:val="005328C2"/>
    <w:rsid w:val="005426AA"/>
    <w:rsid w:val="005624F3"/>
    <w:rsid w:val="00576CD9"/>
    <w:rsid w:val="005D79F8"/>
    <w:rsid w:val="005F57D6"/>
    <w:rsid w:val="006207A9"/>
    <w:rsid w:val="00620A2D"/>
    <w:rsid w:val="006311E8"/>
    <w:rsid w:val="00633DA4"/>
    <w:rsid w:val="00643279"/>
    <w:rsid w:val="00643A95"/>
    <w:rsid w:val="00643C73"/>
    <w:rsid w:val="00646370"/>
    <w:rsid w:val="00666B55"/>
    <w:rsid w:val="00676589"/>
    <w:rsid w:val="0068624C"/>
    <w:rsid w:val="006937D7"/>
    <w:rsid w:val="006A10F9"/>
    <w:rsid w:val="006A7098"/>
    <w:rsid w:val="006B0CEE"/>
    <w:rsid w:val="006B227D"/>
    <w:rsid w:val="006F52F0"/>
    <w:rsid w:val="007073B7"/>
    <w:rsid w:val="007268CC"/>
    <w:rsid w:val="00737A16"/>
    <w:rsid w:val="0076707A"/>
    <w:rsid w:val="007701EC"/>
    <w:rsid w:val="00775FBD"/>
    <w:rsid w:val="00781535"/>
    <w:rsid w:val="0079644D"/>
    <w:rsid w:val="00796566"/>
    <w:rsid w:val="007B012C"/>
    <w:rsid w:val="007B6D99"/>
    <w:rsid w:val="007C5036"/>
    <w:rsid w:val="007E597E"/>
    <w:rsid w:val="00802CCC"/>
    <w:rsid w:val="00802D46"/>
    <w:rsid w:val="008031BD"/>
    <w:rsid w:val="00807B30"/>
    <w:rsid w:val="00820B12"/>
    <w:rsid w:val="00823E97"/>
    <w:rsid w:val="008449AE"/>
    <w:rsid w:val="00877E1C"/>
    <w:rsid w:val="00883B9C"/>
    <w:rsid w:val="00897684"/>
    <w:rsid w:val="008B5636"/>
    <w:rsid w:val="008B7F1F"/>
    <w:rsid w:val="008C4269"/>
    <w:rsid w:val="008E3FBA"/>
    <w:rsid w:val="008F4747"/>
    <w:rsid w:val="008F68DB"/>
    <w:rsid w:val="008F7103"/>
    <w:rsid w:val="00903E96"/>
    <w:rsid w:val="009053CC"/>
    <w:rsid w:val="0093274A"/>
    <w:rsid w:val="00933F42"/>
    <w:rsid w:val="009374BB"/>
    <w:rsid w:val="0097393A"/>
    <w:rsid w:val="00980C73"/>
    <w:rsid w:val="009855FB"/>
    <w:rsid w:val="009B37E3"/>
    <w:rsid w:val="009D3A24"/>
    <w:rsid w:val="009D559B"/>
    <w:rsid w:val="009E13B4"/>
    <w:rsid w:val="009E6203"/>
    <w:rsid w:val="00A11783"/>
    <w:rsid w:val="00A2416E"/>
    <w:rsid w:val="00A33DCF"/>
    <w:rsid w:val="00A36270"/>
    <w:rsid w:val="00A42A7D"/>
    <w:rsid w:val="00A43223"/>
    <w:rsid w:val="00A56735"/>
    <w:rsid w:val="00A605B0"/>
    <w:rsid w:val="00A77587"/>
    <w:rsid w:val="00AA7F21"/>
    <w:rsid w:val="00AE20DE"/>
    <w:rsid w:val="00AF5ABB"/>
    <w:rsid w:val="00AF756A"/>
    <w:rsid w:val="00B057BA"/>
    <w:rsid w:val="00B135F0"/>
    <w:rsid w:val="00B152CA"/>
    <w:rsid w:val="00B20CC3"/>
    <w:rsid w:val="00B31228"/>
    <w:rsid w:val="00B418E4"/>
    <w:rsid w:val="00B6094D"/>
    <w:rsid w:val="00B74959"/>
    <w:rsid w:val="00B863B0"/>
    <w:rsid w:val="00B90029"/>
    <w:rsid w:val="00B95AB0"/>
    <w:rsid w:val="00BA474E"/>
    <w:rsid w:val="00BB1FAB"/>
    <w:rsid w:val="00BD2115"/>
    <w:rsid w:val="00BE4895"/>
    <w:rsid w:val="00BF6664"/>
    <w:rsid w:val="00C2428F"/>
    <w:rsid w:val="00C2580D"/>
    <w:rsid w:val="00C4530A"/>
    <w:rsid w:val="00C51592"/>
    <w:rsid w:val="00C533D4"/>
    <w:rsid w:val="00C8038E"/>
    <w:rsid w:val="00C91410"/>
    <w:rsid w:val="00C96AD0"/>
    <w:rsid w:val="00C97878"/>
    <w:rsid w:val="00CA0A34"/>
    <w:rsid w:val="00CA10D8"/>
    <w:rsid w:val="00CC7B45"/>
    <w:rsid w:val="00CE50C8"/>
    <w:rsid w:val="00CF13D8"/>
    <w:rsid w:val="00D05392"/>
    <w:rsid w:val="00D0577A"/>
    <w:rsid w:val="00D12CAE"/>
    <w:rsid w:val="00D16FCD"/>
    <w:rsid w:val="00D27ADF"/>
    <w:rsid w:val="00D3158A"/>
    <w:rsid w:val="00D4257C"/>
    <w:rsid w:val="00D45B3F"/>
    <w:rsid w:val="00D46D6B"/>
    <w:rsid w:val="00D516D8"/>
    <w:rsid w:val="00D546EF"/>
    <w:rsid w:val="00D75709"/>
    <w:rsid w:val="00D819CA"/>
    <w:rsid w:val="00D912E4"/>
    <w:rsid w:val="00DB1ABB"/>
    <w:rsid w:val="00DC4D26"/>
    <w:rsid w:val="00DD32EB"/>
    <w:rsid w:val="00DE2F38"/>
    <w:rsid w:val="00DF14D0"/>
    <w:rsid w:val="00DF59AA"/>
    <w:rsid w:val="00E03286"/>
    <w:rsid w:val="00E169CE"/>
    <w:rsid w:val="00E22E5E"/>
    <w:rsid w:val="00E30BF5"/>
    <w:rsid w:val="00E31173"/>
    <w:rsid w:val="00E43ED9"/>
    <w:rsid w:val="00E44294"/>
    <w:rsid w:val="00E54BE2"/>
    <w:rsid w:val="00E5602F"/>
    <w:rsid w:val="00E62084"/>
    <w:rsid w:val="00E6420B"/>
    <w:rsid w:val="00E7335D"/>
    <w:rsid w:val="00E75AA4"/>
    <w:rsid w:val="00E82814"/>
    <w:rsid w:val="00E86113"/>
    <w:rsid w:val="00EB7AA3"/>
    <w:rsid w:val="00EE3728"/>
    <w:rsid w:val="00EE4185"/>
    <w:rsid w:val="00F26D6F"/>
    <w:rsid w:val="00F345E2"/>
    <w:rsid w:val="00F82987"/>
    <w:rsid w:val="00F9306B"/>
    <w:rsid w:val="00FB6E8E"/>
    <w:rsid w:val="00FC52BD"/>
    <w:rsid w:val="00FC56BA"/>
    <w:rsid w:val="00FD181C"/>
    <w:rsid w:val="00FD356E"/>
    <w:rsid w:val="00FD6506"/>
    <w:rsid w:val="00FE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A4D1C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E2C2BA-FFA2-48EA-9E4C-51ACC628B1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8283FA-B6C7-4037-B306-FD2C439DE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 Иванова</cp:lastModifiedBy>
  <cp:revision>4</cp:revision>
  <cp:lastPrinted>2017-09-19T17:39:00Z</cp:lastPrinted>
  <dcterms:created xsi:type="dcterms:W3CDTF">2022-10-28T16:04:00Z</dcterms:created>
  <dcterms:modified xsi:type="dcterms:W3CDTF">2022-10-31T17:09:00Z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