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9C455D" w14:textId="77777777" w:rsidR="00C149EB" w:rsidRDefault="00C149EB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699C4571" wp14:editId="699C4572">
            <wp:extent cx="6390005" cy="72199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C455E" w14:textId="77777777" w:rsidR="00617430" w:rsidRPr="00C149EB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Руководителю, риск-менеджеру, контролеру</w:t>
      </w:r>
    </w:p>
    <w:p w14:paraId="699C455F" w14:textId="77777777" w:rsidR="00617430" w:rsidRPr="00C149EB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профессионального участника рынка ценных бумаг</w:t>
      </w:r>
    </w:p>
    <w:p w14:paraId="699C4560" w14:textId="77777777" w:rsidR="00617430" w:rsidRPr="00C149EB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некредитной финансовой организации</w:t>
      </w:r>
    </w:p>
    <w:p w14:paraId="699C4561" w14:textId="77777777" w:rsidR="00A61D71" w:rsidRPr="00C149EB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14:paraId="699C4562" w14:textId="77777777" w:rsidR="00A2632D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99C4563" w14:textId="77777777" w:rsidR="00022674" w:rsidRPr="00C149EB" w:rsidRDefault="00022674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обучении и консультировании по вопросам практического </w:t>
      </w:r>
      <w:r w:rsidRPr="00C149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исполнения требований Банка России к организации </w:t>
      </w: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 профессиональными участниками рынка ценных бумаг</w:t>
      </w:r>
    </w:p>
    <w:p w14:paraId="699C4564" w14:textId="77777777" w:rsidR="00022674" w:rsidRPr="00C149EB" w:rsidRDefault="00022674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99C4565" w14:textId="77777777" w:rsidR="00A2632D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28 июня 2018 года вступило в силу Указание Банка России от 21.08.2017 № 4501-У (далее – Указание), которым были установлены требования к организации профессиональными участниками рынка ценных бумаг системы управления рисками (СУР), связанными как с осуществлением профессиональной деятельности на рынке ценных бумаг, так и с осуществлением операций с собственным имуществом.</w:t>
      </w:r>
    </w:p>
    <w:p w14:paraId="699C4566" w14:textId="77777777" w:rsidR="00A2632D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99C4567" w14:textId="77777777" w:rsidR="00FA4792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 содержащимися в </w:t>
      </w:r>
      <w:r w:rsidR="00FA4792"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Указании</w:t>
      </w: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требованиями профессиональные участники рынка ценных бумаг должны были разработать и утвердить Регламент управления рисками (основной внутренний документ </w:t>
      </w:r>
      <w:r w:rsidR="00FA4792" w:rsidRPr="00C149EB">
        <w:rPr>
          <w:rFonts w:ascii="Times New Roman" w:hAnsi="Times New Roman" w:cs="Times New Roman"/>
          <w:sz w:val="24"/>
          <w:szCs w:val="24"/>
        </w:rPr>
        <w:t>профессионального участника, устанавливающий порядок организации и осуществления СУР), а также иные внутренние документы СУР, предусмотренные Указанием, включая формы отчетных документов по СУР.</w:t>
      </w:r>
    </w:p>
    <w:p w14:paraId="699C4568" w14:textId="77777777" w:rsidR="00FA4792" w:rsidRPr="00C149EB" w:rsidRDefault="00FA4792" w:rsidP="00FB7765">
      <w:pPr>
        <w:ind w:right="-2"/>
        <w:rPr>
          <w:rFonts w:ascii="Times New Roman" w:hAnsi="Times New Roman" w:cs="Times New Roman"/>
          <w:sz w:val="24"/>
          <w:szCs w:val="24"/>
        </w:rPr>
      </w:pPr>
    </w:p>
    <w:p w14:paraId="699C4569" w14:textId="7EBA305F" w:rsidR="00A2492D" w:rsidRPr="00C149EB" w:rsidRDefault="00A2492D" w:rsidP="00FB7765">
      <w:pPr>
        <w:ind w:right="-2"/>
        <w:rPr>
          <w:rFonts w:ascii="Times New Roman" w:hAnsi="Times New Roman" w:cs="Times New Roman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</w:rPr>
        <w:t xml:space="preserve">В начале 2019 года </w:t>
      </w: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профессиональным участникам рынка ценных бумаг</w:t>
      </w:r>
      <w:r w:rsidRPr="00C149EB">
        <w:rPr>
          <w:rFonts w:ascii="Times New Roman" w:hAnsi="Times New Roman" w:cs="Times New Roman"/>
          <w:sz w:val="24"/>
          <w:szCs w:val="24"/>
        </w:rPr>
        <w:t xml:space="preserve"> предсто</w:t>
      </w:r>
      <w:r w:rsidR="002D6F3B">
        <w:rPr>
          <w:rFonts w:ascii="Times New Roman" w:hAnsi="Times New Roman" w:cs="Times New Roman"/>
          <w:sz w:val="24"/>
          <w:szCs w:val="24"/>
        </w:rPr>
        <w:t>яло</w:t>
      </w:r>
      <w:r w:rsidRPr="00C149EB">
        <w:rPr>
          <w:rFonts w:ascii="Times New Roman" w:hAnsi="Times New Roman" w:cs="Times New Roman"/>
          <w:sz w:val="24"/>
          <w:szCs w:val="24"/>
        </w:rPr>
        <w:t xml:space="preserve">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пересмотреть регламент управления рисками (в целях актуализации содержащихся в нем сведений и (или) повышения эффективности функционирования системы управления рисками), </w:t>
      </w:r>
      <w:r w:rsidR="001271F0" w:rsidRPr="00C149EB">
        <w:rPr>
          <w:rFonts w:ascii="Times New Roman" w:hAnsi="Times New Roman" w:cs="Times New Roman"/>
          <w:sz w:val="24"/>
          <w:szCs w:val="24"/>
        </w:rPr>
        <w:t xml:space="preserve">учесть результаты проведенной самооценки структурных подразделений,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C149EB">
        <w:rPr>
          <w:rFonts w:ascii="Times New Roman" w:hAnsi="Times New Roman" w:cs="Times New Roman"/>
          <w:sz w:val="24"/>
          <w:szCs w:val="24"/>
        </w:rPr>
        <w:t xml:space="preserve">сформировать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за прошедший 2018 год </w:t>
      </w:r>
      <w:r w:rsidR="00192911" w:rsidRPr="00C149EB">
        <w:rPr>
          <w:rFonts w:ascii="Times New Roman" w:hAnsi="Times New Roman" w:cs="Times New Roman"/>
          <w:sz w:val="24"/>
          <w:szCs w:val="24"/>
        </w:rPr>
        <w:t xml:space="preserve">внутренние документы и </w:t>
      </w:r>
      <w:r w:rsidRPr="00C149EB">
        <w:rPr>
          <w:rFonts w:ascii="Times New Roman" w:hAnsi="Times New Roman" w:cs="Times New Roman"/>
          <w:sz w:val="24"/>
          <w:szCs w:val="24"/>
        </w:rPr>
        <w:t xml:space="preserve">отчетность по СУР,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позволяющую </w:t>
      </w:r>
      <w:r w:rsidRPr="00C149EB">
        <w:rPr>
          <w:rFonts w:ascii="Times New Roman" w:hAnsi="Times New Roman" w:cs="Times New Roman"/>
          <w:sz w:val="24"/>
          <w:szCs w:val="24"/>
        </w:rPr>
        <w:t>орган</w:t>
      </w:r>
      <w:r w:rsidR="00362816" w:rsidRPr="00C149EB">
        <w:rPr>
          <w:rFonts w:ascii="Times New Roman" w:hAnsi="Times New Roman" w:cs="Times New Roman"/>
          <w:sz w:val="24"/>
          <w:szCs w:val="24"/>
        </w:rPr>
        <w:t>ам</w:t>
      </w:r>
      <w:r w:rsidRPr="00C149EB">
        <w:rPr>
          <w:rFonts w:ascii="Times New Roman" w:hAnsi="Times New Roman" w:cs="Times New Roman"/>
          <w:sz w:val="24"/>
          <w:szCs w:val="24"/>
        </w:rPr>
        <w:t xml:space="preserve"> управления профессионального участника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Pr="00C149EB">
        <w:rPr>
          <w:rFonts w:ascii="Times New Roman" w:hAnsi="Times New Roman" w:cs="Times New Roman"/>
          <w:sz w:val="24"/>
          <w:szCs w:val="24"/>
        </w:rPr>
        <w:t>контрол</w:t>
      </w:r>
      <w:r w:rsidR="00362816" w:rsidRPr="00C149EB">
        <w:rPr>
          <w:rFonts w:ascii="Times New Roman" w:hAnsi="Times New Roman" w:cs="Times New Roman"/>
          <w:sz w:val="24"/>
          <w:szCs w:val="24"/>
        </w:rPr>
        <w:t>ь</w:t>
      </w:r>
      <w:r w:rsidRPr="00C149EB">
        <w:rPr>
          <w:rFonts w:ascii="Times New Roman" w:hAnsi="Times New Roman" w:cs="Times New Roman"/>
          <w:sz w:val="24"/>
          <w:szCs w:val="24"/>
        </w:rPr>
        <w:t xml:space="preserve"> за выполнением процессов и мероприятий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 СУР, а также оценивать эффективность функционирования сформированной СУР.</w:t>
      </w:r>
    </w:p>
    <w:p w14:paraId="699C456A" w14:textId="77777777" w:rsidR="00A2492D" w:rsidRPr="00C149EB" w:rsidRDefault="00A2492D" w:rsidP="00FB7765">
      <w:pPr>
        <w:ind w:right="-2"/>
        <w:rPr>
          <w:rFonts w:ascii="Times New Roman" w:hAnsi="Times New Roman" w:cs="Times New Roman"/>
          <w:sz w:val="24"/>
          <w:szCs w:val="24"/>
        </w:rPr>
      </w:pPr>
    </w:p>
    <w:p w14:paraId="699C456B" w14:textId="299CD4E8" w:rsidR="00082A58" w:rsidRPr="00C149EB" w:rsidRDefault="00362816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</w:rPr>
        <w:t xml:space="preserve">На все вопросы, связанные с пересмотром (с учетом лучшей практики) регламента управления рисками, </w:t>
      </w:r>
      <w:r w:rsidR="001271F0" w:rsidRPr="00C149EB">
        <w:rPr>
          <w:rFonts w:ascii="Times New Roman" w:hAnsi="Times New Roman" w:cs="Times New Roman"/>
          <w:sz w:val="24"/>
          <w:szCs w:val="24"/>
        </w:rPr>
        <w:t xml:space="preserve">проведением самооценки, </w:t>
      </w:r>
      <w:r w:rsidRPr="00C149EB">
        <w:rPr>
          <w:rFonts w:ascii="Times New Roman" w:hAnsi="Times New Roman" w:cs="Times New Roman"/>
          <w:sz w:val="24"/>
          <w:szCs w:val="24"/>
        </w:rPr>
        <w:t xml:space="preserve">а также формированием </w:t>
      </w:r>
      <w:r w:rsidR="00082A58" w:rsidRPr="00C149EB">
        <w:rPr>
          <w:rFonts w:ascii="Times New Roman" w:hAnsi="Times New Roman" w:cs="Times New Roman"/>
          <w:bCs/>
          <w:color w:val="000000"/>
          <w:sz w:val="24"/>
          <w:szCs w:val="24"/>
        </w:rPr>
        <w:t>внутренних документов</w:t>
      </w:r>
      <w:r w:rsidR="00082A58" w:rsidRPr="00C149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82A58" w:rsidRPr="00C149EB">
        <w:rPr>
          <w:rFonts w:ascii="Times New Roman" w:hAnsi="Times New Roman" w:cs="Times New Roman"/>
          <w:sz w:val="24"/>
          <w:szCs w:val="24"/>
        </w:rPr>
        <w:t xml:space="preserve">и отчетности по СУР за 2018 год, включая отражение во внутренних документах и отчетности по СУР предписаний Банка России о выявлении тех или иных нарушений (с рассмотрением практических кейсов), </w:t>
      </w:r>
      <w:r w:rsidR="00082A58"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 сможете получить ответы на семинаре </w:t>
      </w:r>
      <w:r w:rsidR="00082A58" w:rsidRPr="002D6F3B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245A9B" w:rsidRPr="002D6F3B">
        <w:rPr>
          <w:rFonts w:ascii="Times New Roman" w:hAnsi="Times New Roman" w:cs="Times New Roman"/>
          <w:b/>
          <w:bCs/>
          <w:sz w:val="24"/>
          <w:szCs w:val="24"/>
        </w:rPr>
        <w:t xml:space="preserve">Практические вопросы исполнения требований Банка России по </w:t>
      </w:r>
      <w:r w:rsidR="00245A9B" w:rsidRPr="002D6F3B">
        <w:rPr>
          <w:rFonts w:ascii="Times New Roman" w:hAnsi="Times New Roman" w:cs="Times New Roman"/>
          <w:b/>
          <w:sz w:val="24"/>
          <w:szCs w:val="24"/>
        </w:rPr>
        <w:t>пересмотру регламента управления рисками</w:t>
      </w:r>
      <w:r w:rsidR="00245A9B" w:rsidRPr="002D6F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5A9B" w:rsidRPr="002D6F3B">
        <w:rPr>
          <w:rFonts w:ascii="Times New Roman" w:hAnsi="Times New Roman" w:cs="Times New Roman"/>
          <w:b/>
          <w:sz w:val="24"/>
          <w:szCs w:val="24"/>
        </w:rPr>
        <w:t>и</w:t>
      </w:r>
      <w:r w:rsidR="00245A9B" w:rsidRPr="002D6F3B">
        <w:rPr>
          <w:rFonts w:ascii="Times New Roman" w:hAnsi="Times New Roman" w:cs="Times New Roman"/>
          <w:b/>
          <w:bCs/>
          <w:sz w:val="24"/>
          <w:szCs w:val="24"/>
        </w:rPr>
        <w:t xml:space="preserve"> формированию внутренних документов и отчетности СУР профессиональных участников </w:t>
      </w:r>
      <w:r w:rsidR="00245A9B" w:rsidRPr="002D6F3B">
        <w:rPr>
          <w:rFonts w:ascii="Times New Roman" w:hAnsi="Times New Roman" w:cs="Times New Roman"/>
          <w:b/>
          <w:sz w:val="24"/>
          <w:szCs w:val="24"/>
        </w:rPr>
        <w:t>рынка ценных бумаг</w:t>
      </w:r>
      <w:r w:rsidR="00245A9B" w:rsidRPr="002D6F3B">
        <w:rPr>
          <w:rFonts w:ascii="Times New Roman" w:hAnsi="Times New Roman" w:cs="Times New Roman"/>
          <w:b/>
          <w:bCs/>
          <w:sz w:val="24"/>
          <w:szCs w:val="24"/>
        </w:rPr>
        <w:t xml:space="preserve"> за 2018 год</w:t>
      </w:r>
      <w:r w:rsidR="00082A58" w:rsidRPr="002D6F3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082A58" w:rsidRPr="00C149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082A58"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который состоится </w:t>
      </w:r>
      <w:r w:rsidR="00611D0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</w:t>
      </w:r>
      <w:r w:rsidR="00DA0A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июня</w:t>
      </w:r>
      <w:r w:rsidR="00082A58" w:rsidRPr="00C149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2019 года</w:t>
      </w:r>
      <w:r w:rsidR="00082A58" w:rsidRPr="00C149EB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99C456C" w14:textId="77777777" w:rsidR="00082A58" w:rsidRPr="00C149EB" w:rsidRDefault="00082A58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99C456D" w14:textId="77777777" w:rsidR="00830EB0" w:rsidRDefault="00617430" w:rsidP="001B3D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</w:rPr>
        <w:t xml:space="preserve">Семинар проводит </w:t>
      </w:r>
      <w:r w:rsidR="00777EA2" w:rsidRPr="00C149EB">
        <w:rPr>
          <w:rFonts w:ascii="Times New Roman" w:hAnsi="Times New Roman" w:cs="Times New Roman"/>
          <w:b/>
          <w:sz w:val="24"/>
          <w:szCs w:val="24"/>
        </w:rPr>
        <w:t xml:space="preserve">Павел </w:t>
      </w:r>
      <w:r w:rsidRPr="00C149EB">
        <w:rPr>
          <w:rFonts w:ascii="Times New Roman" w:hAnsi="Times New Roman" w:cs="Times New Roman"/>
          <w:b/>
          <w:sz w:val="24"/>
          <w:szCs w:val="24"/>
        </w:rPr>
        <w:t xml:space="preserve">Бекаревич </w:t>
      </w:r>
      <w:r w:rsidR="00777EA2" w:rsidRPr="00C149EB">
        <w:rPr>
          <w:rFonts w:ascii="Times New Roman" w:hAnsi="Times New Roman" w:cs="Times New Roman"/>
          <w:sz w:val="24"/>
          <w:szCs w:val="24"/>
        </w:rPr>
        <w:t>–</w:t>
      </w:r>
      <w:r w:rsidRPr="00C149EB">
        <w:rPr>
          <w:rFonts w:ascii="Times New Roman" w:hAnsi="Times New Roman" w:cs="Times New Roman"/>
          <w:sz w:val="24"/>
          <w:szCs w:val="24"/>
        </w:rPr>
        <w:t xml:space="preserve">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C149EB">
        <w:rPr>
          <w:rFonts w:ascii="Times New Roman" w:hAnsi="Times New Roman" w:cs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p w14:paraId="699C456E" w14:textId="77777777" w:rsidR="00830EB0" w:rsidRDefault="00830EB0" w:rsidP="00830EB0">
      <w:pPr>
        <w:rPr>
          <w:rFonts w:ascii="Times New Roman" w:hAnsi="Times New Roman" w:cs="Times New Roman"/>
          <w:sz w:val="24"/>
          <w:szCs w:val="24"/>
        </w:rPr>
      </w:pPr>
    </w:p>
    <w:p w14:paraId="699C456F" w14:textId="6EFECEA6" w:rsidR="00830EB0" w:rsidRPr="00830EB0" w:rsidRDefault="00830EB0" w:rsidP="00830EB0">
      <w:pPr>
        <w:ind w:right="-284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30EB0">
        <w:rPr>
          <w:rFonts w:ascii="Times New Roman" w:hAnsi="Times New Roman" w:cs="Times New Roman"/>
          <w:color w:val="000000"/>
          <w:sz w:val="24"/>
          <w:szCs w:val="24"/>
        </w:rPr>
        <w:t xml:space="preserve">По вопросам участия в семинаре </w:t>
      </w:r>
      <w:r w:rsidR="00DA0AFB">
        <w:rPr>
          <w:rFonts w:ascii="Times New Roman" w:hAnsi="Times New Roman" w:cs="Times New Roman"/>
          <w:color w:val="000000"/>
          <w:sz w:val="24"/>
          <w:szCs w:val="24"/>
        </w:rPr>
        <w:t>20 июня</w:t>
      </w:r>
      <w:r w:rsidRPr="00830EB0">
        <w:rPr>
          <w:rFonts w:ascii="Times New Roman" w:hAnsi="Times New Roman" w:cs="Times New Roman"/>
          <w:color w:val="000000"/>
          <w:sz w:val="24"/>
          <w:szCs w:val="24"/>
        </w:rPr>
        <w:t xml:space="preserve"> 2019 г. просьба обращаться к Ивановой Марии по тел. +7-495-921-2273 (многоканальный); электронной почте: </w:t>
      </w:r>
      <w:hyperlink r:id="rId12" w:history="1">
        <w:r w:rsidRPr="00830EB0">
          <w:rPr>
            <w:rFonts w:ascii="Times New Roman" w:hAnsi="Times New Roman" w:cs="Times New Roman"/>
            <w:i/>
            <w:color w:val="006351"/>
            <w:sz w:val="24"/>
            <w:szCs w:val="24"/>
            <w:u w:val="single"/>
          </w:rPr>
          <w:t>seminar2@educenter.ru</w:t>
        </w:r>
      </w:hyperlink>
      <w:r w:rsidRPr="00830EB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; интернет-сайт: </w:t>
      </w:r>
      <w:hyperlink r:id="rId13" w:history="1">
        <w:r w:rsidRPr="00830EB0">
          <w:rPr>
            <w:rFonts w:ascii="Times New Roman" w:hAnsi="Times New Roman" w:cs="Times New Roman"/>
            <w:i/>
            <w:color w:val="006351"/>
            <w:sz w:val="24"/>
            <w:szCs w:val="24"/>
            <w:u w:val="single"/>
          </w:rPr>
          <w:t>www.educenter.ru</w:t>
        </w:r>
      </w:hyperlink>
    </w:p>
    <w:p w14:paraId="699C4570" w14:textId="77777777" w:rsidR="005A2698" w:rsidRPr="00830EB0" w:rsidRDefault="005A2698" w:rsidP="00830EB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A2698" w:rsidRPr="00830EB0" w:rsidSect="00C149EB">
      <w:footerReference w:type="default" r:id="rId14"/>
      <w:pgSz w:w="11906" w:h="16838"/>
      <w:pgMar w:top="567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7F5340" w14:textId="77777777" w:rsidR="002063A4" w:rsidRDefault="002063A4" w:rsidP="008E0264">
      <w:r>
        <w:separator/>
      </w:r>
    </w:p>
  </w:endnote>
  <w:endnote w:type="continuationSeparator" w:id="0">
    <w:p w14:paraId="668F55D2" w14:textId="77777777" w:rsidR="002063A4" w:rsidRDefault="002063A4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C4577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62816">
      <w:rPr>
        <w:noProof/>
      </w:rPr>
      <w:t>2</w:t>
    </w:r>
    <w:r>
      <w:fldChar w:fldCharType="end"/>
    </w:r>
  </w:p>
  <w:p w14:paraId="699C4578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638C4D" w14:textId="77777777" w:rsidR="002063A4" w:rsidRDefault="002063A4" w:rsidP="008E0264">
      <w:r>
        <w:separator/>
      </w:r>
    </w:p>
  </w:footnote>
  <w:footnote w:type="continuationSeparator" w:id="0">
    <w:p w14:paraId="31BA7AAD" w14:textId="77777777" w:rsidR="002063A4" w:rsidRDefault="002063A4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60C7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1F0"/>
    <w:rsid w:val="00127C31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47F2"/>
    <w:rsid w:val="001D1C68"/>
    <w:rsid w:val="001D6A2F"/>
    <w:rsid w:val="001E3E42"/>
    <w:rsid w:val="001F11F5"/>
    <w:rsid w:val="00205F8B"/>
    <w:rsid w:val="002063A4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D6F3B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29B2"/>
    <w:rsid w:val="005C3B00"/>
    <w:rsid w:val="005C6B4F"/>
    <w:rsid w:val="005D1286"/>
    <w:rsid w:val="005D1350"/>
    <w:rsid w:val="005F4F71"/>
    <w:rsid w:val="0060401C"/>
    <w:rsid w:val="00611D00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A51DD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81230A"/>
    <w:rsid w:val="00822471"/>
    <w:rsid w:val="00822EFC"/>
    <w:rsid w:val="00830EB0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C20D7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149EB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265C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94D82"/>
    <w:rsid w:val="00DA0AFB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32ED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C455D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c3a82b47f3f8092a8bd5e91921872b95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871419204df8c7b5f7aedb973a1cb6c9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76346-3C4B-4390-B147-076A77684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2F694D-838A-4B10-B486-6E7BB70B96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8C02C8-1848-48A4-8B44-0BE0A41E02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C2BE622-8B3D-4EED-82E0-41300C811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Инна Махнович</cp:lastModifiedBy>
  <cp:revision>4</cp:revision>
  <cp:lastPrinted>2017-01-23T13:46:00Z</cp:lastPrinted>
  <dcterms:created xsi:type="dcterms:W3CDTF">2019-04-24T07:55:00Z</dcterms:created>
  <dcterms:modified xsi:type="dcterms:W3CDTF">2019-05-21T09:22:00Z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