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430" w:rsidRPr="00881D90" w:rsidRDefault="00881D90" w:rsidP="00881D90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22515376" wp14:editId="24FBA691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430" w:rsidRPr="00881D90">
        <w:rPr>
          <w:rFonts w:ascii="Times New Roman" w:hAnsi="Times New Roman" w:cs="Times New Roman"/>
          <w:b/>
          <w:color w:val="000000"/>
        </w:rPr>
        <w:t>Руководителю, риск-менеджеру, контролеру</w:t>
      </w:r>
    </w:p>
    <w:p w:rsidR="00617430" w:rsidRPr="00881D90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</w:rPr>
      </w:pPr>
      <w:r w:rsidRPr="00881D90">
        <w:rPr>
          <w:rFonts w:ascii="Times New Roman" w:hAnsi="Times New Roman" w:cs="Times New Roman"/>
          <w:b/>
          <w:color w:val="000000"/>
        </w:rPr>
        <w:t>профессионального участника рынка ценных бумаг</w:t>
      </w:r>
    </w:p>
    <w:p w:rsidR="00617430" w:rsidRPr="00881D90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</w:rPr>
      </w:pPr>
      <w:r w:rsidRPr="00881D90">
        <w:rPr>
          <w:rFonts w:ascii="Times New Roman" w:hAnsi="Times New Roman" w:cs="Times New Roman"/>
          <w:b/>
          <w:color w:val="000000"/>
        </w:rPr>
        <w:t>некредитной финансовой организации</w:t>
      </w:r>
    </w:p>
    <w:p w:rsidR="00A61D71" w:rsidRPr="00881D90" w:rsidRDefault="00A61D71" w:rsidP="00FB7765">
      <w:pPr>
        <w:ind w:right="-2"/>
        <w:rPr>
          <w:rFonts w:ascii="Times New Roman" w:hAnsi="Times New Roman" w:cs="Times New Roman"/>
          <w:b/>
        </w:rPr>
      </w:pPr>
    </w:p>
    <w:p w:rsidR="00A2632D" w:rsidRPr="00881D90" w:rsidRDefault="00A2632D" w:rsidP="00FB7765">
      <w:pPr>
        <w:ind w:right="-2"/>
        <w:rPr>
          <w:rFonts w:ascii="Times New Roman" w:hAnsi="Times New Roman" w:cs="Times New Roman"/>
          <w:shd w:val="clear" w:color="auto" w:fill="FFFFFF"/>
        </w:rPr>
      </w:pPr>
    </w:p>
    <w:p w:rsidR="008C249E" w:rsidRPr="00881D90" w:rsidRDefault="008C249E" w:rsidP="008C249E">
      <w:pPr>
        <w:ind w:right="-284"/>
        <w:jc w:val="left"/>
        <w:rPr>
          <w:rFonts w:ascii="Times New Roman" w:hAnsi="Times New Roman" w:cs="Times New Roman"/>
          <w:b/>
          <w:color w:val="000000"/>
        </w:rPr>
      </w:pPr>
      <w:r w:rsidRPr="00881D90">
        <w:rPr>
          <w:rFonts w:ascii="Times New Roman" w:hAnsi="Times New Roman" w:cs="Times New Roman"/>
          <w:b/>
          <w:bCs/>
        </w:rPr>
        <w:t>О проведении бесплатного</w:t>
      </w:r>
      <w:r w:rsidRPr="00881D90">
        <w:rPr>
          <w:rFonts w:ascii="Times New Roman" w:hAnsi="Times New Roman" w:cs="Times New Roman"/>
          <w:b/>
          <w:color w:val="000000" w:themeColor="text1"/>
        </w:rPr>
        <w:t xml:space="preserve"> презентационного семинара «Автоматизация процессов и мероприятий СУР с использованием программно-методического комплекса ТАБ:АСУР»</w:t>
      </w:r>
    </w:p>
    <w:p w:rsidR="008C249E" w:rsidRPr="00881D90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C249E" w:rsidRPr="00881D90" w:rsidRDefault="008C249E" w:rsidP="00881D90">
      <w:pPr>
        <w:ind w:right="-2" w:firstLine="567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  <w:b/>
          <w:shd w:val="clear" w:color="auto" w:fill="FFFFFF"/>
        </w:rPr>
        <w:t>19 декабря 2019 года</w:t>
      </w:r>
      <w:r w:rsidRPr="00881D90">
        <w:rPr>
          <w:rFonts w:ascii="Times New Roman" w:hAnsi="Times New Roman" w:cs="Times New Roman"/>
          <w:shd w:val="clear" w:color="auto" w:fill="FFFFFF"/>
        </w:rPr>
        <w:t xml:space="preserve"> </w:t>
      </w:r>
      <w:r w:rsidRPr="00881D90">
        <w:rPr>
          <w:rFonts w:ascii="Times New Roman" w:hAnsi="Times New Roman" w:cs="Times New Roman"/>
        </w:rPr>
        <w:t xml:space="preserve">Институт МФЦ совместно с компанией </w:t>
      </w:r>
      <w:r w:rsidRPr="00881D90">
        <w:rPr>
          <w:rFonts w:ascii="Times New Roman" w:hAnsi="Times New Roman" w:cs="Times New Roman"/>
          <w:bCs/>
        </w:rPr>
        <w:t>«Технологии и Бизнес»</w:t>
      </w:r>
      <w:r w:rsidRPr="00881D90">
        <w:rPr>
          <w:rFonts w:ascii="Times New Roman" w:hAnsi="Times New Roman" w:cs="Times New Roman"/>
        </w:rPr>
        <w:t xml:space="preserve"> проводят </w:t>
      </w:r>
      <w:r w:rsidRPr="00881D90">
        <w:rPr>
          <w:rFonts w:ascii="Times New Roman" w:hAnsi="Times New Roman" w:cs="Times New Roman"/>
          <w:b/>
          <w:bCs/>
        </w:rPr>
        <w:t xml:space="preserve">бесплатный </w:t>
      </w:r>
      <w:r w:rsidRPr="00881D90">
        <w:rPr>
          <w:rFonts w:ascii="Times New Roman" w:hAnsi="Times New Roman" w:cs="Times New Roman"/>
          <w:bCs/>
        </w:rPr>
        <w:t>презентационный семинар</w:t>
      </w:r>
      <w:r w:rsidRPr="00881D90">
        <w:rPr>
          <w:rFonts w:ascii="Times New Roman" w:hAnsi="Times New Roman" w:cs="Times New Roman"/>
        </w:rPr>
        <w:t xml:space="preserve"> </w:t>
      </w:r>
      <w:r w:rsidRPr="00881D90">
        <w:rPr>
          <w:rFonts w:ascii="Times New Roman" w:hAnsi="Times New Roman" w:cs="Times New Roman"/>
          <w:b/>
        </w:rPr>
        <w:t>«А</w:t>
      </w:r>
      <w:r w:rsidRPr="00881D90">
        <w:rPr>
          <w:rFonts w:ascii="Times New Roman" w:hAnsi="Times New Roman" w:cs="Times New Roman"/>
          <w:b/>
          <w:color w:val="000000" w:themeColor="text1"/>
        </w:rPr>
        <w:t>втоматизация процессов и мероприятий СУР с использованием программно-методического комплекса ТАБ:АСУР</w:t>
      </w:r>
      <w:r w:rsidRPr="00881D90">
        <w:rPr>
          <w:rFonts w:ascii="Times New Roman" w:hAnsi="Times New Roman" w:cs="Times New Roman"/>
          <w:b/>
        </w:rPr>
        <w:t>»</w:t>
      </w:r>
      <w:r w:rsidRPr="00881D90">
        <w:rPr>
          <w:rFonts w:ascii="Times New Roman" w:hAnsi="Times New Roman" w:cs="Times New Roman"/>
        </w:rPr>
        <w:t>.</w:t>
      </w:r>
    </w:p>
    <w:p w:rsidR="008C249E" w:rsidRPr="00881D90" w:rsidRDefault="008C249E" w:rsidP="00881D90">
      <w:pPr>
        <w:ind w:right="-2" w:firstLine="567"/>
        <w:rPr>
          <w:rFonts w:ascii="Times New Roman" w:hAnsi="Times New Roman" w:cs="Times New Roman"/>
          <w:shd w:val="clear" w:color="auto" w:fill="FFFFFF"/>
        </w:rPr>
      </w:pPr>
      <w:r w:rsidRPr="00881D90">
        <w:rPr>
          <w:rFonts w:ascii="Times New Roman" w:hAnsi="Times New Roman" w:cs="Times New Roman"/>
          <w:shd w:val="clear" w:color="auto" w:fill="FFFFFF"/>
        </w:rPr>
        <w:t xml:space="preserve">В связи с установлением Банком России </w:t>
      </w:r>
      <w:r w:rsidRPr="00881D90">
        <w:rPr>
          <w:rFonts w:ascii="Times New Roman" w:hAnsi="Times New Roman" w:cs="Times New Roman"/>
          <w:b/>
          <w:bCs/>
          <w:shd w:val="clear" w:color="auto" w:fill="FFFFFF"/>
        </w:rPr>
        <w:t xml:space="preserve">регуляторных требований </w:t>
      </w:r>
      <w:r w:rsidRPr="00881D90">
        <w:rPr>
          <w:rFonts w:ascii="Times New Roman" w:hAnsi="Times New Roman" w:cs="Times New Roman"/>
          <w:shd w:val="clear" w:color="auto" w:fill="FFFFFF"/>
        </w:rPr>
        <w:t>к организации системы управления рисками (Указание №4501-У от 21.08.2017) у профессиональных участников рынка ценных бумаг значительно возросли как регуляторные риски, связанные с неисполнением требований регулятора, так и издержки по организации системы управления рисками (СУР) и поддержанию её эффективности.</w:t>
      </w:r>
    </w:p>
    <w:p w:rsidR="008C249E" w:rsidRPr="00881D90" w:rsidRDefault="008C249E" w:rsidP="00881D90">
      <w:pPr>
        <w:ind w:right="-2" w:firstLine="567"/>
        <w:rPr>
          <w:rFonts w:ascii="Times New Roman" w:hAnsi="Times New Roman" w:cs="Times New Roman"/>
          <w:shd w:val="clear" w:color="auto" w:fill="FFFFFF"/>
        </w:rPr>
      </w:pPr>
      <w:r w:rsidRPr="00881D90">
        <w:rPr>
          <w:rFonts w:ascii="Times New Roman" w:hAnsi="Times New Roman" w:cs="Times New Roman"/>
          <w:shd w:val="clear" w:color="auto" w:fill="FFFFFF"/>
        </w:rPr>
        <w:t xml:space="preserve">Необходимость внедрения полноценной системы управления рисками наряду с усложнением механизмов внутреннего контроля требуют перехода от практики ведения учета рисковых событий «на коленке» к автоматизации процессов и мероприятий СУР с использованием </w:t>
      </w:r>
      <w:r w:rsidRPr="00881D90">
        <w:rPr>
          <w:rFonts w:ascii="Times New Roman" w:hAnsi="Times New Roman" w:cs="Times New Roman"/>
          <w:b/>
          <w:shd w:val="clear" w:color="auto" w:fill="FFFFFF"/>
        </w:rPr>
        <w:t>специализированных программных продуктов</w:t>
      </w:r>
      <w:r w:rsidRPr="00881D90">
        <w:rPr>
          <w:rFonts w:ascii="Times New Roman" w:hAnsi="Times New Roman" w:cs="Times New Roman"/>
          <w:shd w:val="clear" w:color="auto" w:fill="FFFFFF"/>
        </w:rPr>
        <w:t xml:space="preserve">, позволяющих максимально </w:t>
      </w:r>
      <w:r w:rsidRPr="00881D90">
        <w:rPr>
          <w:rFonts w:ascii="Times New Roman" w:hAnsi="Times New Roman" w:cs="Times New Roman"/>
          <w:bCs/>
          <w:shd w:val="clear" w:color="auto" w:fill="FFFFFF"/>
        </w:rPr>
        <w:t xml:space="preserve">автоматизировать учет рисковых событий и </w:t>
      </w:r>
      <w:r w:rsidRPr="00881D90">
        <w:rPr>
          <w:rFonts w:ascii="Times New Roman" w:hAnsi="Times New Roman" w:cs="Times New Roman"/>
          <w:shd w:val="clear" w:color="auto" w:fill="FFFFFF"/>
        </w:rPr>
        <w:t>облегчить работу лиц, ответственных за управление рисками.</w:t>
      </w:r>
    </w:p>
    <w:p w:rsidR="008C249E" w:rsidRPr="00881D90" w:rsidRDefault="008C249E" w:rsidP="00881D90">
      <w:pPr>
        <w:ind w:right="-2" w:firstLine="567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  <w:shd w:val="clear" w:color="auto" w:fill="FFFFFF"/>
        </w:rPr>
        <w:t xml:space="preserve">Использование </w:t>
      </w:r>
      <w:r w:rsidRPr="00881D90">
        <w:rPr>
          <w:rFonts w:ascii="Times New Roman" w:hAnsi="Times New Roman" w:cs="Times New Roman"/>
          <w:color w:val="000000" w:themeColor="text1"/>
        </w:rPr>
        <w:t>программно-методического комплекса ТАБ:АСУР позволит не только снизить регуляторные риски, но и значительно с</w:t>
      </w:r>
      <w:r w:rsidRPr="00881D90">
        <w:rPr>
          <w:rFonts w:ascii="Times New Roman" w:hAnsi="Times New Roman" w:cs="Times New Roman"/>
          <w:bCs/>
          <w:shd w:val="clear" w:color="auto" w:fill="FFFFFF"/>
        </w:rPr>
        <w:t>ократить трудозатраты</w:t>
      </w:r>
      <w:r w:rsidRPr="00881D90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881D90">
        <w:rPr>
          <w:rFonts w:ascii="Times New Roman" w:hAnsi="Times New Roman" w:cs="Times New Roman"/>
          <w:shd w:val="clear" w:color="auto" w:fill="FFFFFF"/>
        </w:rPr>
        <w:t xml:space="preserve">на внедрение информационных систем по управлению рисками, что позволит </w:t>
      </w:r>
      <w:r w:rsidRPr="00881D90">
        <w:rPr>
          <w:rFonts w:ascii="Times New Roman" w:hAnsi="Times New Roman" w:cs="Times New Roman"/>
          <w:bCs/>
          <w:shd w:val="clear" w:color="auto" w:fill="FFFFFF"/>
        </w:rPr>
        <w:t xml:space="preserve">получить </w:t>
      </w:r>
      <w:r w:rsidRPr="00881D90">
        <w:rPr>
          <w:rFonts w:ascii="Times New Roman" w:hAnsi="Times New Roman" w:cs="Times New Roman"/>
          <w:b/>
          <w:bCs/>
          <w:shd w:val="clear" w:color="auto" w:fill="FFFFFF"/>
        </w:rPr>
        <w:t>конкурентное преимущество</w:t>
      </w:r>
      <w:r w:rsidRPr="00881D90">
        <w:rPr>
          <w:rFonts w:ascii="Times New Roman" w:hAnsi="Times New Roman" w:cs="Times New Roman"/>
          <w:shd w:val="clear" w:color="auto" w:fill="FFFFFF"/>
        </w:rPr>
        <w:t xml:space="preserve"> в виде более эффективной СУР с использованием самых современных технологий (</w:t>
      </w:r>
      <w:r w:rsidRPr="00881D90">
        <w:rPr>
          <w:rFonts w:ascii="Times New Roman" w:hAnsi="Times New Roman" w:cs="Times New Roman"/>
          <w:shd w:val="clear" w:color="auto" w:fill="FFFFFF"/>
          <w:lang w:val="en-US"/>
        </w:rPr>
        <w:t>bigdata</w:t>
      </w:r>
      <w:r w:rsidRPr="00881D90">
        <w:rPr>
          <w:rFonts w:ascii="Times New Roman" w:hAnsi="Times New Roman" w:cs="Times New Roman"/>
          <w:shd w:val="clear" w:color="auto" w:fill="FFFFFF"/>
        </w:rPr>
        <w:t>, нейросети, искусственный интеллект) в рамках установленных Банком России регуляторных требований.</w:t>
      </w:r>
    </w:p>
    <w:p w:rsidR="008C249E" w:rsidRPr="00881D90" w:rsidRDefault="008C249E" w:rsidP="00881D90">
      <w:pPr>
        <w:ind w:right="-2" w:firstLine="567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</w:rPr>
        <w:t xml:space="preserve">На семинаре будет рассмотрены методики и внутренние документы СУР профессионального участника, являющиеся методологической основой автоматизации процессов и мероприятий СУР, а также будет представлен </w:t>
      </w:r>
      <w:r w:rsidR="00F10B6D" w:rsidRPr="00881D90">
        <w:rPr>
          <w:rFonts w:ascii="Times New Roman" w:hAnsi="Times New Roman" w:cs="Times New Roman"/>
          <w:b/>
          <w:color w:val="000000" w:themeColor="text1"/>
        </w:rPr>
        <w:t>п</w:t>
      </w:r>
      <w:r w:rsidRPr="00881D90">
        <w:rPr>
          <w:rFonts w:ascii="Times New Roman" w:hAnsi="Times New Roman" w:cs="Times New Roman"/>
          <w:b/>
          <w:color w:val="000000" w:themeColor="text1"/>
        </w:rPr>
        <w:t>рограммно-методический комплекс ТАБ:АСУР</w:t>
      </w:r>
      <w:r w:rsidRPr="00881D90">
        <w:rPr>
          <w:rFonts w:ascii="Times New Roman" w:hAnsi="Times New Roman" w:cs="Times New Roman"/>
          <w:color w:val="000000" w:themeColor="text1"/>
        </w:rPr>
        <w:t xml:space="preserve">, позволяющий </w:t>
      </w:r>
      <w:r w:rsidR="00F10B6D" w:rsidRPr="00881D90">
        <w:rPr>
          <w:rFonts w:ascii="Times New Roman" w:hAnsi="Times New Roman" w:cs="Times New Roman"/>
        </w:rPr>
        <w:t>автоматизировать процессы управления рисками, с рассмотрением практических примеров отражения в СУР рисковых событий.</w:t>
      </w:r>
    </w:p>
    <w:p w:rsidR="00F10B6D" w:rsidRPr="00881D90" w:rsidRDefault="00F10B6D" w:rsidP="001B3D3B">
      <w:pPr>
        <w:shd w:val="clear" w:color="auto" w:fill="FFFFFF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</w:rPr>
        <w:t>Семинар проводя</w:t>
      </w:r>
      <w:r w:rsidR="00617430" w:rsidRPr="00881D90">
        <w:rPr>
          <w:rFonts w:ascii="Times New Roman" w:hAnsi="Times New Roman" w:cs="Times New Roman"/>
        </w:rPr>
        <w:t>т</w:t>
      </w:r>
      <w:r w:rsidRPr="00881D90">
        <w:rPr>
          <w:rFonts w:ascii="Times New Roman" w:hAnsi="Times New Roman" w:cs="Times New Roman"/>
        </w:rPr>
        <w:t>:</w:t>
      </w:r>
    </w:p>
    <w:p w:rsidR="005A2698" w:rsidRPr="00881D90" w:rsidRDefault="00777EA2" w:rsidP="001B3D3B">
      <w:pPr>
        <w:shd w:val="clear" w:color="auto" w:fill="FFFFFF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  <w:b/>
        </w:rPr>
        <w:t xml:space="preserve">Павел </w:t>
      </w:r>
      <w:r w:rsidR="00617430" w:rsidRPr="00881D90">
        <w:rPr>
          <w:rFonts w:ascii="Times New Roman" w:hAnsi="Times New Roman" w:cs="Times New Roman"/>
          <w:b/>
        </w:rPr>
        <w:t xml:space="preserve">Бекаревич </w:t>
      </w:r>
      <w:r w:rsidRPr="00881D90">
        <w:rPr>
          <w:rFonts w:ascii="Times New Roman" w:hAnsi="Times New Roman" w:cs="Times New Roman"/>
        </w:rPr>
        <w:t>–</w:t>
      </w:r>
      <w:r w:rsidR="00617430" w:rsidRPr="00881D90">
        <w:rPr>
          <w:rFonts w:ascii="Times New Roman" w:hAnsi="Times New Roman" w:cs="Times New Roman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="00617430" w:rsidRPr="00881D90">
        <w:rPr>
          <w:rFonts w:ascii="Times New Roman" w:hAnsi="Times New Roman" w:cs="Times New Roman"/>
          <w:shd w:val="clear" w:color="auto" w:fill="FFFFFF"/>
        </w:rPr>
        <w:t>профессиональных участников рынка ценных бумаг</w:t>
      </w:r>
      <w:r w:rsidR="00617430" w:rsidRPr="00881D90">
        <w:rPr>
          <w:rFonts w:ascii="Times New Roman" w:hAnsi="Times New Roman" w:cs="Times New Roman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</w:p>
    <w:p w:rsidR="00F10B6D" w:rsidRPr="00881D90" w:rsidRDefault="00F10B6D" w:rsidP="00F10B6D">
      <w:pPr>
        <w:contextualSpacing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  <w:b/>
        </w:rPr>
        <w:t>Денис Беляев</w:t>
      </w:r>
      <w:r w:rsidRPr="00881D90">
        <w:rPr>
          <w:rFonts w:ascii="Times New Roman" w:hAnsi="Times New Roman" w:cs="Times New Roman"/>
        </w:rPr>
        <w:t xml:space="preserve"> – генеральный директор ООО «Технологии и бизнес», член Совета Директоров СРО ПАРТАД, эксперт по автоматизации бизнес-процессов организаций участников финансового рынка, а также организаций реального сектора экономики, автор научных статей по цифровизации финансового рынка и организации учетных бизнес-процессов с применением современных технологий</w:t>
      </w:r>
    </w:p>
    <w:p w:rsidR="00F10B6D" w:rsidRPr="00881D90" w:rsidRDefault="00F10B6D" w:rsidP="00F10B6D">
      <w:pPr>
        <w:contextualSpacing/>
        <w:rPr>
          <w:rFonts w:ascii="Times New Roman" w:hAnsi="Times New Roman" w:cs="Times New Roman"/>
        </w:rPr>
      </w:pPr>
      <w:bookmarkStart w:id="0" w:name="_GoBack"/>
      <w:bookmarkEnd w:id="0"/>
      <w:r w:rsidRPr="00881D90">
        <w:rPr>
          <w:rFonts w:ascii="Times New Roman" w:hAnsi="Times New Roman" w:cs="Times New Roman"/>
          <w:b/>
        </w:rPr>
        <w:t>Ирина Дольникова</w:t>
      </w:r>
      <w:r w:rsidRPr="00881D90">
        <w:rPr>
          <w:rFonts w:ascii="Times New Roman" w:hAnsi="Times New Roman" w:cs="Times New Roman"/>
        </w:rPr>
        <w:t xml:space="preserve"> – аналитик ООО «Технологии и бизнес», специалист по бухгалтерскому и налоговому учету, эксперт по автоматизации учетных операций</w:t>
      </w:r>
      <w:r w:rsidR="0088164E" w:rsidRPr="00881D90">
        <w:rPr>
          <w:rFonts w:ascii="Times New Roman" w:hAnsi="Times New Roman" w:cs="Times New Roman"/>
        </w:rPr>
        <w:t>, отчетности и риск-менеджмента</w:t>
      </w:r>
    </w:p>
    <w:p w:rsidR="00F10B6D" w:rsidRPr="005A2698" w:rsidRDefault="00F10B6D" w:rsidP="001B3D3B">
      <w:pPr>
        <w:shd w:val="clear" w:color="auto" w:fill="FFFFFF"/>
      </w:pPr>
    </w:p>
    <w:sectPr w:rsidR="00F10B6D" w:rsidRPr="005A2698" w:rsidSect="00881D90">
      <w:footerReference w:type="default" r:id="rId9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EBE" w:rsidRDefault="00873EBE" w:rsidP="008E0264">
      <w:r>
        <w:separator/>
      </w:r>
    </w:p>
  </w:endnote>
  <w:endnote w:type="continuationSeparator" w:id="0">
    <w:p w:rsidR="00873EBE" w:rsidRDefault="00873EBE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C249E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EBE" w:rsidRDefault="00873EBE" w:rsidP="008E0264">
      <w:r>
        <w:separator/>
      </w:r>
    </w:p>
  </w:footnote>
  <w:footnote w:type="continuationSeparator" w:id="0">
    <w:p w:rsidR="00873EBE" w:rsidRDefault="00873EBE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C249E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57932B-9B5A-42B9-84FB-92377BBC9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1266A4-5C58-4639-A280-2A11CD442CA4}"/>
</file>

<file path=customXml/itemProps3.xml><?xml version="1.0" encoding="utf-8"?>
<ds:datastoreItem xmlns:ds="http://schemas.openxmlformats.org/officeDocument/2006/customXml" ds:itemID="{2089487C-4C99-45C5-AECE-499336A9F509}"/>
</file>

<file path=customXml/itemProps4.xml><?xml version="1.0" encoding="utf-8"?>
<ds:datastoreItem xmlns:ds="http://schemas.openxmlformats.org/officeDocument/2006/customXml" ds:itemID="{A95E53BA-9EF5-4DB4-8F59-F79A7B2278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Мария Иванова</cp:lastModifiedBy>
  <cp:revision>5</cp:revision>
  <cp:lastPrinted>2017-01-23T13:46:00Z</cp:lastPrinted>
  <dcterms:created xsi:type="dcterms:W3CDTF">2019-11-25T13:00:00Z</dcterms:created>
  <dcterms:modified xsi:type="dcterms:W3CDTF">2019-11-27T07:01:00Z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